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C2" w:rsidRPr="00732F2B" w:rsidRDefault="00F346C2" w:rsidP="00B26FC1">
      <w:pPr>
        <w:jc w:val="center"/>
        <w:rPr>
          <w:rFonts w:ascii="Times New Roman" w:hAnsi="Times New Roman"/>
          <w:b/>
          <w:szCs w:val="22"/>
        </w:rPr>
      </w:pPr>
      <w:r w:rsidRPr="00732F2B">
        <w:rPr>
          <w:rFonts w:ascii="Times New Roman" w:hAnsi="Times New Roman"/>
          <w:b/>
          <w:szCs w:val="22"/>
        </w:rPr>
        <w:t>United Nations Development Programme</w:t>
      </w:r>
    </w:p>
    <w:p w:rsidR="00F346C2" w:rsidRPr="00732F2B" w:rsidRDefault="00881AC5" w:rsidP="00881AC5">
      <w:pPr>
        <w:tabs>
          <w:tab w:val="center" w:pos="4680"/>
          <w:tab w:val="right" w:pos="9360"/>
        </w:tabs>
        <w:jc w:val="left"/>
        <w:rPr>
          <w:rFonts w:ascii="Times New Roman" w:hAnsi="Times New Roman"/>
          <w:b/>
          <w:szCs w:val="22"/>
        </w:rPr>
      </w:pPr>
      <w:r>
        <w:rPr>
          <w:rFonts w:ascii="Times New Roman" w:hAnsi="Times New Roman"/>
          <w:b/>
          <w:szCs w:val="22"/>
        </w:rPr>
        <w:tab/>
      </w:r>
      <w:r w:rsidR="00F346C2" w:rsidRPr="00732F2B">
        <w:rPr>
          <w:rFonts w:ascii="Times New Roman" w:hAnsi="Times New Roman"/>
          <w:b/>
          <w:szCs w:val="22"/>
        </w:rPr>
        <w:t>Country: Republic of Mauritius</w:t>
      </w:r>
      <w:r>
        <w:rPr>
          <w:rFonts w:ascii="Times New Roman" w:hAnsi="Times New Roman"/>
          <w:b/>
          <w:szCs w:val="22"/>
        </w:rPr>
        <w:tab/>
      </w:r>
    </w:p>
    <w:p w:rsidR="00F346C2" w:rsidRPr="00732F2B" w:rsidRDefault="00F346C2" w:rsidP="00B26FC1">
      <w:pPr>
        <w:jc w:val="center"/>
        <w:rPr>
          <w:rFonts w:ascii="Times New Roman" w:hAnsi="Times New Roman"/>
          <w:b/>
          <w:szCs w:val="22"/>
        </w:rPr>
      </w:pPr>
      <w:r w:rsidRPr="00732F2B">
        <w:rPr>
          <w:rFonts w:ascii="Times New Roman" w:hAnsi="Times New Roman"/>
          <w:b/>
          <w:szCs w:val="22"/>
        </w:rPr>
        <w:t>UNDP-GEF Full Size Project (FSP)</w:t>
      </w:r>
    </w:p>
    <w:p w:rsidR="00F346C2" w:rsidRPr="00732F2B" w:rsidRDefault="00F346C2" w:rsidP="00B26FC1">
      <w:pPr>
        <w:jc w:val="center"/>
        <w:rPr>
          <w:rFonts w:ascii="Times New Roman" w:hAnsi="Times New Roman"/>
          <w:b/>
          <w:szCs w:val="22"/>
        </w:rPr>
      </w:pPr>
      <w:r w:rsidRPr="00732F2B">
        <w:rPr>
          <w:rFonts w:ascii="Times New Roman" w:hAnsi="Times New Roman"/>
          <w:b/>
          <w:szCs w:val="22"/>
        </w:rPr>
        <w:t>PROJECT DOCUMENT</w:t>
      </w:r>
    </w:p>
    <w:p w:rsidR="00F346C2" w:rsidRPr="00732F2B" w:rsidRDefault="00F346C2" w:rsidP="00B26FC1">
      <w:pPr>
        <w:jc w:val="center"/>
        <w:rPr>
          <w:rFonts w:ascii="Times New Roman" w:hAnsi="Times New Roman"/>
          <w:b/>
          <w:szCs w:val="22"/>
        </w:rPr>
      </w:pPr>
    </w:p>
    <w:tbl>
      <w:tblPr>
        <w:tblW w:w="9450" w:type="dxa"/>
        <w:tblInd w:w="108" w:type="dxa"/>
        <w:tblLayout w:type="fixed"/>
        <w:tblLook w:val="01E0" w:firstRow="1" w:lastRow="1" w:firstColumn="1" w:lastColumn="1" w:noHBand="0" w:noVBand="0"/>
      </w:tblPr>
      <w:tblGrid>
        <w:gridCol w:w="9450"/>
      </w:tblGrid>
      <w:tr w:rsidR="00F346C2" w:rsidRPr="00732F2B" w:rsidTr="006E7E43">
        <w:trPr>
          <w:trHeight w:val="359"/>
        </w:trPr>
        <w:tc>
          <w:tcPr>
            <w:tcW w:w="9450" w:type="dxa"/>
            <w:vAlign w:val="center"/>
          </w:tcPr>
          <w:p w:rsidR="00F346C2" w:rsidRPr="00732F2B" w:rsidRDefault="00F346C2" w:rsidP="00E96AE0">
            <w:pPr>
              <w:rPr>
                <w:rFonts w:ascii="Times New Roman" w:hAnsi="Times New Roman"/>
                <w:b/>
                <w:bCs/>
              </w:rPr>
            </w:pPr>
          </w:p>
          <w:p w:rsidR="00F346C2" w:rsidRPr="00732F2B" w:rsidRDefault="00F346C2" w:rsidP="00E96AE0">
            <w:pPr>
              <w:rPr>
                <w:rFonts w:ascii="Times New Roman" w:hAnsi="Times New Roman"/>
                <w:shd w:val="clear" w:color="auto" w:fill="E0E0E0"/>
              </w:rPr>
            </w:pPr>
            <w:r w:rsidRPr="00732F2B">
              <w:rPr>
                <w:rFonts w:ascii="Times New Roman" w:hAnsi="Times New Roman"/>
                <w:b/>
                <w:bCs/>
                <w:szCs w:val="22"/>
              </w:rPr>
              <w:t xml:space="preserve">Project Title: </w:t>
            </w:r>
            <w:r w:rsidRPr="00732F2B">
              <w:rPr>
                <w:rFonts w:ascii="Times New Roman" w:hAnsi="Times New Roman"/>
                <w:noProof/>
                <w:szCs w:val="22"/>
              </w:rPr>
              <w:t>Removal of Barriers to Solar PV Power Generation in Mauritius, Rodrigues and the Outer Islands.</w:t>
            </w:r>
          </w:p>
        </w:tc>
      </w:tr>
      <w:tr w:rsidR="00F346C2" w:rsidRPr="00771DA5" w:rsidTr="006E7E43">
        <w:tc>
          <w:tcPr>
            <w:tcW w:w="9450" w:type="dxa"/>
            <w:vAlign w:val="center"/>
          </w:tcPr>
          <w:p w:rsidR="00F346C2" w:rsidRPr="00771DA5" w:rsidRDefault="00F346C2" w:rsidP="00E96AE0">
            <w:pPr>
              <w:rPr>
                <w:rFonts w:ascii="Times New Roman" w:hAnsi="Times New Roman"/>
                <w:bCs/>
              </w:rPr>
            </w:pPr>
            <w:r w:rsidRPr="00771DA5">
              <w:rPr>
                <w:rFonts w:ascii="Times New Roman" w:hAnsi="Times New Roman"/>
                <w:b/>
                <w:bCs/>
                <w:szCs w:val="22"/>
              </w:rPr>
              <w:t xml:space="preserve">Country Programme (2009-2011): </w:t>
            </w:r>
            <w:r w:rsidRPr="00771DA5">
              <w:rPr>
                <w:rFonts w:ascii="Times New Roman" w:hAnsi="Times New Roman"/>
                <w:bCs/>
                <w:szCs w:val="22"/>
              </w:rPr>
              <w:t>To improve environmental protection by accessing and utilising environmental funds, carbon markets, payment for ecosystem services (PES) and other financing mechanisms.</w:t>
            </w:r>
          </w:p>
          <w:p w:rsidR="00F346C2" w:rsidRPr="00771DA5" w:rsidRDefault="00F346C2" w:rsidP="00E96AE0">
            <w:pPr>
              <w:rPr>
                <w:rFonts w:ascii="Times New Roman" w:hAnsi="Times New Roman"/>
                <w:iCs/>
              </w:rPr>
            </w:pPr>
            <w:r w:rsidRPr="00771DA5">
              <w:rPr>
                <w:rFonts w:ascii="Times New Roman" w:hAnsi="Times New Roman"/>
                <w:b/>
                <w:bCs/>
                <w:szCs w:val="22"/>
              </w:rPr>
              <w:t>CP Outcome(s):</w:t>
            </w:r>
            <w:r w:rsidRPr="00771DA5">
              <w:rPr>
                <w:rFonts w:ascii="Times New Roman" w:hAnsi="Times New Roman"/>
                <w:iCs/>
                <w:szCs w:val="22"/>
              </w:rPr>
              <w:t xml:space="preserve">  </w:t>
            </w:r>
          </w:p>
          <w:p w:rsidR="00F346C2" w:rsidRPr="00771DA5" w:rsidRDefault="00F346C2" w:rsidP="00836F50">
            <w:pPr>
              <w:pStyle w:val="ListParagraph"/>
              <w:numPr>
                <w:ilvl w:val="0"/>
                <w:numId w:val="22"/>
              </w:numPr>
              <w:tabs>
                <w:tab w:val="clear" w:pos="774"/>
                <w:tab w:val="num" w:pos="522"/>
              </w:tabs>
              <w:ind w:left="522" w:hanging="180"/>
              <w:jc w:val="both"/>
              <w:rPr>
                <w:sz w:val="22"/>
                <w:lang w:val="en-GB"/>
              </w:rPr>
            </w:pPr>
            <w:r w:rsidRPr="00771DA5">
              <w:rPr>
                <w:sz w:val="22"/>
                <w:szCs w:val="22"/>
                <w:lang w:val="en-GB"/>
              </w:rPr>
              <w:t>National capacities of key institutions to implement global environmental commitments at national and regional levels through integration of environmental concerns in national policies and programmes improved;</w:t>
            </w:r>
          </w:p>
          <w:p w:rsidR="00771DA5" w:rsidRPr="00771DA5" w:rsidRDefault="00771DA5" w:rsidP="00836F50">
            <w:pPr>
              <w:numPr>
                <w:ilvl w:val="0"/>
                <w:numId w:val="22"/>
              </w:numPr>
              <w:tabs>
                <w:tab w:val="clear" w:pos="774"/>
                <w:tab w:val="num" w:pos="522"/>
              </w:tabs>
              <w:spacing w:after="0"/>
              <w:ind w:left="522" w:hanging="180"/>
              <w:rPr>
                <w:rFonts w:ascii="Times New Roman" w:hAnsi="Times New Roman"/>
              </w:rPr>
            </w:pPr>
            <w:r w:rsidRPr="00771DA5">
              <w:rPr>
                <w:rFonts w:ascii="Times New Roman" w:hAnsi="Times New Roman"/>
                <w:bCs/>
                <w:szCs w:val="22"/>
              </w:rPr>
              <w:t>Enabling policy a</w:t>
            </w:r>
            <w:r>
              <w:rPr>
                <w:rFonts w:ascii="Times New Roman" w:hAnsi="Times New Roman"/>
                <w:bCs/>
                <w:szCs w:val="22"/>
              </w:rPr>
              <w:t>nd institutional framework for p</w:t>
            </w:r>
            <w:r w:rsidRPr="00771DA5">
              <w:rPr>
                <w:rFonts w:ascii="Times New Roman" w:hAnsi="Times New Roman"/>
                <w:bCs/>
                <w:szCs w:val="22"/>
              </w:rPr>
              <w:t xml:space="preserve">hotovoltaic technology projects developed. </w:t>
            </w:r>
          </w:p>
          <w:p w:rsidR="00771DA5" w:rsidRPr="00771DA5" w:rsidRDefault="00771DA5" w:rsidP="00771DA5">
            <w:pPr>
              <w:tabs>
                <w:tab w:val="num" w:pos="522"/>
              </w:tabs>
              <w:spacing w:after="0"/>
              <w:ind w:left="522"/>
              <w:rPr>
                <w:rFonts w:ascii="Times New Roman" w:hAnsi="Times New Roman"/>
              </w:rPr>
            </w:pPr>
          </w:p>
          <w:p w:rsidR="00F346C2" w:rsidRPr="00771DA5" w:rsidRDefault="00F346C2" w:rsidP="009F08A7">
            <w:pPr>
              <w:rPr>
                <w:rFonts w:ascii="Times New Roman" w:hAnsi="Times New Roman"/>
              </w:rPr>
            </w:pPr>
            <w:r w:rsidRPr="00771DA5">
              <w:rPr>
                <w:rFonts w:ascii="Times New Roman" w:hAnsi="Times New Roman"/>
                <w:b/>
                <w:szCs w:val="22"/>
              </w:rPr>
              <w:t xml:space="preserve">Executing Agency/Implementing Partner: </w:t>
            </w:r>
            <w:r w:rsidRPr="00771DA5">
              <w:rPr>
                <w:rFonts w:ascii="Times New Roman" w:hAnsi="Times New Roman"/>
                <w:szCs w:val="22"/>
              </w:rPr>
              <w:t>Ministry of Energy and Public Utilities</w:t>
            </w:r>
          </w:p>
          <w:p w:rsidR="00F346C2" w:rsidRPr="00771DA5" w:rsidRDefault="00F346C2" w:rsidP="00122CB1">
            <w:pPr>
              <w:rPr>
                <w:rFonts w:ascii="Times New Roman" w:hAnsi="Times New Roman"/>
              </w:rPr>
            </w:pPr>
            <w:r w:rsidRPr="00771DA5">
              <w:rPr>
                <w:rFonts w:ascii="Times New Roman" w:hAnsi="Times New Roman"/>
                <w:b/>
                <w:szCs w:val="22"/>
              </w:rPr>
              <w:t xml:space="preserve">Implementing Entity/Responsible Partners: </w:t>
            </w:r>
            <w:r w:rsidRPr="00771DA5">
              <w:rPr>
                <w:rFonts w:ascii="Times New Roman" w:hAnsi="Times New Roman"/>
                <w:szCs w:val="22"/>
              </w:rPr>
              <w:t>Ministry of Energy and Public Utilities.</w:t>
            </w:r>
          </w:p>
        </w:tc>
      </w:tr>
      <w:tr w:rsidR="00F346C2" w:rsidRPr="00732F2B" w:rsidTr="006E7E43">
        <w:tc>
          <w:tcPr>
            <w:tcW w:w="9450" w:type="dxa"/>
            <w:vAlign w:val="center"/>
          </w:tcPr>
          <w:p w:rsidR="00F346C2" w:rsidRPr="00732F2B" w:rsidRDefault="00F346C2" w:rsidP="00275E0B">
            <w:pPr>
              <w:autoSpaceDE w:val="0"/>
              <w:autoSpaceDN w:val="0"/>
              <w:adjustRightInd w:val="0"/>
              <w:spacing w:after="0"/>
              <w:rPr>
                <w:rFonts w:ascii="Times New Roman" w:hAnsi="Times New Roman"/>
                <w:b/>
                <w:shd w:val="clear" w:color="auto" w:fill="E0E0E0"/>
              </w:rPr>
            </w:pPr>
          </w:p>
        </w:tc>
      </w:tr>
    </w:tbl>
    <w:p w:rsidR="00D94DF6" w:rsidRDefault="00D94DF6" w:rsidP="00B26FC1">
      <w:pPr>
        <w:jc w:val="center"/>
        <w:rPr>
          <w:rFonts w:ascii="Times New Roman" w:hAnsi="Times New Roman"/>
          <w:b/>
          <w:bCs/>
          <w:szCs w:val="22"/>
        </w:rPr>
      </w:pPr>
    </w:p>
    <w:p w:rsidR="00F346C2" w:rsidRPr="00732F2B" w:rsidRDefault="000F7177" w:rsidP="00B26FC1">
      <w:pPr>
        <w:jc w:val="center"/>
        <w:rPr>
          <w:rFonts w:ascii="Times New Roman" w:hAnsi="Times New Roman"/>
          <w:b/>
          <w:szCs w:val="22"/>
        </w:rPr>
      </w:pPr>
      <w:r>
        <w:rPr>
          <w:rFonts w:ascii="Times New Roman" w:hAnsi="Times New Roman"/>
          <w:noProof/>
          <w:szCs w:val="22"/>
          <w:lang w:val="en-US"/>
        </w:rPr>
      </w:r>
      <w:r>
        <w:rPr>
          <w:rFonts w:ascii="Times New Roman" w:hAnsi="Times New Roman"/>
          <w:noProof/>
          <w:szCs w:val="22"/>
          <w:lang w:val="en-US"/>
        </w:rPr>
        <w:pict>
          <v:shapetype id="_x0000_t202" coordsize="21600,21600" o:spt="202" path="m,l,21600r21600,l21600,xe">
            <v:stroke joinstyle="miter"/>
            <v:path gradientshapeok="t" o:connecttype="rect"/>
          </v:shapetype>
          <v:shape id="Text Box 15" o:spid="_x0000_s1038" type="#_x0000_t202" style="width:472.2pt;height:151.6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">
            <v:textbox>
              <w:txbxContent>
                <w:p w:rsidR="000F7177" w:rsidRPr="005F0DC3" w:rsidRDefault="000F7177" w:rsidP="005F0DC3">
                  <w:pPr>
                    <w:rPr>
                      <w:rFonts w:ascii="Times New Roman" w:hAnsi="Times New Roman"/>
                      <w:b/>
                      <w:bCs/>
                      <w:szCs w:val="22"/>
                    </w:rPr>
                  </w:pPr>
                  <w:r w:rsidRPr="005F0DC3">
                    <w:rPr>
                      <w:rFonts w:ascii="Times New Roman" w:hAnsi="Times New Roman"/>
                      <w:b/>
                      <w:bCs/>
                      <w:szCs w:val="22"/>
                    </w:rPr>
                    <w:t xml:space="preserve">Brief Description: </w:t>
                  </w:r>
                  <w:r w:rsidRPr="005F0DC3">
                    <w:rPr>
                      <w:rFonts w:ascii="Times New Roman" w:hAnsi="Times New Roman"/>
                      <w:szCs w:val="22"/>
                    </w:rPr>
                    <w:t xml:space="preserve">The objective of this project is to accelerate sustainable on-grid PV electricity generation in Mauritius by leveraging $ </w:t>
                  </w:r>
                  <w:r w:rsidRPr="00F607A5">
                    <w:rPr>
                      <w:rFonts w:ascii="Times New Roman" w:hAnsi="Times New Roman"/>
                      <w:szCs w:val="22"/>
                    </w:rPr>
                    <w:t>17.5</w:t>
                  </w:r>
                  <w:r w:rsidRPr="005F0DC3">
                    <w:rPr>
                      <w:rFonts w:ascii="Times New Roman" w:hAnsi="Times New Roman"/>
                      <w:szCs w:val="22"/>
                    </w:rPr>
                    <w:t xml:space="preserve"> million in private sector investment over its four-year implementation period. This, in turn, is expected to generate </w:t>
                  </w:r>
                  <w:r>
                    <w:rPr>
                      <w:rFonts w:ascii="Times New Roman" w:hAnsi="Times New Roman"/>
                      <w:szCs w:val="22"/>
                    </w:rPr>
                    <w:t xml:space="preserve">direct </w:t>
                  </w:r>
                  <w:r w:rsidRPr="005F0DC3">
                    <w:rPr>
                      <w:rFonts w:ascii="Times New Roman" w:hAnsi="Times New Roman"/>
                      <w:szCs w:val="22"/>
                    </w:rPr>
                    <w:t xml:space="preserve">global benefits of almost </w:t>
                  </w:r>
                  <w:r w:rsidRPr="00F607A5">
                    <w:rPr>
                      <w:rFonts w:ascii="Times New Roman" w:hAnsi="Times New Roman"/>
                      <w:szCs w:val="22"/>
                    </w:rPr>
                    <w:t>13,295</w:t>
                  </w:r>
                  <w:r w:rsidRPr="005F0DC3">
                    <w:rPr>
                      <w:rFonts w:ascii="Times New Roman" w:hAnsi="Times New Roman"/>
                      <w:szCs w:val="22"/>
                    </w:rPr>
                    <w:t xml:space="preserve"> tons of CO</w:t>
                  </w:r>
                  <w:r w:rsidRPr="005F0DC3">
                    <w:rPr>
                      <w:rFonts w:ascii="Times New Roman" w:hAnsi="Times New Roman"/>
                      <w:szCs w:val="22"/>
                      <w:vertAlign w:val="subscript"/>
                    </w:rPr>
                    <w:t xml:space="preserve">2 </w:t>
                  </w:r>
                  <w:r w:rsidRPr="005F0DC3">
                    <w:rPr>
                      <w:rFonts w:ascii="Times New Roman" w:hAnsi="Times New Roman"/>
                      <w:szCs w:val="22"/>
                    </w:rPr>
                    <w:t xml:space="preserve">over the same period and almost </w:t>
                  </w:r>
                  <w:r w:rsidRPr="00F607A5">
                    <w:rPr>
                      <w:rFonts w:ascii="Times New Roman" w:hAnsi="Times New Roman"/>
                      <w:szCs w:val="22"/>
                    </w:rPr>
                    <w:t>5,318</w:t>
                  </w:r>
                  <w:r w:rsidRPr="005F0DC3">
                    <w:rPr>
                      <w:rFonts w:ascii="Times New Roman" w:hAnsi="Times New Roman"/>
                      <w:szCs w:val="22"/>
                    </w:rPr>
                    <w:t xml:space="preserve"> tons CO</w:t>
                  </w:r>
                  <w:r w:rsidRPr="005F0DC3">
                    <w:rPr>
                      <w:rFonts w:ascii="Times New Roman" w:hAnsi="Times New Roman"/>
                      <w:szCs w:val="22"/>
                      <w:vertAlign w:val="subscript"/>
                    </w:rPr>
                    <w:t>2</w:t>
                  </w:r>
                  <w:r w:rsidRPr="005F0DC3">
                    <w:rPr>
                      <w:rFonts w:ascii="Times New Roman" w:hAnsi="Times New Roman"/>
                      <w:szCs w:val="22"/>
                    </w:rPr>
                    <w:t xml:space="preserve">/yr thereafter in avoided greenhouse gas (GHG) emissions. The project will do this by introducing a </w:t>
                  </w:r>
                  <w:proofErr w:type="gramStart"/>
                  <w:r w:rsidRPr="005F0DC3">
                    <w:rPr>
                      <w:rFonts w:ascii="Times New Roman" w:hAnsi="Times New Roman"/>
                      <w:szCs w:val="22"/>
                    </w:rPr>
                    <w:t>conducive</w:t>
                  </w:r>
                  <w:proofErr w:type="gramEnd"/>
                  <w:r w:rsidRPr="005F0DC3">
                    <w:rPr>
                      <w:rFonts w:ascii="Times New Roman" w:hAnsi="Times New Roman"/>
                      <w:szCs w:val="22"/>
                    </w:rPr>
                    <w:t xml:space="preserve"> </w:t>
                  </w:r>
                  <w:r>
                    <w:rPr>
                      <w:rFonts w:ascii="Times New Roman" w:hAnsi="Times New Roman"/>
                      <w:szCs w:val="22"/>
                    </w:rPr>
                    <w:t xml:space="preserve">regulatory </w:t>
                  </w:r>
                  <w:r w:rsidRPr="005F0DC3">
                    <w:rPr>
                      <w:rFonts w:ascii="Times New Roman" w:hAnsi="Times New Roman"/>
                      <w:szCs w:val="22"/>
                    </w:rPr>
                    <w:t xml:space="preserve">framework that will </w:t>
                  </w:r>
                  <w:r>
                    <w:rPr>
                      <w:rFonts w:ascii="Times New Roman" w:hAnsi="Times New Roman"/>
                      <w:szCs w:val="22"/>
                    </w:rPr>
                    <w:t xml:space="preserve">facilitate </w:t>
                  </w:r>
                  <w:r w:rsidRPr="005F0DC3">
                    <w:rPr>
                      <w:rFonts w:ascii="Times New Roman" w:hAnsi="Times New Roman"/>
                      <w:szCs w:val="22"/>
                    </w:rPr>
                    <w:t xml:space="preserve">private sector participation in supplying the national grid with PV-generated electricity at market-determined prices and assist the Government in closing private sector funded PV investments. It is envisaged that this project will enable </w:t>
                  </w:r>
                  <w:smartTag w:uri="urn:schemas-microsoft-com:office:smarttags" w:element="place">
                    <w:smartTag w:uri="urn:schemas-microsoft-com:office:smarttags" w:element="country-region">
                      <w:r w:rsidRPr="005F0DC3">
                        <w:rPr>
                          <w:rFonts w:ascii="Times New Roman" w:hAnsi="Times New Roman"/>
                          <w:szCs w:val="22"/>
                        </w:rPr>
                        <w:t>Mauritius</w:t>
                      </w:r>
                    </w:smartTag>
                  </w:smartTag>
                  <w:r w:rsidRPr="005F0DC3">
                    <w:rPr>
                      <w:rFonts w:ascii="Times New Roman" w:hAnsi="Times New Roman"/>
                      <w:szCs w:val="22"/>
                    </w:rPr>
                    <w:t xml:space="preserve"> to meet (and maybe even surpass) its target of 2% of electricity generation from on-grid PV by 2025, as established in its </w:t>
                  </w:r>
                  <w:r w:rsidRPr="005F0DC3">
                    <w:rPr>
                      <w:rFonts w:ascii="Times New Roman" w:hAnsi="Times New Roman"/>
                      <w:noProof/>
                      <w:szCs w:val="22"/>
                    </w:rPr>
                    <w:t>“Long Term Energy Strategy 2009-2025”.</w:t>
                  </w:r>
                </w:p>
              </w:txbxContent>
            </v:textbox>
            <w10:wrap type="none"/>
            <w10:anchorlock/>
          </v:shape>
        </w:pict>
      </w:r>
    </w:p>
    <w:p w:rsidR="00ED6EFE" w:rsidRDefault="00ED6EFE" w:rsidP="00A73370">
      <w:pPr>
        <w:tabs>
          <w:tab w:val="left" w:pos="4680"/>
        </w:tabs>
        <w:rPr>
          <w:rFonts w:ascii="Times New Roman" w:hAnsi="Times New Roman"/>
          <w:szCs w:val="22"/>
        </w:rPr>
      </w:pPr>
    </w:p>
    <w:p w:rsidR="007517C6" w:rsidRDefault="007517C6">
      <w:pPr>
        <w:spacing w:after="0"/>
        <w:jc w:val="left"/>
        <w:rPr>
          <w:rFonts w:ascii="Times New Roman" w:hAnsi="Times New Roman"/>
          <w:szCs w:val="22"/>
        </w:rPr>
      </w:pPr>
      <w:r>
        <w:rPr>
          <w:rFonts w:ascii="Times New Roman" w:hAnsi="Times New Roman"/>
          <w:szCs w:val="22"/>
        </w:rPr>
        <w:br w:type="page"/>
      </w:r>
    </w:p>
    <w:tbl>
      <w:tblPr>
        <w:tblW w:w="0" w:type="auto"/>
        <w:jc w:val="center"/>
        <w:tblLook w:val="01E0" w:firstRow="1" w:lastRow="1" w:firstColumn="1" w:lastColumn="1" w:noHBand="0" w:noVBand="0"/>
      </w:tblPr>
      <w:tblGrid>
        <w:gridCol w:w="2737"/>
        <w:gridCol w:w="2737"/>
        <w:gridCol w:w="2737"/>
      </w:tblGrid>
      <w:tr w:rsidR="00CB3C1D" w:rsidRPr="006E7E43" w:rsidTr="00CB3C1D">
        <w:trPr>
          <w:trHeight w:val="1077"/>
          <w:jc w:val="center"/>
        </w:trPr>
        <w:tc>
          <w:tcPr>
            <w:tcW w:w="2737" w:type="dxa"/>
          </w:tcPr>
          <w:p w:rsidR="00CB3C1D" w:rsidRDefault="00A06643" w:rsidP="00CB3C1D">
            <w:pPr>
              <w:jc w:val="center"/>
            </w:pPr>
            <w:r>
              <w:rPr>
                <w:rFonts w:cs="Arial"/>
                <w:noProof/>
                <w:lang w:val="en-US"/>
              </w:rPr>
              <w:lastRenderedPageBreak/>
              <w:drawing>
                <wp:anchor distT="0" distB="0" distL="114300" distR="114300" simplePos="0" relativeHeight="251668992" behindDoc="0" locked="0" layoutInCell="1" allowOverlap="1">
                  <wp:simplePos x="0" y="0"/>
                  <wp:positionH relativeFrom="column">
                    <wp:posOffset>681355</wp:posOffset>
                  </wp:positionH>
                  <wp:positionV relativeFrom="paragraph">
                    <wp:posOffset>0</wp:posOffset>
                  </wp:positionV>
                  <wp:extent cx="247650" cy="523875"/>
                  <wp:effectExtent l="19050" t="0" r="0" b="0"/>
                  <wp:wrapNone/>
                  <wp:docPr id="4" name="Picture 2" descr="http://intra.undp.org/gef/images/UN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undp.org/gef/images/UNDP_LOGO.jpg"/>
                          <pic:cNvPicPr>
                            <a:picLocks noChangeAspect="1" noChangeArrowheads="1"/>
                          </pic:cNvPicPr>
                        </pic:nvPicPr>
                        <pic:blipFill>
                          <a:blip r:embed="rId9"/>
                          <a:srcRect/>
                          <a:stretch>
                            <a:fillRect/>
                          </a:stretch>
                        </pic:blipFill>
                        <pic:spPr bwMode="auto">
                          <a:xfrm>
                            <a:off x="0" y="0"/>
                            <a:ext cx="247650" cy="523875"/>
                          </a:xfrm>
                          <a:prstGeom prst="rect">
                            <a:avLst/>
                          </a:prstGeom>
                          <a:noFill/>
                          <a:ln w="9525">
                            <a:noFill/>
                            <a:miter lim="800000"/>
                            <a:headEnd/>
                            <a:tailEnd/>
                          </a:ln>
                        </pic:spPr>
                      </pic:pic>
                    </a:graphicData>
                  </a:graphic>
                </wp:anchor>
              </w:drawing>
            </w:r>
          </w:p>
          <w:p w:rsidR="00CB3C1D" w:rsidRPr="005B7B69" w:rsidRDefault="00CB3C1D" w:rsidP="00CB3C1D"/>
        </w:tc>
        <w:tc>
          <w:tcPr>
            <w:tcW w:w="2737" w:type="dxa"/>
          </w:tcPr>
          <w:p w:rsidR="00A06643" w:rsidRDefault="000F7177">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8.4pt;margin-top:-10.8pt;width:78.05pt;height:63.65pt;z-index:251666944;visibility:visible;mso-wrap-edited:f;mso-position-horizontal-relative:text;mso-position-vertical-relative:text">
                  <v:imagedata r:id="rId10" o:title=""/>
                </v:shape>
                <o:OLEObject Type="Embed" ProgID="Word.Picture.8" ShapeID="_x0000_s1036" DrawAspect="Content" ObjectID="_1445256952" r:id="rId11"/>
              </w:pict>
            </w:r>
          </w:p>
        </w:tc>
        <w:tc>
          <w:tcPr>
            <w:tcW w:w="2737" w:type="dxa"/>
          </w:tcPr>
          <w:p w:rsidR="00CB3C1D" w:rsidRDefault="00A06643" w:rsidP="00CB3C1D">
            <w:pPr>
              <w:jc w:val="center"/>
            </w:pPr>
            <w:r>
              <w:rPr>
                <w:noProof/>
                <w:lang w:val="en-US"/>
              </w:rPr>
              <w:drawing>
                <wp:anchor distT="0" distB="0" distL="114300" distR="114300" simplePos="0" relativeHeight="251667968" behindDoc="0" locked="0" layoutInCell="1" allowOverlap="1">
                  <wp:simplePos x="0" y="0"/>
                  <wp:positionH relativeFrom="column">
                    <wp:posOffset>577215</wp:posOffset>
                  </wp:positionH>
                  <wp:positionV relativeFrom="paragraph">
                    <wp:posOffset>0</wp:posOffset>
                  </wp:positionV>
                  <wp:extent cx="457200" cy="523875"/>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57200" cy="523875"/>
                          </a:xfrm>
                          <a:prstGeom prst="rect">
                            <a:avLst/>
                          </a:prstGeom>
                          <a:noFill/>
                          <a:ln w="9525">
                            <a:noFill/>
                            <a:miter lim="800000"/>
                            <a:headEnd/>
                            <a:tailEnd/>
                          </a:ln>
                        </pic:spPr>
                      </pic:pic>
                    </a:graphicData>
                  </a:graphic>
                </wp:anchor>
              </w:drawing>
            </w:r>
          </w:p>
        </w:tc>
      </w:tr>
    </w:tbl>
    <w:p w:rsidR="00CB3C1D" w:rsidRPr="00732F2B" w:rsidRDefault="00CB3C1D" w:rsidP="00CB3C1D">
      <w:pPr>
        <w:pStyle w:val="Heading2"/>
        <w:ind w:left="0"/>
        <w:jc w:val="center"/>
        <w:rPr>
          <w:rFonts w:ascii="Times New Roman" w:hAnsi="Times New Roman"/>
          <w:szCs w:val="22"/>
        </w:rPr>
      </w:pPr>
      <w:r w:rsidRPr="00732F2B">
        <w:rPr>
          <w:rFonts w:ascii="Times New Roman" w:hAnsi="Times New Roman"/>
          <w:szCs w:val="22"/>
        </w:rPr>
        <w:t>SIGNATURE PAGE</w:t>
      </w:r>
    </w:p>
    <w:p w:rsidR="00CB3C1D" w:rsidRPr="00732F2B" w:rsidRDefault="00CB3C1D" w:rsidP="00CB3C1D">
      <w:pPr>
        <w:pBdr>
          <w:bottom w:val="single" w:sz="4" w:space="1" w:color="auto"/>
        </w:pBdr>
        <w:jc w:val="center"/>
        <w:rPr>
          <w:rFonts w:ascii="Times New Roman" w:hAnsi="Times New Roman"/>
          <w:b/>
          <w:bCs/>
          <w:iCs/>
          <w:szCs w:val="22"/>
        </w:rPr>
      </w:pPr>
      <w:r w:rsidRPr="00732F2B">
        <w:rPr>
          <w:rFonts w:ascii="Times New Roman" w:hAnsi="Times New Roman"/>
          <w:b/>
          <w:bCs/>
          <w:iCs/>
          <w:szCs w:val="22"/>
        </w:rPr>
        <w:t>Country: Mauritius</w:t>
      </w:r>
    </w:p>
    <w:tbl>
      <w:tblPr>
        <w:tblW w:w="9450" w:type="dxa"/>
        <w:tblInd w:w="108" w:type="dxa"/>
        <w:tblLayout w:type="fixed"/>
        <w:tblLook w:val="01E0" w:firstRow="1" w:lastRow="1" w:firstColumn="1" w:lastColumn="1" w:noHBand="0" w:noVBand="0"/>
      </w:tblPr>
      <w:tblGrid>
        <w:gridCol w:w="9450"/>
      </w:tblGrid>
      <w:tr w:rsidR="00CB3C1D" w:rsidRPr="00732F2B" w:rsidTr="00CB3C1D">
        <w:trPr>
          <w:trHeight w:val="359"/>
        </w:trPr>
        <w:tc>
          <w:tcPr>
            <w:tcW w:w="9450" w:type="dxa"/>
            <w:vAlign w:val="center"/>
          </w:tcPr>
          <w:p w:rsidR="00CB3C1D" w:rsidRPr="00732F2B" w:rsidRDefault="00CB3C1D" w:rsidP="00CB3C1D">
            <w:pPr>
              <w:rPr>
                <w:rFonts w:ascii="Times New Roman" w:hAnsi="Times New Roman"/>
                <w:b/>
                <w:bCs/>
              </w:rPr>
            </w:pPr>
          </w:p>
          <w:p w:rsidR="00CB3C1D" w:rsidRPr="00732F2B" w:rsidRDefault="00CB3C1D" w:rsidP="00CB3C1D">
            <w:pPr>
              <w:rPr>
                <w:rFonts w:ascii="Times New Roman" w:hAnsi="Times New Roman"/>
                <w:shd w:val="clear" w:color="auto" w:fill="E0E0E0"/>
              </w:rPr>
            </w:pPr>
            <w:r w:rsidRPr="00732F2B">
              <w:rPr>
                <w:rFonts w:ascii="Times New Roman" w:hAnsi="Times New Roman"/>
                <w:b/>
                <w:bCs/>
                <w:szCs w:val="22"/>
              </w:rPr>
              <w:t xml:space="preserve">Project Title: </w:t>
            </w:r>
            <w:r w:rsidRPr="00732F2B">
              <w:rPr>
                <w:rFonts w:ascii="Times New Roman" w:hAnsi="Times New Roman"/>
                <w:noProof/>
                <w:szCs w:val="22"/>
              </w:rPr>
              <w:t>Removal of Barriers to Solar PV Power Generation in Mauritius, Rodrigues and the Outer Islands.</w:t>
            </w:r>
          </w:p>
        </w:tc>
      </w:tr>
      <w:tr w:rsidR="00CB3C1D" w:rsidRPr="00732F2B" w:rsidTr="00CB3C1D">
        <w:tc>
          <w:tcPr>
            <w:tcW w:w="9450" w:type="dxa"/>
            <w:vAlign w:val="center"/>
          </w:tcPr>
          <w:p w:rsidR="00CB3C1D" w:rsidRPr="00732F2B" w:rsidRDefault="00CB3C1D" w:rsidP="00CB3C1D">
            <w:pPr>
              <w:rPr>
                <w:rFonts w:ascii="Times New Roman" w:hAnsi="Times New Roman"/>
                <w:bCs/>
              </w:rPr>
            </w:pPr>
            <w:r w:rsidRPr="00732F2B">
              <w:rPr>
                <w:rFonts w:ascii="Times New Roman" w:hAnsi="Times New Roman"/>
                <w:b/>
                <w:bCs/>
                <w:szCs w:val="22"/>
              </w:rPr>
              <w:t>Country Programme (2009-</w:t>
            </w:r>
            <w:r w:rsidR="0018695D" w:rsidRPr="00732F2B">
              <w:rPr>
                <w:rFonts w:ascii="Times New Roman" w:hAnsi="Times New Roman"/>
                <w:b/>
                <w:bCs/>
                <w:szCs w:val="22"/>
              </w:rPr>
              <w:t>201</w:t>
            </w:r>
            <w:r w:rsidR="0018695D">
              <w:rPr>
                <w:rFonts w:ascii="Times New Roman" w:hAnsi="Times New Roman"/>
                <w:b/>
                <w:bCs/>
                <w:szCs w:val="22"/>
              </w:rPr>
              <w:t>1</w:t>
            </w:r>
            <w:r w:rsidRPr="00732F2B">
              <w:rPr>
                <w:rFonts w:ascii="Times New Roman" w:hAnsi="Times New Roman"/>
                <w:b/>
                <w:bCs/>
                <w:szCs w:val="22"/>
              </w:rPr>
              <w:t xml:space="preserve">): </w:t>
            </w:r>
            <w:r w:rsidRPr="00732F2B">
              <w:rPr>
                <w:rFonts w:ascii="Times New Roman" w:hAnsi="Times New Roman"/>
                <w:bCs/>
                <w:szCs w:val="22"/>
              </w:rPr>
              <w:t>To improve environmental protection by accessing and utilising environmental funds, carbon markets, payment for ecosystem services (PES) and other financing mechanisms.</w:t>
            </w:r>
          </w:p>
          <w:p w:rsidR="00CB3C1D" w:rsidRPr="00732F2B" w:rsidRDefault="00CB3C1D" w:rsidP="00CB3C1D">
            <w:pPr>
              <w:rPr>
                <w:rFonts w:ascii="Times New Roman" w:hAnsi="Times New Roman"/>
                <w:iCs/>
              </w:rPr>
            </w:pPr>
            <w:r w:rsidRPr="00732F2B">
              <w:rPr>
                <w:rFonts w:ascii="Times New Roman" w:hAnsi="Times New Roman"/>
                <w:b/>
                <w:bCs/>
                <w:szCs w:val="22"/>
              </w:rPr>
              <w:t>CP Outcome(s):</w:t>
            </w:r>
            <w:r w:rsidRPr="00732F2B">
              <w:rPr>
                <w:rFonts w:ascii="Times New Roman" w:hAnsi="Times New Roman"/>
                <w:iCs/>
                <w:szCs w:val="22"/>
              </w:rPr>
              <w:t xml:space="preserve">  </w:t>
            </w:r>
          </w:p>
          <w:p w:rsidR="00CB3C1D" w:rsidRPr="00732F2B" w:rsidRDefault="00CB3C1D" w:rsidP="00CB3C1D">
            <w:pPr>
              <w:pStyle w:val="ListParagraph"/>
              <w:numPr>
                <w:ilvl w:val="0"/>
                <w:numId w:val="22"/>
              </w:numPr>
              <w:tabs>
                <w:tab w:val="clear" w:pos="774"/>
                <w:tab w:val="num" w:pos="522"/>
              </w:tabs>
              <w:ind w:left="522" w:hanging="180"/>
              <w:jc w:val="both"/>
              <w:rPr>
                <w:sz w:val="22"/>
                <w:lang w:val="en-GB"/>
              </w:rPr>
            </w:pPr>
            <w:r w:rsidRPr="00732F2B">
              <w:rPr>
                <w:sz w:val="22"/>
                <w:szCs w:val="22"/>
                <w:lang w:val="en-GB"/>
              </w:rPr>
              <w:t>National capacities of key institutions to implement global environmental commitments at national and regional levels through integration of environmental concerns in national policies and programmes improved;</w:t>
            </w:r>
          </w:p>
          <w:p w:rsidR="00CB3C1D" w:rsidRPr="00771DA5" w:rsidRDefault="00CB3C1D" w:rsidP="00CB3C1D">
            <w:pPr>
              <w:numPr>
                <w:ilvl w:val="0"/>
                <w:numId w:val="22"/>
              </w:numPr>
              <w:tabs>
                <w:tab w:val="clear" w:pos="774"/>
                <w:tab w:val="num" w:pos="522"/>
              </w:tabs>
              <w:spacing w:after="0"/>
              <w:ind w:left="522" w:hanging="180"/>
              <w:rPr>
                <w:rFonts w:ascii="Times New Roman" w:hAnsi="Times New Roman"/>
              </w:rPr>
            </w:pPr>
            <w:r w:rsidRPr="00771DA5">
              <w:rPr>
                <w:rFonts w:ascii="Times New Roman" w:hAnsi="Times New Roman"/>
                <w:bCs/>
                <w:szCs w:val="22"/>
              </w:rPr>
              <w:t>Enabling policy a</w:t>
            </w:r>
            <w:r>
              <w:rPr>
                <w:rFonts w:ascii="Times New Roman" w:hAnsi="Times New Roman"/>
                <w:bCs/>
                <w:szCs w:val="22"/>
              </w:rPr>
              <w:t>nd institutional framework for p</w:t>
            </w:r>
            <w:r w:rsidRPr="00771DA5">
              <w:rPr>
                <w:rFonts w:ascii="Times New Roman" w:hAnsi="Times New Roman"/>
                <w:bCs/>
                <w:szCs w:val="22"/>
              </w:rPr>
              <w:t xml:space="preserve">hotovoltaic technology projects developed. </w:t>
            </w:r>
          </w:p>
          <w:p w:rsidR="00CB3C1D" w:rsidRDefault="00CB3C1D" w:rsidP="00CB3C1D">
            <w:pPr>
              <w:spacing w:after="0"/>
              <w:rPr>
                <w:rFonts w:ascii="Times New Roman" w:hAnsi="Times New Roman"/>
                <w:b/>
              </w:rPr>
            </w:pPr>
          </w:p>
          <w:p w:rsidR="00CB3C1D" w:rsidRPr="00732F2B" w:rsidRDefault="00CB3C1D" w:rsidP="00CB3C1D">
            <w:pPr>
              <w:rPr>
                <w:rFonts w:ascii="Times New Roman" w:hAnsi="Times New Roman"/>
              </w:rPr>
            </w:pPr>
            <w:r w:rsidRPr="00732F2B">
              <w:rPr>
                <w:rFonts w:ascii="Times New Roman" w:hAnsi="Times New Roman"/>
                <w:b/>
                <w:szCs w:val="22"/>
              </w:rPr>
              <w:t xml:space="preserve">Executing Agency/Implementing Partner: </w:t>
            </w:r>
            <w:r w:rsidRPr="00732F2B">
              <w:rPr>
                <w:rFonts w:ascii="Times New Roman" w:hAnsi="Times New Roman"/>
                <w:szCs w:val="22"/>
              </w:rPr>
              <w:t>Ministry of Energy and Public Utilities</w:t>
            </w:r>
          </w:p>
          <w:p w:rsidR="00CB3C1D" w:rsidRPr="00732F2B" w:rsidRDefault="00CB3C1D" w:rsidP="00CB3C1D">
            <w:pPr>
              <w:rPr>
                <w:rFonts w:ascii="Times New Roman" w:hAnsi="Times New Roman"/>
              </w:rPr>
            </w:pPr>
            <w:r w:rsidRPr="00732F2B">
              <w:rPr>
                <w:rFonts w:ascii="Times New Roman" w:hAnsi="Times New Roman"/>
                <w:b/>
                <w:szCs w:val="22"/>
              </w:rPr>
              <w:t xml:space="preserve">Implementing Entity/Responsible Partners: </w:t>
            </w:r>
            <w:r w:rsidRPr="00732F2B">
              <w:rPr>
                <w:rFonts w:ascii="Times New Roman" w:hAnsi="Times New Roman"/>
                <w:szCs w:val="22"/>
              </w:rPr>
              <w:t>Ministry of Energy and Public Utilities.</w:t>
            </w:r>
          </w:p>
        </w:tc>
      </w:tr>
    </w:tbl>
    <w:p w:rsidR="00CB3C1D" w:rsidRPr="00732F2B" w:rsidRDefault="000F7177" w:rsidP="00CB3C1D">
      <w:pPr>
        <w:jc w:val="left"/>
        <w:rPr>
          <w:rFonts w:ascii="Times New Roman" w:hAnsi="Times New Roman"/>
          <w:szCs w:val="22"/>
        </w:rPr>
      </w:pPr>
      <w:r>
        <w:rPr>
          <w:rFonts w:ascii="Times New Roman" w:hAnsi="Times New Roman"/>
          <w:noProof/>
          <w:szCs w:val="22"/>
          <w:lang w:val="en-US"/>
        </w:rPr>
        <w:pict>
          <v:shape id="_x0000_s1034" type="#_x0000_t202" style="position:absolute;margin-left:-3.7pt;margin-top:11.45pt;width:234pt;height:134.5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jDLgIAAFg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">
            <v:textbox>
              <w:txbxContent>
                <w:p w:rsidR="000F7177" w:rsidRPr="00B20C11" w:rsidRDefault="000F7177" w:rsidP="00CB3C1D">
                  <w:pPr>
                    <w:rPr>
                      <w:rFonts w:ascii="Times New Roman" w:hAnsi="Times New Roman"/>
                      <w:sz w:val="20"/>
                    </w:rPr>
                  </w:pPr>
                  <w:r w:rsidRPr="00B20C11">
                    <w:rPr>
                      <w:rFonts w:ascii="Times New Roman" w:hAnsi="Times New Roman"/>
                      <w:sz w:val="20"/>
                    </w:rPr>
                    <w:t xml:space="preserve">Total resources required           </w:t>
                  </w:r>
                  <w:r w:rsidRPr="00B20C11">
                    <w:rPr>
                      <w:rFonts w:ascii="Times New Roman" w:hAnsi="Times New Roman"/>
                      <w:sz w:val="20"/>
                    </w:rPr>
                    <w:tab/>
                  </w:r>
                  <w:r w:rsidRPr="00CA5534">
                    <w:rPr>
                      <w:rFonts w:ascii="Times New Roman" w:hAnsi="Times New Roman"/>
                      <w:sz w:val="20"/>
                    </w:rPr>
                    <w:t>$ 20,993,000</w:t>
                  </w:r>
                </w:p>
                <w:p w:rsidR="000F7177" w:rsidRPr="00B20C11" w:rsidRDefault="000F7177" w:rsidP="00CB3C1D">
                  <w:pPr>
                    <w:rPr>
                      <w:rFonts w:ascii="Times New Roman" w:hAnsi="Times New Roman"/>
                      <w:sz w:val="20"/>
                    </w:rPr>
                  </w:pPr>
                  <w:r w:rsidRPr="00B20C11">
                    <w:rPr>
                      <w:rFonts w:ascii="Times New Roman" w:hAnsi="Times New Roman"/>
                      <w:sz w:val="20"/>
                    </w:rPr>
                    <w:t>Total alloca</w:t>
                  </w:r>
                  <w:r>
                    <w:rPr>
                      <w:rFonts w:ascii="Times New Roman" w:hAnsi="Times New Roman"/>
                      <w:sz w:val="20"/>
                    </w:rPr>
                    <w:t>ted resources:</w:t>
                  </w:r>
                  <w:r>
                    <w:rPr>
                      <w:rFonts w:ascii="Times New Roman" w:hAnsi="Times New Roman"/>
                      <w:sz w:val="20"/>
                    </w:rPr>
                    <w:tab/>
                  </w:r>
                </w:p>
                <w:p w:rsidR="000F7177" w:rsidRPr="00B20C11" w:rsidRDefault="000F7177" w:rsidP="00CB3C1D">
                  <w:pPr>
                    <w:numPr>
                      <w:ilvl w:val="0"/>
                      <w:numId w:val="1"/>
                    </w:numPr>
                    <w:tabs>
                      <w:tab w:val="clear" w:pos="1080"/>
                      <w:tab w:val="num" w:pos="720"/>
                    </w:tabs>
                    <w:spacing w:after="0"/>
                    <w:ind w:left="360"/>
                    <w:jc w:val="left"/>
                    <w:rPr>
                      <w:rFonts w:ascii="Times New Roman" w:hAnsi="Times New Roman"/>
                    </w:rPr>
                  </w:pPr>
                  <w:r w:rsidRPr="00B20C11">
                    <w:rPr>
                      <w:rFonts w:ascii="Times New Roman" w:hAnsi="Times New Roman"/>
                      <w:sz w:val="20"/>
                    </w:rPr>
                    <w:t>Regular</w:t>
                  </w:r>
                  <w:r w:rsidRPr="00B20C11">
                    <w:rPr>
                      <w:rFonts w:ascii="Times New Roman" w:hAnsi="Times New Roman"/>
                      <w:sz w:val="20"/>
                    </w:rPr>
                    <w:tab/>
                  </w:r>
                  <w:r w:rsidRPr="00B20C11">
                    <w:rPr>
                      <w:rFonts w:ascii="Times New Roman" w:hAnsi="Times New Roman"/>
                      <w:sz w:val="20"/>
                    </w:rPr>
                    <w:tab/>
                  </w:r>
                  <w:r w:rsidRPr="00B20C11">
                    <w:rPr>
                      <w:rFonts w:ascii="Times New Roman" w:hAnsi="Times New Roman"/>
                      <w:sz w:val="20"/>
                    </w:rPr>
                    <w:tab/>
                    <w:t>$ 50,000</w:t>
                  </w:r>
                </w:p>
                <w:p w:rsidR="000F7177" w:rsidRPr="00B20C11" w:rsidRDefault="000F7177" w:rsidP="00CB3C1D">
                  <w:pPr>
                    <w:numPr>
                      <w:ilvl w:val="0"/>
                      <w:numId w:val="1"/>
                    </w:numPr>
                    <w:tabs>
                      <w:tab w:val="clear" w:pos="1080"/>
                      <w:tab w:val="num" w:pos="720"/>
                    </w:tabs>
                    <w:spacing w:after="0"/>
                    <w:ind w:left="360"/>
                    <w:jc w:val="left"/>
                    <w:rPr>
                      <w:rFonts w:ascii="Times New Roman" w:hAnsi="Times New Roman"/>
                    </w:rPr>
                  </w:pPr>
                  <w:r w:rsidRPr="00B20C11">
                    <w:rPr>
                      <w:rFonts w:ascii="Times New Roman" w:hAnsi="Times New Roman"/>
                      <w:sz w:val="20"/>
                    </w:rPr>
                    <w:t>Other:</w:t>
                  </w:r>
                </w:p>
                <w:p w:rsidR="000F7177" w:rsidRPr="00B20C11" w:rsidRDefault="000F7177" w:rsidP="00CB3C1D">
                  <w:pPr>
                    <w:pStyle w:val="ListParagraph"/>
                    <w:numPr>
                      <w:ilvl w:val="0"/>
                      <w:numId w:val="1"/>
                    </w:numPr>
                    <w:tabs>
                      <w:tab w:val="num" w:pos="1260"/>
                      <w:tab w:val="num" w:pos="1800"/>
                    </w:tabs>
                    <w:rPr>
                      <w:sz w:val="20"/>
                      <w:szCs w:val="20"/>
                    </w:rPr>
                  </w:pPr>
                  <w:r w:rsidRPr="00B20C11">
                    <w:rPr>
                      <w:sz w:val="20"/>
                      <w:szCs w:val="20"/>
                    </w:rPr>
                    <w:t>GEF</w:t>
                  </w:r>
                  <w:r w:rsidRPr="00B20C11">
                    <w:rPr>
                      <w:sz w:val="20"/>
                      <w:szCs w:val="20"/>
                    </w:rPr>
                    <w:tab/>
                  </w:r>
                  <w:r w:rsidRPr="00B20C11">
                    <w:rPr>
                      <w:sz w:val="20"/>
                      <w:szCs w:val="20"/>
                    </w:rPr>
                    <w:tab/>
                  </w:r>
                  <w:r w:rsidRPr="00B20C11">
                    <w:rPr>
                      <w:sz w:val="20"/>
                      <w:szCs w:val="20"/>
                    </w:rPr>
                    <w:tab/>
                  </w:r>
                  <w:r>
                    <w:rPr>
                      <w:sz w:val="20"/>
                      <w:szCs w:val="20"/>
                    </w:rPr>
                    <w:t>$ 2,005,000</w:t>
                  </w:r>
                </w:p>
                <w:p w:rsidR="000F7177" w:rsidRDefault="000F7177" w:rsidP="00CB3C1D">
                  <w:pPr>
                    <w:pStyle w:val="ListParagraph"/>
                    <w:numPr>
                      <w:ilvl w:val="0"/>
                      <w:numId w:val="1"/>
                    </w:numPr>
                    <w:tabs>
                      <w:tab w:val="num" w:pos="1260"/>
                      <w:tab w:val="num" w:pos="1800"/>
                    </w:tabs>
                    <w:rPr>
                      <w:sz w:val="20"/>
                      <w:szCs w:val="20"/>
                    </w:rPr>
                  </w:pPr>
                  <w:r>
                    <w:rPr>
                      <w:sz w:val="20"/>
                      <w:szCs w:val="20"/>
                    </w:rPr>
                    <w:t>Govt.  (MID Fund)</w:t>
                  </w:r>
                  <w:r w:rsidRPr="00B20C11">
                    <w:rPr>
                      <w:sz w:val="20"/>
                      <w:szCs w:val="20"/>
                    </w:rPr>
                    <w:tab/>
                    <w:t>$ 1,080,000</w:t>
                  </w:r>
                </w:p>
                <w:p w:rsidR="000F7177" w:rsidRPr="00D4657E" w:rsidRDefault="000F7177" w:rsidP="00CB3C1D">
                  <w:pPr>
                    <w:pStyle w:val="ListParagraph"/>
                    <w:numPr>
                      <w:ilvl w:val="0"/>
                      <w:numId w:val="1"/>
                    </w:numPr>
                    <w:tabs>
                      <w:tab w:val="num" w:pos="1260"/>
                      <w:tab w:val="num" w:pos="1800"/>
                    </w:tabs>
                    <w:rPr>
                      <w:sz w:val="20"/>
                      <w:szCs w:val="20"/>
                    </w:rPr>
                  </w:pPr>
                  <w:r w:rsidRPr="00D4657E">
                    <w:rPr>
                      <w:sz w:val="20"/>
                      <w:szCs w:val="20"/>
                    </w:rPr>
                    <w:t xml:space="preserve">Govt. </w:t>
                  </w:r>
                  <w:r w:rsidRPr="00D4657E">
                    <w:rPr>
                      <w:sz w:val="20"/>
                      <w:szCs w:val="20"/>
                    </w:rPr>
                    <w:tab/>
                  </w:r>
                  <w:r w:rsidRPr="00D4657E">
                    <w:rPr>
                      <w:sz w:val="20"/>
                      <w:szCs w:val="20"/>
                    </w:rPr>
                    <w:tab/>
                  </w:r>
                  <w:r w:rsidRPr="00D4657E">
                    <w:rPr>
                      <w:sz w:val="20"/>
                      <w:szCs w:val="20"/>
                    </w:rPr>
                    <w:tab/>
                    <w:t>$ 80,000</w:t>
                  </w:r>
                </w:p>
                <w:p w:rsidR="000F7177" w:rsidRPr="00CA5534" w:rsidRDefault="000F7177" w:rsidP="00CB3C1D">
                  <w:pPr>
                    <w:pStyle w:val="ListParagraph"/>
                    <w:numPr>
                      <w:ilvl w:val="0"/>
                      <w:numId w:val="1"/>
                    </w:numPr>
                    <w:tabs>
                      <w:tab w:val="num" w:pos="1260"/>
                      <w:tab w:val="num" w:pos="1800"/>
                    </w:tabs>
                    <w:rPr>
                      <w:sz w:val="20"/>
                      <w:szCs w:val="20"/>
                    </w:rPr>
                  </w:pPr>
                  <w:r w:rsidRPr="00CA5534">
                    <w:rPr>
                      <w:sz w:val="20"/>
                    </w:rPr>
                    <w:t>Private sector</w:t>
                  </w:r>
                  <w:r w:rsidRPr="00CA5534">
                    <w:rPr>
                      <w:sz w:val="20"/>
                    </w:rPr>
                    <w:tab/>
                    <w:t>$ 17,500,000</w:t>
                  </w:r>
                </w:p>
                <w:p w:rsidR="000F7177" w:rsidRPr="00B20C11" w:rsidRDefault="000F7177" w:rsidP="00CB3C1D">
                  <w:pPr>
                    <w:tabs>
                      <w:tab w:val="num" w:pos="1260"/>
                    </w:tabs>
                    <w:spacing w:after="0"/>
                    <w:jc w:val="left"/>
                    <w:rPr>
                      <w:rFonts w:ascii="Times New Roman" w:hAnsi="Times New Roman"/>
                      <w:sz w:val="6"/>
                      <w:szCs w:val="20"/>
                    </w:rPr>
                  </w:pPr>
                </w:p>
                <w:p w:rsidR="000F7177" w:rsidRPr="00B20C11" w:rsidRDefault="000F7177" w:rsidP="00CB3C1D">
                  <w:pPr>
                    <w:tabs>
                      <w:tab w:val="num" w:pos="1260"/>
                    </w:tabs>
                    <w:spacing w:after="0"/>
                    <w:jc w:val="left"/>
                    <w:rPr>
                      <w:rFonts w:ascii="Times New Roman" w:hAnsi="Times New Roman"/>
                      <w:sz w:val="20"/>
                      <w:szCs w:val="20"/>
                    </w:rPr>
                  </w:pPr>
                  <w:r w:rsidRPr="00B20C11">
                    <w:rPr>
                      <w:rFonts w:ascii="Times New Roman" w:hAnsi="Times New Roman"/>
                      <w:sz w:val="20"/>
                      <w:szCs w:val="20"/>
                    </w:rPr>
                    <w:t xml:space="preserve">In-kind contribution: </w:t>
                  </w:r>
                </w:p>
                <w:p w:rsidR="000F7177" w:rsidRPr="00B20C11" w:rsidRDefault="000F7177" w:rsidP="00CB3C1D">
                  <w:pPr>
                    <w:rPr>
                      <w:rFonts w:ascii="Times New Roman" w:hAnsi="Times New Roman"/>
                      <w:sz w:val="20"/>
                      <w:szCs w:val="20"/>
                    </w:rPr>
                  </w:pPr>
                  <w:r w:rsidRPr="00B20C11">
                    <w:rPr>
                      <w:rFonts w:ascii="Times New Roman" w:hAnsi="Times New Roman"/>
                      <w:sz w:val="20"/>
                      <w:szCs w:val="20"/>
                    </w:rPr>
                    <w:t>Govt</w:t>
                  </w:r>
                  <w:r>
                    <w:rPr>
                      <w:rFonts w:ascii="Times New Roman" w:hAnsi="Times New Roman"/>
                      <w:sz w:val="20"/>
                      <w:szCs w:val="20"/>
                    </w:rPr>
                    <w:t>. (MEPU)</w:t>
                  </w:r>
                  <w:r w:rsidRPr="00B20C11">
                    <w:rPr>
                      <w:rFonts w:ascii="Times New Roman" w:hAnsi="Times New Roman"/>
                      <w:sz w:val="20"/>
                      <w:szCs w:val="20"/>
                    </w:rPr>
                    <w:tab/>
                  </w:r>
                  <w:r w:rsidRPr="00B20C11">
                    <w:rPr>
                      <w:rFonts w:ascii="Times New Roman" w:hAnsi="Times New Roman"/>
                      <w:sz w:val="20"/>
                      <w:szCs w:val="20"/>
                    </w:rPr>
                    <w:tab/>
                  </w:r>
                  <w:r w:rsidRPr="00B20C11">
                    <w:rPr>
                      <w:rFonts w:ascii="Times New Roman" w:hAnsi="Times New Roman"/>
                      <w:sz w:val="20"/>
                      <w:szCs w:val="20"/>
                    </w:rPr>
                    <w:tab/>
                    <w:t>$ 278,000</w:t>
                  </w:r>
                </w:p>
              </w:txbxContent>
            </v:textbox>
          </v:shape>
        </w:pict>
      </w:r>
      <w:r>
        <w:rPr>
          <w:rFonts w:ascii="Times New Roman" w:hAnsi="Times New Roman"/>
          <w:noProof/>
          <w:szCs w:val="22"/>
          <w:lang w:val="en-US"/>
        </w:rPr>
        <w:pict>
          <v:shape id="_x0000_s1035" type="#_x0000_t202" style="position:absolute;margin-left:4.5pt;margin-top:11.45pt;width:225pt;height:133.8pt;z-index:-251651584;visibility:visible;mso-position-horizontal-relative:text;mso-position-vertical-relative:text" wrapcoords="-72 -121 -72 21479 21672 21479 21672 -121 -72 -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">
            <v:textbox>
              <w:txbxContent>
                <w:p w:rsidR="000F7177" w:rsidRPr="00651D77" w:rsidRDefault="000F7177" w:rsidP="00CB3C1D">
                  <w:pPr>
                    <w:spacing w:after="0"/>
                    <w:rPr>
                      <w:rFonts w:ascii="Times New Roman" w:hAnsi="Times New Roman"/>
                      <w:color w:val="000000" w:themeColor="text1"/>
                      <w:sz w:val="20"/>
                      <w:szCs w:val="20"/>
                      <w:lang w:val="en-US"/>
                    </w:rPr>
                  </w:pPr>
                  <w:r w:rsidRPr="00B20C11">
                    <w:rPr>
                      <w:rFonts w:ascii="Times New Roman" w:hAnsi="Times New Roman"/>
                      <w:sz w:val="20"/>
                      <w:szCs w:val="20"/>
                    </w:rPr>
                    <w:t>Pro</w:t>
                  </w:r>
                  <w:r>
                    <w:rPr>
                      <w:rFonts w:ascii="Times New Roman" w:hAnsi="Times New Roman"/>
                      <w:sz w:val="20"/>
                      <w:szCs w:val="20"/>
                    </w:rPr>
                    <w:t>gramme Period:</w:t>
                  </w:r>
                  <w:r>
                    <w:rPr>
                      <w:rFonts w:ascii="Times New Roman" w:hAnsi="Times New Roman"/>
                      <w:sz w:val="20"/>
                      <w:szCs w:val="20"/>
                    </w:rPr>
                    <w:tab/>
                  </w:r>
                  <w:r>
                    <w:rPr>
                      <w:rFonts w:ascii="Times New Roman" w:hAnsi="Times New Roman"/>
                      <w:sz w:val="20"/>
                      <w:szCs w:val="20"/>
                    </w:rPr>
                    <w:tab/>
                  </w:r>
                  <w:r>
                    <w:rPr>
                      <w:rFonts w:ascii="Times New Roman" w:hAnsi="Times New Roman"/>
                      <w:color w:val="000000" w:themeColor="text1"/>
                      <w:sz w:val="20"/>
                      <w:szCs w:val="20"/>
                    </w:rPr>
                    <w:t>2009-2011</w:t>
                  </w:r>
                </w:p>
                <w:p w:rsidR="000F7177" w:rsidRPr="00651D77" w:rsidRDefault="000F7177" w:rsidP="00CB3C1D">
                  <w:pPr>
                    <w:spacing w:after="0"/>
                    <w:rPr>
                      <w:rFonts w:ascii="Times New Roman" w:hAnsi="Times New Roman"/>
                      <w:color w:val="000000" w:themeColor="text1"/>
                      <w:sz w:val="20"/>
                      <w:szCs w:val="20"/>
                      <w:lang w:val="en-US"/>
                    </w:rPr>
                  </w:pPr>
                  <w:r w:rsidRPr="00651D77">
                    <w:rPr>
                      <w:rFonts w:ascii="Times New Roman" w:hAnsi="Times New Roman"/>
                      <w:color w:val="000000" w:themeColor="text1"/>
                      <w:sz w:val="20"/>
                      <w:szCs w:val="20"/>
                      <w:lang w:val="en-US"/>
                    </w:rPr>
                    <w:t>Atlas Award ID:</w:t>
                  </w:r>
                  <w:r w:rsidRPr="00651D77">
                    <w:rPr>
                      <w:rFonts w:ascii="Times New Roman" w:hAnsi="Times New Roman"/>
                      <w:color w:val="000000" w:themeColor="text1"/>
                      <w:sz w:val="20"/>
                      <w:szCs w:val="20"/>
                      <w:lang w:val="en-US"/>
                    </w:rPr>
                    <w:tab/>
                    <w:t xml:space="preserve">                             00060842</w:t>
                  </w:r>
                </w:p>
                <w:p w:rsidR="000F7177" w:rsidRPr="00651D77" w:rsidRDefault="000F7177" w:rsidP="00CB3C1D">
                  <w:pPr>
                    <w:spacing w:after="0"/>
                    <w:rPr>
                      <w:rFonts w:ascii="Times New Roman" w:hAnsi="Times New Roman"/>
                      <w:color w:val="000000" w:themeColor="text1"/>
                      <w:sz w:val="20"/>
                      <w:szCs w:val="20"/>
                      <w:lang w:val="en-US"/>
                    </w:rPr>
                  </w:pPr>
                  <w:r w:rsidRPr="00651D77">
                    <w:rPr>
                      <w:rFonts w:ascii="Times New Roman" w:hAnsi="Times New Roman"/>
                      <w:color w:val="000000" w:themeColor="text1"/>
                      <w:sz w:val="20"/>
                      <w:szCs w:val="20"/>
                      <w:lang w:val="en-US"/>
                    </w:rPr>
                    <w:t>Project ID:</w:t>
                  </w:r>
                  <w:r w:rsidRPr="00651D77">
                    <w:rPr>
                      <w:rFonts w:ascii="Times New Roman" w:hAnsi="Times New Roman"/>
                      <w:color w:val="000000" w:themeColor="text1"/>
                      <w:sz w:val="20"/>
                      <w:szCs w:val="20"/>
                      <w:lang w:val="en-US"/>
                    </w:rPr>
                    <w:tab/>
                  </w:r>
                  <w:r w:rsidRPr="00651D77">
                    <w:rPr>
                      <w:rFonts w:ascii="Times New Roman" w:hAnsi="Times New Roman"/>
                      <w:color w:val="000000" w:themeColor="text1"/>
                      <w:sz w:val="20"/>
                      <w:szCs w:val="20"/>
                      <w:lang w:val="en-US"/>
                    </w:rPr>
                    <w:tab/>
                    <w:t xml:space="preserve">               00076772</w:t>
                  </w:r>
                </w:p>
                <w:p w:rsidR="000F7177" w:rsidRPr="00B20C11" w:rsidRDefault="000F7177" w:rsidP="00CB3C1D">
                  <w:pPr>
                    <w:spacing w:after="0"/>
                    <w:rPr>
                      <w:rFonts w:ascii="Times New Roman" w:hAnsi="Times New Roman"/>
                      <w:sz w:val="20"/>
                    </w:rPr>
                  </w:pPr>
                  <w:r w:rsidRPr="00B20C11">
                    <w:rPr>
                      <w:rFonts w:ascii="Times New Roman" w:hAnsi="Times New Roman"/>
                      <w:sz w:val="20"/>
                    </w:rPr>
                    <w:t>PIMS #</w:t>
                  </w:r>
                  <w:r w:rsidRPr="00B20C11">
                    <w:rPr>
                      <w:rFonts w:ascii="Times New Roman" w:hAnsi="Times New Roman"/>
                      <w:sz w:val="20"/>
                    </w:rPr>
                    <w:tab/>
                  </w:r>
                  <w:r w:rsidRPr="00B20C11">
                    <w:rPr>
                      <w:rFonts w:ascii="Times New Roman" w:hAnsi="Times New Roman"/>
                      <w:sz w:val="20"/>
                    </w:rPr>
                    <w:tab/>
                  </w:r>
                  <w:r w:rsidRPr="00B20C11">
                    <w:rPr>
                      <w:rFonts w:ascii="Times New Roman" w:hAnsi="Times New Roman"/>
                      <w:sz w:val="20"/>
                    </w:rPr>
                    <w:tab/>
                  </w:r>
                  <w:r w:rsidRPr="00B20C11">
                    <w:rPr>
                      <w:rFonts w:ascii="Times New Roman" w:hAnsi="Times New Roman"/>
                      <w:sz w:val="20"/>
                    </w:rPr>
                    <w:tab/>
                    <w:t>4333</w:t>
                  </w:r>
                </w:p>
                <w:p w:rsidR="000F7177" w:rsidRPr="00B20C11" w:rsidRDefault="000F7177" w:rsidP="00CB3C1D">
                  <w:pPr>
                    <w:pStyle w:val="FootnoteText"/>
                    <w:spacing w:after="0"/>
                    <w:rPr>
                      <w:rFonts w:ascii="Times New Roman" w:hAnsi="Times New Roman"/>
                      <w:sz w:val="20"/>
                    </w:rPr>
                  </w:pPr>
                </w:p>
                <w:p w:rsidR="000F7177" w:rsidRPr="00D4657E" w:rsidRDefault="000F7177" w:rsidP="00CB3C1D">
                  <w:pPr>
                    <w:pStyle w:val="FootnoteText"/>
                    <w:spacing w:after="0"/>
                    <w:rPr>
                      <w:rFonts w:ascii="Times New Roman" w:hAnsi="Times New Roman"/>
                      <w:sz w:val="20"/>
                    </w:rPr>
                  </w:pPr>
                  <w:r>
                    <w:rPr>
                      <w:rFonts w:ascii="Times New Roman" w:hAnsi="Times New Roman"/>
                      <w:sz w:val="20"/>
                    </w:rPr>
                    <w:t>Start date:</w:t>
                  </w:r>
                  <w:r>
                    <w:rPr>
                      <w:rFonts w:ascii="Times New Roman" w:hAnsi="Times New Roman"/>
                      <w:sz w:val="20"/>
                    </w:rPr>
                    <w:tab/>
                  </w:r>
                  <w:r>
                    <w:rPr>
                      <w:rFonts w:ascii="Times New Roman" w:hAnsi="Times New Roman"/>
                      <w:sz w:val="20"/>
                    </w:rPr>
                    <w:tab/>
                    <w:t xml:space="preserve">     </w:t>
                  </w:r>
                  <w:r>
                    <w:rPr>
                      <w:rFonts w:ascii="Times New Roman" w:hAnsi="Times New Roman"/>
                      <w:sz w:val="20"/>
                    </w:rPr>
                    <w:tab/>
                    <w:t>Oct.</w:t>
                  </w:r>
                  <w:r w:rsidRPr="00D4657E">
                    <w:rPr>
                      <w:rFonts w:ascii="Times New Roman" w:hAnsi="Times New Roman"/>
                      <w:sz w:val="20"/>
                    </w:rPr>
                    <w:t xml:space="preserve"> 2011</w:t>
                  </w:r>
                </w:p>
                <w:p w:rsidR="000F7177" w:rsidRPr="00D4657E" w:rsidRDefault="000F7177" w:rsidP="00CB3C1D">
                  <w:pPr>
                    <w:pStyle w:val="FootnoteText"/>
                    <w:spacing w:after="0"/>
                    <w:rPr>
                      <w:rFonts w:ascii="Times New Roman" w:hAnsi="Times New Roman"/>
                      <w:sz w:val="20"/>
                    </w:rPr>
                  </w:pPr>
                  <w:r>
                    <w:rPr>
                      <w:rFonts w:ascii="Times New Roman" w:hAnsi="Times New Roman"/>
                      <w:sz w:val="20"/>
                    </w:rPr>
                    <w:t>End Date</w:t>
                  </w:r>
                  <w:r>
                    <w:rPr>
                      <w:rFonts w:ascii="Times New Roman" w:hAnsi="Times New Roman"/>
                      <w:sz w:val="20"/>
                    </w:rPr>
                    <w:tab/>
                  </w:r>
                  <w:r>
                    <w:rPr>
                      <w:rFonts w:ascii="Times New Roman" w:hAnsi="Times New Roman"/>
                      <w:sz w:val="20"/>
                    </w:rPr>
                    <w:tab/>
                  </w:r>
                  <w:r>
                    <w:rPr>
                      <w:rFonts w:ascii="Times New Roman" w:hAnsi="Times New Roman"/>
                      <w:sz w:val="20"/>
                    </w:rPr>
                    <w:tab/>
                  </w:r>
                  <w:proofErr w:type="gramStart"/>
                  <w:r>
                    <w:rPr>
                      <w:rFonts w:ascii="Times New Roman" w:hAnsi="Times New Roman"/>
                      <w:sz w:val="20"/>
                    </w:rPr>
                    <w:t xml:space="preserve">Sept  </w:t>
                  </w:r>
                  <w:r w:rsidRPr="00D4657E">
                    <w:rPr>
                      <w:rFonts w:ascii="Times New Roman" w:hAnsi="Times New Roman"/>
                      <w:sz w:val="20"/>
                    </w:rPr>
                    <w:t>2015</w:t>
                  </w:r>
                  <w:proofErr w:type="gramEnd"/>
                </w:p>
                <w:p w:rsidR="000F7177" w:rsidRPr="00B20C11" w:rsidRDefault="000F7177" w:rsidP="00CB3C1D">
                  <w:pPr>
                    <w:pStyle w:val="FootnoteText"/>
                    <w:spacing w:after="0"/>
                    <w:rPr>
                      <w:rFonts w:ascii="Times New Roman" w:hAnsi="Times New Roman"/>
                      <w:sz w:val="20"/>
                    </w:rPr>
                  </w:pPr>
                </w:p>
                <w:p w:rsidR="000F7177" w:rsidRPr="00B20C11" w:rsidRDefault="000F7177" w:rsidP="00CB3C1D">
                  <w:pPr>
                    <w:pStyle w:val="FootnoteText"/>
                    <w:spacing w:after="0"/>
                    <w:rPr>
                      <w:rFonts w:ascii="Times New Roman" w:hAnsi="Times New Roman"/>
                      <w:sz w:val="20"/>
                    </w:rPr>
                  </w:pPr>
                </w:p>
                <w:p w:rsidR="000F7177" w:rsidRPr="00B20C11" w:rsidRDefault="000F7177" w:rsidP="00CB3C1D">
                  <w:pPr>
                    <w:pStyle w:val="FootnoteText"/>
                    <w:spacing w:after="0"/>
                    <w:rPr>
                      <w:rFonts w:ascii="Times New Roman" w:hAnsi="Times New Roman"/>
                      <w:sz w:val="20"/>
                    </w:rPr>
                  </w:pPr>
                  <w:r>
                    <w:rPr>
                      <w:rFonts w:ascii="Times New Roman" w:hAnsi="Times New Roman"/>
                      <w:sz w:val="20"/>
                    </w:rPr>
                    <w:t>Management Arrangements</w:t>
                  </w:r>
                  <w:r>
                    <w:rPr>
                      <w:rFonts w:ascii="Times New Roman" w:hAnsi="Times New Roman"/>
                      <w:sz w:val="20"/>
                    </w:rPr>
                    <w:tab/>
                  </w:r>
                  <w:r w:rsidRPr="00B20C11">
                    <w:rPr>
                      <w:rFonts w:ascii="Times New Roman" w:hAnsi="Times New Roman"/>
                      <w:sz w:val="20"/>
                    </w:rPr>
                    <w:t>NEX</w:t>
                  </w:r>
                </w:p>
                <w:p w:rsidR="000F7177" w:rsidRPr="00B20C11" w:rsidRDefault="000F7177" w:rsidP="00CB3C1D">
                  <w:pPr>
                    <w:pStyle w:val="FootnoteText"/>
                    <w:spacing w:after="0"/>
                    <w:rPr>
                      <w:rFonts w:ascii="Times New Roman" w:hAnsi="Times New Roman"/>
                      <w:sz w:val="20"/>
                    </w:rPr>
                  </w:pPr>
                  <w:r>
                    <w:rPr>
                      <w:rFonts w:ascii="Times New Roman" w:hAnsi="Times New Roman"/>
                      <w:sz w:val="20"/>
                    </w:rPr>
                    <w:t>PAC Meeting Date</w:t>
                  </w:r>
                  <w:r>
                    <w:rPr>
                      <w:rFonts w:ascii="Times New Roman" w:hAnsi="Times New Roman"/>
                      <w:sz w:val="20"/>
                    </w:rPr>
                    <w:tab/>
                  </w:r>
                  <w:r w:rsidRPr="00B20C11">
                    <w:rPr>
                      <w:rFonts w:ascii="Times New Roman" w:hAnsi="Times New Roman"/>
                      <w:sz w:val="20"/>
                    </w:rPr>
                    <w:tab/>
                  </w:r>
                  <w:r>
                    <w:rPr>
                      <w:rFonts w:ascii="Times New Roman" w:hAnsi="Times New Roman"/>
                      <w:sz w:val="20"/>
                    </w:rPr>
                    <w:t>October</w:t>
                  </w:r>
                  <w:r w:rsidRPr="00B20C11">
                    <w:rPr>
                      <w:rFonts w:ascii="Times New Roman" w:hAnsi="Times New Roman"/>
                      <w:sz w:val="20"/>
                    </w:rPr>
                    <w:t xml:space="preserve"> 201</w:t>
                  </w:r>
                  <w:r>
                    <w:rPr>
                      <w:rFonts w:ascii="Times New Roman" w:hAnsi="Times New Roman"/>
                      <w:sz w:val="20"/>
                    </w:rPr>
                    <w:t>1</w:t>
                  </w:r>
                </w:p>
                <w:p w:rsidR="000F7177" w:rsidRPr="00092430" w:rsidRDefault="000F7177" w:rsidP="00CB3C1D">
                  <w:pPr>
                    <w:rPr>
                      <w:lang w:val="en-US"/>
                    </w:rPr>
                  </w:pPr>
                </w:p>
              </w:txbxContent>
            </v:textbox>
            <w10:wrap type="tight"/>
          </v:shape>
        </w:pict>
      </w:r>
    </w:p>
    <w:p w:rsidR="00CB3C1D" w:rsidRPr="00732F2B" w:rsidRDefault="00CB3C1D" w:rsidP="00CB3C1D">
      <w:pPr>
        <w:rPr>
          <w:rFonts w:ascii="Times New Roman" w:hAnsi="Times New Roman"/>
          <w:szCs w:val="22"/>
        </w:rPr>
      </w:pPr>
    </w:p>
    <w:p w:rsidR="00CB3C1D" w:rsidRPr="00732F2B" w:rsidRDefault="00CB3C1D" w:rsidP="00CB3C1D">
      <w:pPr>
        <w:rPr>
          <w:rFonts w:ascii="Times New Roman" w:hAnsi="Times New Roman"/>
          <w:szCs w:val="22"/>
        </w:rPr>
      </w:pPr>
    </w:p>
    <w:p w:rsidR="00CB3C1D" w:rsidRPr="00732F2B" w:rsidRDefault="00CB3C1D" w:rsidP="00CB3C1D">
      <w:pPr>
        <w:rPr>
          <w:rFonts w:ascii="Times New Roman" w:hAnsi="Times New Roman"/>
          <w:szCs w:val="22"/>
        </w:rPr>
      </w:pPr>
    </w:p>
    <w:p w:rsidR="00CB3C1D" w:rsidRPr="00732F2B" w:rsidRDefault="00CB3C1D" w:rsidP="00CB3C1D">
      <w:pPr>
        <w:rPr>
          <w:rFonts w:ascii="Times New Roman" w:hAnsi="Times New Roman"/>
          <w:szCs w:val="22"/>
        </w:rPr>
      </w:pPr>
    </w:p>
    <w:p w:rsidR="00CB3C1D" w:rsidRPr="00732F2B" w:rsidRDefault="00CB3C1D" w:rsidP="00CB3C1D">
      <w:pPr>
        <w:rPr>
          <w:rFonts w:ascii="Times New Roman" w:hAnsi="Times New Roman"/>
          <w:szCs w:val="22"/>
        </w:rPr>
      </w:pPr>
    </w:p>
    <w:p w:rsidR="00CB3C1D" w:rsidRPr="00732F2B" w:rsidRDefault="00CB3C1D" w:rsidP="00CB3C1D">
      <w:pPr>
        <w:rPr>
          <w:rFonts w:ascii="Times New Roman" w:hAnsi="Times New Roman"/>
          <w:szCs w:val="22"/>
        </w:rPr>
      </w:pPr>
    </w:p>
    <w:p w:rsidR="00CB3C1D" w:rsidRPr="00732F2B" w:rsidRDefault="00CB3C1D" w:rsidP="00CB3C1D">
      <w:pPr>
        <w:rPr>
          <w:rFonts w:ascii="Times New Roman" w:hAnsi="Times New Roman"/>
          <w:szCs w:val="22"/>
        </w:rPr>
      </w:pPr>
    </w:p>
    <w:p w:rsidR="00CB3C1D" w:rsidRPr="00732F2B" w:rsidRDefault="00CB3C1D" w:rsidP="00CB3C1D">
      <w:pPr>
        <w:spacing w:after="0"/>
        <w:rPr>
          <w:rFonts w:ascii="Times New Roman" w:hAnsi="Times New Roman"/>
          <w:szCs w:val="22"/>
        </w:rPr>
      </w:pPr>
    </w:p>
    <w:p w:rsidR="00CB3C1D" w:rsidRPr="00732F2B" w:rsidRDefault="00CB3C1D" w:rsidP="00CB3C1D">
      <w:pPr>
        <w:rPr>
          <w:rFonts w:ascii="Times New Roman" w:hAnsi="Times New Roman"/>
          <w:b/>
          <w:szCs w:val="22"/>
        </w:rPr>
      </w:pPr>
    </w:p>
    <w:p w:rsidR="00CB3C1D" w:rsidRPr="00732F2B" w:rsidRDefault="00CB3C1D" w:rsidP="00CB3C1D">
      <w:pPr>
        <w:pBdr>
          <w:bottom w:val="single" w:sz="4" w:space="1" w:color="auto"/>
        </w:pBdr>
        <w:spacing w:after="0"/>
        <w:rPr>
          <w:rFonts w:ascii="Times New Roman" w:hAnsi="Times New Roman"/>
          <w:b/>
          <w:i/>
          <w:szCs w:val="22"/>
        </w:rPr>
      </w:pPr>
    </w:p>
    <w:p w:rsidR="00CB3C1D" w:rsidRPr="00CB3C1D" w:rsidRDefault="00CB3C1D" w:rsidP="00CB3C1D">
      <w:pPr>
        <w:pBdr>
          <w:bottom w:val="single" w:sz="4" w:space="1" w:color="auto"/>
        </w:pBdr>
        <w:rPr>
          <w:rFonts w:ascii="Times New Roman" w:hAnsi="Times New Roman"/>
          <w:b/>
          <w:sz w:val="20"/>
          <w:szCs w:val="20"/>
        </w:rPr>
      </w:pPr>
      <w:r w:rsidRPr="00732F2B">
        <w:rPr>
          <w:rFonts w:ascii="Times New Roman" w:hAnsi="Times New Roman"/>
          <w:b/>
          <w:i/>
          <w:szCs w:val="22"/>
        </w:rPr>
        <w:t>Agreed by Government</w:t>
      </w:r>
      <w:r w:rsidRPr="00732F2B">
        <w:rPr>
          <w:rFonts w:ascii="Times New Roman" w:hAnsi="Times New Roman"/>
          <w:i/>
          <w:szCs w:val="22"/>
        </w:rPr>
        <w:t xml:space="preserve">: </w:t>
      </w:r>
      <w:r w:rsidR="000115DA" w:rsidRPr="000115DA">
        <w:rPr>
          <w:rFonts w:ascii="Times New Roman" w:hAnsi="Times New Roman"/>
          <w:b/>
          <w:sz w:val="20"/>
          <w:szCs w:val="20"/>
        </w:rPr>
        <w:t>Financial Secretary, Ministry of Finance &amp; Economic Development, GEF OFP</w:t>
      </w:r>
    </w:p>
    <w:p w:rsidR="00CB3C1D" w:rsidRPr="00732F2B" w:rsidRDefault="00CB3C1D" w:rsidP="00CB3C1D">
      <w:pPr>
        <w:pBdr>
          <w:bottom w:val="single" w:sz="4" w:space="1" w:color="auto"/>
        </w:pBdr>
        <w:spacing w:after="0"/>
        <w:rPr>
          <w:rFonts w:ascii="Times New Roman" w:hAnsi="Times New Roman"/>
          <w:szCs w:val="22"/>
        </w:rPr>
      </w:pPr>
    </w:p>
    <w:p w:rsidR="00CB3C1D" w:rsidRPr="00CB3C1D" w:rsidRDefault="000115DA" w:rsidP="00CB3C1D">
      <w:pPr>
        <w:pBdr>
          <w:bottom w:val="single" w:sz="4" w:space="1" w:color="auto"/>
        </w:pBdr>
        <w:rPr>
          <w:rFonts w:ascii="Times New Roman" w:hAnsi="Times New Roman"/>
          <w:b/>
          <w:szCs w:val="22"/>
        </w:rPr>
      </w:pPr>
      <w:r w:rsidRPr="000115DA">
        <w:rPr>
          <w:rFonts w:ascii="Times New Roman" w:hAnsi="Times New Roman"/>
          <w:b/>
          <w:szCs w:val="22"/>
        </w:rPr>
        <w:t xml:space="preserve">Mr A M </w:t>
      </w:r>
      <w:proofErr w:type="spellStart"/>
      <w:r w:rsidRPr="000115DA">
        <w:rPr>
          <w:rFonts w:ascii="Times New Roman" w:hAnsi="Times New Roman"/>
          <w:b/>
          <w:szCs w:val="22"/>
        </w:rPr>
        <w:t>Mansoor</w:t>
      </w:r>
      <w:proofErr w:type="spellEnd"/>
    </w:p>
    <w:p w:rsidR="00CB3C1D" w:rsidRPr="00732F2B" w:rsidRDefault="00CB3C1D" w:rsidP="00CB3C1D">
      <w:pPr>
        <w:rPr>
          <w:rFonts w:ascii="Times New Roman" w:hAnsi="Times New Roman"/>
          <w:szCs w:val="22"/>
        </w:rPr>
      </w:pPr>
      <w:r w:rsidRPr="00732F2B">
        <w:rPr>
          <w:rFonts w:ascii="Times New Roman" w:hAnsi="Times New Roman"/>
          <w:szCs w:val="22"/>
        </w:rPr>
        <w:t>NAME</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SIGNATURE</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Date/Month/Year</w:t>
      </w:r>
    </w:p>
    <w:p w:rsidR="00CB3C1D" w:rsidRPr="00732F2B" w:rsidRDefault="00CB3C1D" w:rsidP="00CB3C1D">
      <w:pPr>
        <w:pBdr>
          <w:bottom w:val="single" w:sz="4" w:space="1" w:color="auto"/>
        </w:pBdr>
        <w:spacing w:after="0"/>
        <w:rPr>
          <w:rFonts w:ascii="Times New Roman" w:hAnsi="Times New Roman"/>
          <w:szCs w:val="22"/>
        </w:rPr>
      </w:pPr>
    </w:p>
    <w:p w:rsidR="00CB3C1D" w:rsidRPr="00DD20DD" w:rsidRDefault="00CB3C1D" w:rsidP="00CB3C1D">
      <w:pPr>
        <w:pBdr>
          <w:bottom w:val="single" w:sz="4" w:space="1" w:color="auto"/>
        </w:pBdr>
        <w:rPr>
          <w:rFonts w:ascii="Times New Roman" w:hAnsi="Times New Roman"/>
          <w:b/>
          <w:sz w:val="20"/>
          <w:szCs w:val="20"/>
        </w:rPr>
      </w:pPr>
      <w:r w:rsidRPr="00732F2B">
        <w:rPr>
          <w:rFonts w:ascii="Times New Roman" w:hAnsi="Times New Roman"/>
          <w:b/>
          <w:i/>
          <w:szCs w:val="22"/>
        </w:rPr>
        <w:t xml:space="preserve">Agreed by Executing Entity/Implementing Partner: </w:t>
      </w:r>
      <w:r w:rsidR="000115DA" w:rsidRPr="000115DA">
        <w:rPr>
          <w:rFonts w:ascii="Times New Roman" w:hAnsi="Times New Roman"/>
          <w:b/>
          <w:sz w:val="20"/>
          <w:szCs w:val="20"/>
        </w:rPr>
        <w:t>Permanent Secretary, Ministry of Energy and Public Utilities</w:t>
      </w:r>
    </w:p>
    <w:p w:rsidR="00CB3C1D" w:rsidRPr="00732F2B" w:rsidRDefault="00CB3C1D" w:rsidP="00CB3C1D">
      <w:pPr>
        <w:pBdr>
          <w:bottom w:val="single" w:sz="4" w:space="1" w:color="auto"/>
        </w:pBdr>
        <w:spacing w:after="0"/>
        <w:rPr>
          <w:rFonts w:ascii="Times New Roman" w:hAnsi="Times New Roman"/>
          <w:b/>
          <w:i/>
          <w:szCs w:val="22"/>
        </w:rPr>
      </w:pPr>
    </w:p>
    <w:p w:rsidR="00CB3C1D" w:rsidRPr="00CB3C1D" w:rsidRDefault="000115DA" w:rsidP="00CB3C1D">
      <w:pPr>
        <w:pBdr>
          <w:bottom w:val="single" w:sz="4" w:space="1" w:color="auto"/>
        </w:pBdr>
        <w:rPr>
          <w:rFonts w:ascii="Times New Roman" w:hAnsi="Times New Roman"/>
          <w:b/>
          <w:szCs w:val="22"/>
        </w:rPr>
      </w:pPr>
      <w:r w:rsidRPr="000115DA">
        <w:rPr>
          <w:rFonts w:ascii="Times New Roman" w:hAnsi="Times New Roman"/>
          <w:b/>
          <w:szCs w:val="22"/>
        </w:rPr>
        <w:t>Mrs N Nababsing</w:t>
      </w:r>
    </w:p>
    <w:p w:rsidR="00CB3C1D" w:rsidRPr="00732F2B" w:rsidRDefault="00CB3C1D" w:rsidP="00CB3C1D">
      <w:pPr>
        <w:rPr>
          <w:rFonts w:ascii="Times New Roman" w:hAnsi="Times New Roman"/>
          <w:szCs w:val="22"/>
        </w:rPr>
      </w:pPr>
      <w:r w:rsidRPr="00732F2B">
        <w:rPr>
          <w:rFonts w:ascii="Times New Roman" w:hAnsi="Times New Roman"/>
          <w:szCs w:val="22"/>
        </w:rPr>
        <w:t>NAME</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SIGNATURE</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Date/Month/Year</w:t>
      </w:r>
    </w:p>
    <w:p w:rsidR="00CB3C1D" w:rsidRPr="00732F2B" w:rsidRDefault="00CB3C1D" w:rsidP="00CB3C1D">
      <w:pPr>
        <w:pBdr>
          <w:bottom w:val="single" w:sz="4" w:space="1" w:color="auto"/>
        </w:pBdr>
        <w:spacing w:after="0"/>
        <w:rPr>
          <w:rFonts w:ascii="Times New Roman" w:hAnsi="Times New Roman"/>
          <w:szCs w:val="22"/>
        </w:rPr>
      </w:pPr>
    </w:p>
    <w:p w:rsidR="00CB3C1D" w:rsidRPr="00732F2B" w:rsidRDefault="00CB3C1D" w:rsidP="00CB3C1D">
      <w:pPr>
        <w:pBdr>
          <w:bottom w:val="single" w:sz="4" w:space="1" w:color="auto"/>
        </w:pBdr>
        <w:rPr>
          <w:rFonts w:ascii="Times New Roman" w:hAnsi="Times New Roman"/>
          <w:szCs w:val="22"/>
        </w:rPr>
      </w:pPr>
      <w:r w:rsidRPr="00732F2B">
        <w:rPr>
          <w:rFonts w:ascii="Times New Roman" w:hAnsi="Times New Roman"/>
          <w:b/>
          <w:i/>
          <w:szCs w:val="22"/>
        </w:rPr>
        <w:t xml:space="preserve">Agreed by UNDP: </w:t>
      </w:r>
      <w:r w:rsidR="000115DA" w:rsidRPr="000115DA">
        <w:rPr>
          <w:rFonts w:ascii="Times New Roman" w:hAnsi="Times New Roman"/>
          <w:b/>
          <w:sz w:val="20"/>
          <w:szCs w:val="20"/>
        </w:rPr>
        <w:t>Officer in Charge</w:t>
      </w:r>
    </w:p>
    <w:p w:rsidR="00CB3C1D" w:rsidRPr="00732F2B" w:rsidRDefault="00CB3C1D" w:rsidP="00CB3C1D">
      <w:pPr>
        <w:pBdr>
          <w:bottom w:val="single" w:sz="4" w:space="1" w:color="auto"/>
        </w:pBdr>
        <w:spacing w:after="0"/>
        <w:rPr>
          <w:rFonts w:ascii="Times New Roman" w:hAnsi="Times New Roman"/>
          <w:szCs w:val="22"/>
        </w:rPr>
      </w:pPr>
    </w:p>
    <w:p w:rsidR="00CB3C1D" w:rsidRPr="0018695D" w:rsidRDefault="00CB3C1D" w:rsidP="00CB3C1D">
      <w:pPr>
        <w:pBdr>
          <w:bottom w:val="single" w:sz="4" w:space="1" w:color="auto"/>
        </w:pBdr>
        <w:rPr>
          <w:rFonts w:ascii="Times New Roman" w:hAnsi="Times New Roman"/>
          <w:b/>
          <w:szCs w:val="22"/>
        </w:rPr>
      </w:pPr>
      <w:r w:rsidRPr="0018695D">
        <w:rPr>
          <w:rFonts w:ascii="Times New Roman" w:hAnsi="Times New Roman"/>
          <w:b/>
          <w:szCs w:val="22"/>
        </w:rPr>
        <w:t>Mrs A Kannan</w:t>
      </w:r>
    </w:p>
    <w:p w:rsidR="00CB3C1D" w:rsidRPr="00732F2B" w:rsidRDefault="00CB3C1D" w:rsidP="00CB3C1D">
      <w:pPr>
        <w:rPr>
          <w:rFonts w:ascii="Times New Roman" w:hAnsi="Times New Roman"/>
          <w:szCs w:val="22"/>
        </w:rPr>
      </w:pPr>
      <w:r w:rsidRPr="00732F2B">
        <w:rPr>
          <w:rFonts w:ascii="Times New Roman" w:hAnsi="Times New Roman"/>
          <w:szCs w:val="22"/>
        </w:rPr>
        <w:t>NAME</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SIGNATURE</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Date/Month/Year</w:t>
      </w:r>
    </w:p>
    <w:p w:rsidR="00A06643" w:rsidRDefault="00F346C2">
      <w:pPr>
        <w:spacing w:after="0"/>
        <w:jc w:val="left"/>
        <w:rPr>
          <w:rFonts w:ascii="Times New Roman" w:hAnsi="Times New Roman"/>
          <w:b/>
          <w:szCs w:val="22"/>
        </w:rPr>
      </w:pPr>
      <w:r w:rsidRPr="00732F2B">
        <w:rPr>
          <w:rFonts w:ascii="Times New Roman" w:hAnsi="Times New Roman"/>
          <w:b/>
          <w:szCs w:val="22"/>
        </w:rPr>
        <w:lastRenderedPageBreak/>
        <w:t>Table of Contents</w:t>
      </w:r>
    </w:p>
    <w:p w:rsidR="00F346C2" w:rsidRPr="00732F2B" w:rsidRDefault="00F346C2" w:rsidP="003534AE">
      <w:pPr>
        <w:jc w:val="center"/>
        <w:rPr>
          <w:rFonts w:ascii="Times New Roman" w:hAnsi="Times New Roman"/>
          <w:b/>
          <w:szCs w:val="22"/>
        </w:rPr>
      </w:pPr>
    </w:p>
    <w:p w:rsidR="001121F3" w:rsidRDefault="00D2164A">
      <w:pPr>
        <w:pStyle w:val="TOC2"/>
        <w:tabs>
          <w:tab w:val="right" w:leader="dot" w:pos="9350"/>
        </w:tabs>
        <w:rPr>
          <w:rFonts w:asciiTheme="minorHAnsi" w:eastAsiaTheme="minorEastAsia" w:hAnsiTheme="minorHAnsi" w:cstheme="minorBidi"/>
          <w:noProof/>
          <w:szCs w:val="22"/>
          <w:lang w:eastAsia="en-GB"/>
        </w:rPr>
      </w:pPr>
      <w:r w:rsidRPr="00732F2B">
        <w:rPr>
          <w:rFonts w:ascii="Times New Roman" w:hAnsi="Times New Roman"/>
          <w:b/>
          <w:szCs w:val="22"/>
        </w:rPr>
        <w:fldChar w:fldCharType="begin"/>
      </w:r>
      <w:r w:rsidR="00F346C2" w:rsidRPr="00732F2B">
        <w:rPr>
          <w:rFonts w:ascii="Times New Roman" w:hAnsi="Times New Roman"/>
          <w:b/>
          <w:szCs w:val="22"/>
        </w:rPr>
        <w:instrText xml:space="preserve"> TOC \o "1-2" \u </w:instrText>
      </w:r>
      <w:r w:rsidRPr="00732F2B">
        <w:rPr>
          <w:rFonts w:ascii="Times New Roman" w:hAnsi="Times New Roman"/>
          <w:b/>
          <w:szCs w:val="22"/>
        </w:rPr>
        <w:fldChar w:fldCharType="separate"/>
      </w:r>
      <w:r w:rsidR="001121F3" w:rsidRPr="00FF3159">
        <w:rPr>
          <w:rFonts w:ascii="Times New Roman" w:hAnsi="Times New Roman"/>
          <w:noProof/>
        </w:rPr>
        <w:t>Acronyms</w:t>
      </w:r>
      <w:r w:rsidR="001121F3">
        <w:rPr>
          <w:noProof/>
        </w:rPr>
        <w:tab/>
      </w:r>
      <w:r>
        <w:rPr>
          <w:noProof/>
        </w:rPr>
        <w:fldChar w:fldCharType="begin"/>
      </w:r>
      <w:r w:rsidR="001121F3">
        <w:rPr>
          <w:noProof/>
        </w:rPr>
        <w:instrText xml:space="preserve"> PAGEREF _Toc293061847 \h </w:instrText>
      </w:r>
      <w:r>
        <w:rPr>
          <w:noProof/>
        </w:rPr>
      </w:r>
      <w:r>
        <w:rPr>
          <w:noProof/>
        </w:rPr>
        <w:fldChar w:fldCharType="separate"/>
      </w:r>
      <w:r w:rsidR="00DF0C4A">
        <w:rPr>
          <w:noProof/>
        </w:rPr>
        <w:t>4</w:t>
      </w:r>
      <w:r>
        <w:rPr>
          <w:noProof/>
        </w:rPr>
        <w:fldChar w:fldCharType="end"/>
      </w:r>
    </w:p>
    <w:p w:rsidR="001121F3" w:rsidRDefault="001121F3">
      <w:pPr>
        <w:pStyle w:val="TOC2"/>
        <w:tabs>
          <w:tab w:val="left" w:pos="660"/>
          <w:tab w:val="right" w:leader="dot" w:pos="9350"/>
        </w:tabs>
        <w:rPr>
          <w:rFonts w:asciiTheme="minorHAnsi" w:eastAsiaTheme="minorEastAsia" w:hAnsiTheme="minorHAnsi" w:cstheme="minorBidi"/>
          <w:noProof/>
          <w:szCs w:val="22"/>
          <w:lang w:eastAsia="en-GB"/>
        </w:rPr>
      </w:pPr>
      <w:r w:rsidRPr="00FF3159">
        <w:rPr>
          <w:rFonts w:ascii="Times New Roman" w:hAnsi="Times New Roman"/>
          <w:noProof/>
        </w:rPr>
        <w:t>1.</w:t>
      </w:r>
      <w:r>
        <w:rPr>
          <w:rFonts w:asciiTheme="minorHAnsi" w:eastAsiaTheme="minorEastAsia" w:hAnsiTheme="minorHAnsi" w:cstheme="minorBidi"/>
          <w:noProof/>
          <w:szCs w:val="22"/>
          <w:lang w:eastAsia="en-GB"/>
        </w:rPr>
        <w:tab/>
      </w:r>
      <w:r w:rsidRPr="00FF3159">
        <w:rPr>
          <w:rFonts w:ascii="Times New Roman" w:hAnsi="Times New Roman"/>
          <w:noProof/>
        </w:rPr>
        <w:t>Situation Analysis</w:t>
      </w:r>
      <w:r>
        <w:rPr>
          <w:noProof/>
        </w:rPr>
        <w:tab/>
      </w:r>
      <w:r w:rsidR="00D2164A">
        <w:rPr>
          <w:noProof/>
        </w:rPr>
        <w:fldChar w:fldCharType="begin"/>
      </w:r>
      <w:r>
        <w:rPr>
          <w:noProof/>
        </w:rPr>
        <w:instrText xml:space="preserve"> PAGEREF _Toc293061848 \h </w:instrText>
      </w:r>
      <w:r w:rsidR="00D2164A">
        <w:rPr>
          <w:noProof/>
        </w:rPr>
      </w:r>
      <w:r w:rsidR="00D2164A">
        <w:rPr>
          <w:noProof/>
        </w:rPr>
        <w:fldChar w:fldCharType="separate"/>
      </w:r>
      <w:r w:rsidR="00DF0C4A">
        <w:rPr>
          <w:noProof/>
        </w:rPr>
        <w:t>5</w:t>
      </w:r>
      <w:r w:rsidR="00D2164A">
        <w:rPr>
          <w:noProof/>
        </w:rPr>
        <w:fldChar w:fldCharType="end"/>
      </w:r>
    </w:p>
    <w:p w:rsidR="001121F3" w:rsidRDefault="001121F3">
      <w:pPr>
        <w:pStyle w:val="TOC2"/>
        <w:tabs>
          <w:tab w:val="left" w:pos="660"/>
          <w:tab w:val="right" w:leader="dot" w:pos="9350"/>
        </w:tabs>
        <w:rPr>
          <w:rFonts w:asciiTheme="minorHAnsi" w:eastAsiaTheme="minorEastAsia" w:hAnsiTheme="minorHAnsi" w:cstheme="minorBidi"/>
          <w:noProof/>
          <w:szCs w:val="22"/>
          <w:lang w:eastAsia="en-GB"/>
        </w:rPr>
      </w:pPr>
      <w:r w:rsidRPr="00FF3159">
        <w:rPr>
          <w:rFonts w:ascii="Times New Roman" w:hAnsi="Times New Roman"/>
          <w:noProof/>
        </w:rPr>
        <w:t>2.</w:t>
      </w:r>
      <w:r>
        <w:rPr>
          <w:rFonts w:asciiTheme="minorHAnsi" w:eastAsiaTheme="minorEastAsia" w:hAnsiTheme="minorHAnsi" w:cstheme="minorBidi"/>
          <w:noProof/>
          <w:szCs w:val="22"/>
          <w:lang w:eastAsia="en-GB"/>
        </w:rPr>
        <w:tab/>
      </w:r>
      <w:r w:rsidRPr="00FF3159">
        <w:rPr>
          <w:rFonts w:ascii="Times New Roman" w:hAnsi="Times New Roman"/>
          <w:noProof/>
        </w:rPr>
        <w:t>Strategy</w:t>
      </w:r>
      <w:r>
        <w:rPr>
          <w:noProof/>
        </w:rPr>
        <w:tab/>
      </w:r>
      <w:r w:rsidR="00D2164A">
        <w:rPr>
          <w:noProof/>
        </w:rPr>
        <w:fldChar w:fldCharType="begin"/>
      </w:r>
      <w:r>
        <w:rPr>
          <w:noProof/>
        </w:rPr>
        <w:instrText xml:space="preserve"> PAGEREF _Toc293061849 \h </w:instrText>
      </w:r>
      <w:r w:rsidR="00D2164A">
        <w:rPr>
          <w:noProof/>
        </w:rPr>
      </w:r>
      <w:r w:rsidR="00D2164A">
        <w:rPr>
          <w:noProof/>
        </w:rPr>
        <w:fldChar w:fldCharType="separate"/>
      </w:r>
      <w:r w:rsidR="00DF0C4A">
        <w:rPr>
          <w:noProof/>
        </w:rPr>
        <w:t>8</w:t>
      </w:r>
      <w:r w:rsidR="00D2164A">
        <w:rPr>
          <w:noProof/>
        </w:rPr>
        <w:fldChar w:fldCharType="end"/>
      </w:r>
    </w:p>
    <w:p w:rsidR="001121F3" w:rsidRDefault="001121F3">
      <w:pPr>
        <w:pStyle w:val="TOC2"/>
        <w:tabs>
          <w:tab w:val="left" w:pos="660"/>
          <w:tab w:val="right" w:leader="dot" w:pos="9350"/>
        </w:tabs>
        <w:rPr>
          <w:rFonts w:asciiTheme="minorHAnsi" w:eastAsiaTheme="minorEastAsia" w:hAnsiTheme="minorHAnsi" w:cstheme="minorBidi"/>
          <w:noProof/>
          <w:szCs w:val="22"/>
          <w:lang w:eastAsia="en-GB"/>
        </w:rPr>
      </w:pPr>
      <w:r w:rsidRPr="00FF3159">
        <w:rPr>
          <w:rFonts w:ascii="Times New Roman" w:hAnsi="Times New Roman"/>
          <w:noProof/>
        </w:rPr>
        <w:t>3.</w:t>
      </w:r>
      <w:r>
        <w:rPr>
          <w:rFonts w:asciiTheme="minorHAnsi" w:eastAsiaTheme="minorEastAsia" w:hAnsiTheme="minorHAnsi" w:cstheme="minorBidi"/>
          <w:noProof/>
          <w:szCs w:val="22"/>
          <w:lang w:eastAsia="en-GB"/>
        </w:rPr>
        <w:tab/>
      </w:r>
      <w:r w:rsidRPr="00FF3159">
        <w:rPr>
          <w:rFonts w:ascii="Times New Roman" w:hAnsi="Times New Roman"/>
          <w:noProof/>
        </w:rPr>
        <w:t>Project Results Framework</w:t>
      </w:r>
      <w:r>
        <w:rPr>
          <w:noProof/>
        </w:rPr>
        <w:tab/>
      </w:r>
      <w:r w:rsidR="00D2164A">
        <w:rPr>
          <w:noProof/>
        </w:rPr>
        <w:fldChar w:fldCharType="begin"/>
      </w:r>
      <w:r>
        <w:rPr>
          <w:noProof/>
        </w:rPr>
        <w:instrText xml:space="preserve"> PAGEREF _Toc293061850 \h </w:instrText>
      </w:r>
      <w:r w:rsidR="00D2164A">
        <w:rPr>
          <w:noProof/>
        </w:rPr>
      </w:r>
      <w:r w:rsidR="00D2164A">
        <w:rPr>
          <w:noProof/>
        </w:rPr>
        <w:fldChar w:fldCharType="separate"/>
      </w:r>
      <w:r w:rsidR="00DF0C4A">
        <w:rPr>
          <w:noProof/>
        </w:rPr>
        <w:t>19</w:t>
      </w:r>
      <w:r w:rsidR="00D2164A">
        <w:rPr>
          <w:noProof/>
        </w:rPr>
        <w:fldChar w:fldCharType="end"/>
      </w:r>
    </w:p>
    <w:p w:rsidR="001121F3" w:rsidRDefault="001121F3">
      <w:pPr>
        <w:pStyle w:val="TOC2"/>
        <w:tabs>
          <w:tab w:val="left" w:pos="660"/>
          <w:tab w:val="right" w:leader="dot" w:pos="9350"/>
        </w:tabs>
        <w:rPr>
          <w:rFonts w:asciiTheme="minorHAnsi" w:eastAsiaTheme="minorEastAsia" w:hAnsiTheme="minorHAnsi" w:cstheme="minorBidi"/>
          <w:noProof/>
          <w:szCs w:val="22"/>
          <w:lang w:eastAsia="en-GB"/>
        </w:rPr>
      </w:pPr>
      <w:r w:rsidRPr="00FF3159">
        <w:rPr>
          <w:rFonts w:ascii="Times New Roman" w:eastAsia="MS Mincho" w:hAnsi="Times New Roman"/>
          <w:noProof/>
          <w:lang w:eastAsia="ja-JP"/>
        </w:rPr>
        <w:t>4.</w:t>
      </w:r>
      <w:r>
        <w:rPr>
          <w:rFonts w:asciiTheme="minorHAnsi" w:eastAsiaTheme="minorEastAsia" w:hAnsiTheme="minorHAnsi" w:cstheme="minorBidi"/>
          <w:noProof/>
          <w:szCs w:val="22"/>
          <w:lang w:eastAsia="en-GB"/>
        </w:rPr>
        <w:tab/>
      </w:r>
      <w:r w:rsidRPr="00FF3159">
        <w:rPr>
          <w:rFonts w:ascii="Times New Roman" w:hAnsi="Times New Roman"/>
          <w:noProof/>
        </w:rPr>
        <w:t>Total Budget and Work Plan</w:t>
      </w:r>
      <w:r>
        <w:rPr>
          <w:noProof/>
        </w:rPr>
        <w:tab/>
      </w:r>
      <w:r w:rsidR="00D2164A">
        <w:rPr>
          <w:noProof/>
        </w:rPr>
        <w:fldChar w:fldCharType="begin"/>
      </w:r>
      <w:r>
        <w:rPr>
          <w:noProof/>
        </w:rPr>
        <w:instrText xml:space="preserve"> PAGEREF _Toc293061851 \h </w:instrText>
      </w:r>
      <w:r w:rsidR="00D2164A">
        <w:rPr>
          <w:noProof/>
        </w:rPr>
      </w:r>
      <w:r w:rsidR="00D2164A">
        <w:rPr>
          <w:noProof/>
        </w:rPr>
        <w:fldChar w:fldCharType="separate"/>
      </w:r>
      <w:r w:rsidR="00DF0C4A">
        <w:rPr>
          <w:noProof/>
        </w:rPr>
        <w:t>26</w:t>
      </w:r>
      <w:r w:rsidR="00D2164A">
        <w:rPr>
          <w:noProof/>
        </w:rPr>
        <w:fldChar w:fldCharType="end"/>
      </w:r>
    </w:p>
    <w:p w:rsidR="001121F3" w:rsidRDefault="001121F3">
      <w:pPr>
        <w:pStyle w:val="TOC2"/>
        <w:tabs>
          <w:tab w:val="left" w:pos="660"/>
          <w:tab w:val="right" w:leader="dot" w:pos="9350"/>
        </w:tabs>
        <w:rPr>
          <w:rFonts w:asciiTheme="minorHAnsi" w:eastAsiaTheme="minorEastAsia" w:hAnsiTheme="minorHAnsi" w:cstheme="minorBidi"/>
          <w:noProof/>
          <w:szCs w:val="22"/>
          <w:lang w:eastAsia="en-GB"/>
        </w:rPr>
      </w:pPr>
      <w:r w:rsidRPr="00FF3159">
        <w:rPr>
          <w:rFonts w:ascii="Times New Roman" w:hAnsi="Times New Roman"/>
          <w:noProof/>
        </w:rPr>
        <w:t>5.</w:t>
      </w:r>
      <w:r>
        <w:rPr>
          <w:rFonts w:asciiTheme="minorHAnsi" w:eastAsiaTheme="minorEastAsia" w:hAnsiTheme="minorHAnsi" w:cstheme="minorBidi"/>
          <w:noProof/>
          <w:szCs w:val="22"/>
          <w:lang w:eastAsia="en-GB"/>
        </w:rPr>
        <w:tab/>
      </w:r>
      <w:r w:rsidRPr="00FF3159">
        <w:rPr>
          <w:rFonts w:ascii="Times New Roman" w:hAnsi="Times New Roman"/>
          <w:noProof/>
        </w:rPr>
        <w:t>Management Arrangements</w:t>
      </w:r>
      <w:r>
        <w:rPr>
          <w:noProof/>
        </w:rPr>
        <w:tab/>
      </w:r>
      <w:r w:rsidR="00D2164A">
        <w:rPr>
          <w:noProof/>
        </w:rPr>
        <w:fldChar w:fldCharType="begin"/>
      </w:r>
      <w:r>
        <w:rPr>
          <w:noProof/>
        </w:rPr>
        <w:instrText xml:space="preserve"> PAGEREF _Toc293061852 \h </w:instrText>
      </w:r>
      <w:r w:rsidR="00D2164A">
        <w:rPr>
          <w:noProof/>
        </w:rPr>
      </w:r>
      <w:r w:rsidR="00D2164A">
        <w:rPr>
          <w:noProof/>
        </w:rPr>
        <w:fldChar w:fldCharType="separate"/>
      </w:r>
      <w:r w:rsidR="00DF0C4A">
        <w:rPr>
          <w:noProof/>
        </w:rPr>
        <w:t>32</w:t>
      </w:r>
      <w:r w:rsidR="00D2164A">
        <w:rPr>
          <w:noProof/>
        </w:rPr>
        <w:fldChar w:fldCharType="end"/>
      </w:r>
    </w:p>
    <w:p w:rsidR="001121F3" w:rsidRDefault="001121F3">
      <w:pPr>
        <w:pStyle w:val="TOC2"/>
        <w:tabs>
          <w:tab w:val="left" w:pos="660"/>
          <w:tab w:val="right" w:leader="dot" w:pos="9350"/>
        </w:tabs>
        <w:rPr>
          <w:rFonts w:asciiTheme="minorHAnsi" w:eastAsiaTheme="minorEastAsia" w:hAnsiTheme="minorHAnsi" w:cstheme="minorBidi"/>
          <w:noProof/>
          <w:szCs w:val="22"/>
          <w:lang w:eastAsia="en-GB"/>
        </w:rPr>
      </w:pPr>
      <w:r w:rsidRPr="00FF3159">
        <w:rPr>
          <w:rFonts w:ascii="Times New Roman" w:hAnsi="Times New Roman"/>
          <w:noProof/>
        </w:rPr>
        <w:t>6.</w:t>
      </w:r>
      <w:r>
        <w:rPr>
          <w:rFonts w:asciiTheme="minorHAnsi" w:eastAsiaTheme="minorEastAsia" w:hAnsiTheme="minorHAnsi" w:cstheme="minorBidi"/>
          <w:noProof/>
          <w:szCs w:val="22"/>
          <w:lang w:eastAsia="en-GB"/>
        </w:rPr>
        <w:tab/>
      </w:r>
      <w:r w:rsidRPr="00FF3159">
        <w:rPr>
          <w:rFonts w:ascii="Times New Roman" w:hAnsi="Times New Roman"/>
          <w:noProof/>
        </w:rPr>
        <w:t>Monitoring Framework and Evaluation</w:t>
      </w:r>
      <w:r>
        <w:rPr>
          <w:noProof/>
        </w:rPr>
        <w:tab/>
      </w:r>
      <w:r w:rsidR="00D2164A">
        <w:rPr>
          <w:noProof/>
        </w:rPr>
        <w:fldChar w:fldCharType="begin"/>
      </w:r>
      <w:r>
        <w:rPr>
          <w:noProof/>
        </w:rPr>
        <w:instrText xml:space="preserve"> PAGEREF _Toc293061853 \h </w:instrText>
      </w:r>
      <w:r w:rsidR="00D2164A">
        <w:rPr>
          <w:noProof/>
        </w:rPr>
      </w:r>
      <w:r w:rsidR="00D2164A">
        <w:rPr>
          <w:noProof/>
        </w:rPr>
        <w:fldChar w:fldCharType="separate"/>
      </w:r>
      <w:r w:rsidR="00DF0C4A">
        <w:rPr>
          <w:noProof/>
        </w:rPr>
        <w:t>34</w:t>
      </w:r>
      <w:r w:rsidR="00D2164A">
        <w:rPr>
          <w:noProof/>
        </w:rPr>
        <w:fldChar w:fldCharType="end"/>
      </w:r>
    </w:p>
    <w:p w:rsidR="001121F3" w:rsidRDefault="001121F3">
      <w:pPr>
        <w:pStyle w:val="TOC2"/>
        <w:tabs>
          <w:tab w:val="left" w:pos="660"/>
          <w:tab w:val="right" w:leader="dot" w:pos="9350"/>
        </w:tabs>
        <w:rPr>
          <w:rFonts w:asciiTheme="minorHAnsi" w:eastAsiaTheme="minorEastAsia" w:hAnsiTheme="minorHAnsi" w:cstheme="minorBidi"/>
          <w:noProof/>
          <w:szCs w:val="22"/>
          <w:lang w:eastAsia="en-GB"/>
        </w:rPr>
      </w:pPr>
      <w:r w:rsidRPr="00FF3159">
        <w:rPr>
          <w:rFonts w:ascii="Times New Roman" w:hAnsi="Times New Roman"/>
          <w:noProof/>
        </w:rPr>
        <w:t>7.</w:t>
      </w:r>
      <w:r>
        <w:rPr>
          <w:rFonts w:asciiTheme="minorHAnsi" w:eastAsiaTheme="minorEastAsia" w:hAnsiTheme="minorHAnsi" w:cstheme="minorBidi"/>
          <w:noProof/>
          <w:szCs w:val="22"/>
          <w:lang w:eastAsia="en-GB"/>
        </w:rPr>
        <w:tab/>
      </w:r>
      <w:r w:rsidRPr="00FF3159">
        <w:rPr>
          <w:rFonts w:ascii="Times New Roman" w:hAnsi="Times New Roman"/>
          <w:noProof/>
        </w:rPr>
        <w:t>Legal Context</w:t>
      </w:r>
      <w:r>
        <w:rPr>
          <w:noProof/>
        </w:rPr>
        <w:tab/>
      </w:r>
      <w:r w:rsidR="00D2164A">
        <w:rPr>
          <w:noProof/>
        </w:rPr>
        <w:fldChar w:fldCharType="begin"/>
      </w:r>
      <w:r>
        <w:rPr>
          <w:noProof/>
        </w:rPr>
        <w:instrText xml:space="preserve"> PAGEREF _Toc293061854 \h </w:instrText>
      </w:r>
      <w:r w:rsidR="00D2164A">
        <w:rPr>
          <w:noProof/>
        </w:rPr>
      </w:r>
      <w:r w:rsidR="00D2164A">
        <w:rPr>
          <w:noProof/>
        </w:rPr>
        <w:fldChar w:fldCharType="separate"/>
      </w:r>
      <w:r w:rsidR="00DF0C4A">
        <w:rPr>
          <w:noProof/>
        </w:rPr>
        <w:t>38</w:t>
      </w:r>
      <w:r w:rsidR="00D2164A">
        <w:rPr>
          <w:noProof/>
        </w:rPr>
        <w:fldChar w:fldCharType="end"/>
      </w:r>
    </w:p>
    <w:p w:rsidR="001121F3" w:rsidRDefault="001121F3">
      <w:pPr>
        <w:pStyle w:val="TOC2"/>
        <w:tabs>
          <w:tab w:val="left" w:pos="660"/>
          <w:tab w:val="right" w:leader="dot" w:pos="9350"/>
        </w:tabs>
        <w:rPr>
          <w:rFonts w:asciiTheme="minorHAnsi" w:eastAsiaTheme="minorEastAsia" w:hAnsiTheme="minorHAnsi" w:cstheme="minorBidi"/>
          <w:noProof/>
          <w:szCs w:val="22"/>
          <w:lang w:eastAsia="en-GB"/>
        </w:rPr>
      </w:pPr>
      <w:r w:rsidRPr="00FF3159">
        <w:rPr>
          <w:rFonts w:ascii="Times New Roman" w:hAnsi="Times New Roman"/>
          <w:noProof/>
        </w:rPr>
        <w:t>8.</w:t>
      </w:r>
      <w:r>
        <w:rPr>
          <w:rFonts w:asciiTheme="minorHAnsi" w:eastAsiaTheme="minorEastAsia" w:hAnsiTheme="minorHAnsi" w:cstheme="minorBidi"/>
          <w:noProof/>
          <w:szCs w:val="22"/>
          <w:lang w:eastAsia="en-GB"/>
        </w:rPr>
        <w:tab/>
      </w:r>
      <w:r w:rsidRPr="00FF3159">
        <w:rPr>
          <w:rFonts w:ascii="Times New Roman" w:hAnsi="Times New Roman"/>
          <w:noProof/>
        </w:rPr>
        <w:t>Annexes</w:t>
      </w:r>
      <w:r>
        <w:rPr>
          <w:noProof/>
        </w:rPr>
        <w:tab/>
      </w:r>
      <w:r w:rsidR="00D2164A">
        <w:rPr>
          <w:noProof/>
        </w:rPr>
        <w:fldChar w:fldCharType="begin"/>
      </w:r>
      <w:r>
        <w:rPr>
          <w:noProof/>
        </w:rPr>
        <w:instrText xml:space="preserve"> PAGEREF _Toc293061855 \h </w:instrText>
      </w:r>
      <w:r w:rsidR="00D2164A">
        <w:rPr>
          <w:noProof/>
        </w:rPr>
      </w:r>
      <w:r w:rsidR="00D2164A">
        <w:rPr>
          <w:noProof/>
        </w:rPr>
        <w:fldChar w:fldCharType="separate"/>
      </w:r>
      <w:r w:rsidR="00DF0C4A">
        <w:rPr>
          <w:noProof/>
        </w:rPr>
        <w:t>40</w:t>
      </w:r>
      <w:r w:rsidR="00D2164A">
        <w:rPr>
          <w:noProof/>
        </w:rPr>
        <w:fldChar w:fldCharType="end"/>
      </w:r>
    </w:p>
    <w:p w:rsidR="001121F3" w:rsidRDefault="001121F3">
      <w:pPr>
        <w:pStyle w:val="TOC2"/>
        <w:tabs>
          <w:tab w:val="right" w:leader="dot" w:pos="9350"/>
        </w:tabs>
        <w:rPr>
          <w:rFonts w:asciiTheme="minorHAnsi" w:eastAsiaTheme="minorEastAsia" w:hAnsiTheme="minorHAnsi" w:cstheme="minorBidi"/>
          <w:noProof/>
          <w:szCs w:val="22"/>
          <w:lang w:eastAsia="en-GB"/>
        </w:rPr>
      </w:pPr>
      <w:r w:rsidRPr="00FF3159">
        <w:rPr>
          <w:rFonts w:ascii="Times New Roman" w:hAnsi="Times New Roman"/>
          <w:smallCaps/>
          <w:noProof/>
        </w:rPr>
        <w:t xml:space="preserve">Annex 1: </w:t>
      </w:r>
      <w:r w:rsidRPr="00FF3159">
        <w:rPr>
          <w:rFonts w:ascii="Times New Roman" w:hAnsi="Times New Roman"/>
          <w:noProof/>
        </w:rPr>
        <w:t>Preliminary list of sites for installation of Government-funded PV on-grid PV systems</w:t>
      </w:r>
      <w:r>
        <w:rPr>
          <w:noProof/>
        </w:rPr>
        <w:tab/>
      </w:r>
      <w:r w:rsidR="00D2164A">
        <w:rPr>
          <w:noProof/>
        </w:rPr>
        <w:fldChar w:fldCharType="begin"/>
      </w:r>
      <w:r>
        <w:rPr>
          <w:noProof/>
        </w:rPr>
        <w:instrText xml:space="preserve"> PAGEREF _Toc293061856 \h </w:instrText>
      </w:r>
      <w:r w:rsidR="00D2164A">
        <w:rPr>
          <w:noProof/>
        </w:rPr>
      </w:r>
      <w:r w:rsidR="00D2164A">
        <w:rPr>
          <w:noProof/>
        </w:rPr>
        <w:fldChar w:fldCharType="separate"/>
      </w:r>
      <w:r w:rsidR="00DF0C4A">
        <w:rPr>
          <w:noProof/>
        </w:rPr>
        <w:t>40</w:t>
      </w:r>
      <w:r w:rsidR="00D2164A">
        <w:rPr>
          <w:noProof/>
        </w:rPr>
        <w:fldChar w:fldCharType="end"/>
      </w:r>
    </w:p>
    <w:p w:rsidR="001121F3" w:rsidRDefault="001121F3">
      <w:pPr>
        <w:pStyle w:val="TOC2"/>
        <w:tabs>
          <w:tab w:val="right" w:leader="dot" w:pos="9350"/>
        </w:tabs>
        <w:rPr>
          <w:rFonts w:asciiTheme="minorHAnsi" w:eastAsiaTheme="minorEastAsia" w:hAnsiTheme="minorHAnsi" w:cstheme="minorBidi"/>
          <w:noProof/>
          <w:szCs w:val="22"/>
          <w:lang w:eastAsia="en-GB"/>
        </w:rPr>
      </w:pPr>
      <w:r w:rsidRPr="00FF3159">
        <w:rPr>
          <w:rFonts w:ascii="Times New Roman" w:hAnsi="Times New Roman"/>
          <w:smallCaps/>
          <w:noProof/>
        </w:rPr>
        <w:t>annex 2: Risk Analysis</w:t>
      </w:r>
      <w:r>
        <w:rPr>
          <w:noProof/>
        </w:rPr>
        <w:tab/>
      </w:r>
      <w:r w:rsidR="00D2164A">
        <w:rPr>
          <w:noProof/>
        </w:rPr>
        <w:fldChar w:fldCharType="begin"/>
      </w:r>
      <w:r>
        <w:rPr>
          <w:noProof/>
        </w:rPr>
        <w:instrText xml:space="preserve"> PAGEREF _Toc293061857 \h </w:instrText>
      </w:r>
      <w:r w:rsidR="00D2164A">
        <w:rPr>
          <w:noProof/>
        </w:rPr>
      </w:r>
      <w:r w:rsidR="00D2164A">
        <w:rPr>
          <w:noProof/>
        </w:rPr>
        <w:fldChar w:fldCharType="separate"/>
      </w:r>
      <w:r w:rsidR="00DF0C4A">
        <w:rPr>
          <w:noProof/>
        </w:rPr>
        <w:t>41</w:t>
      </w:r>
      <w:r w:rsidR="00D2164A">
        <w:rPr>
          <w:noProof/>
        </w:rPr>
        <w:fldChar w:fldCharType="end"/>
      </w:r>
    </w:p>
    <w:p w:rsidR="001121F3" w:rsidRDefault="001121F3">
      <w:pPr>
        <w:pStyle w:val="TOC2"/>
        <w:tabs>
          <w:tab w:val="right" w:leader="dot" w:pos="9350"/>
        </w:tabs>
        <w:rPr>
          <w:rFonts w:asciiTheme="minorHAnsi" w:eastAsiaTheme="minorEastAsia" w:hAnsiTheme="minorHAnsi" w:cstheme="minorBidi"/>
          <w:noProof/>
          <w:szCs w:val="22"/>
          <w:lang w:eastAsia="en-GB"/>
        </w:rPr>
      </w:pPr>
      <w:r w:rsidRPr="00FF3159">
        <w:rPr>
          <w:rFonts w:ascii="Times New Roman" w:hAnsi="Times New Roman"/>
          <w:smallCaps/>
          <w:noProof/>
        </w:rPr>
        <w:t>Annex 3: Terms of Reference</w:t>
      </w:r>
      <w:r>
        <w:rPr>
          <w:noProof/>
        </w:rPr>
        <w:tab/>
      </w:r>
      <w:r w:rsidR="00D2164A">
        <w:rPr>
          <w:noProof/>
        </w:rPr>
        <w:fldChar w:fldCharType="begin"/>
      </w:r>
      <w:r>
        <w:rPr>
          <w:noProof/>
        </w:rPr>
        <w:instrText xml:space="preserve"> PAGEREF _Toc293061858 \h </w:instrText>
      </w:r>
      <w:r w:rsidR="00D2164A">
        <w:rPr>
          <w:noProof/>
        </w:rPr>
      </w:r>
      <w:r w:rsidR="00D2164A">
        <w:rPr>
          <w:noProof/>
        </w:rPr>
        <w:fldChar w:fldCharType="separate"/>
      </w:r>
      <w:r w:rsidR="00DF0C4A">
        <w:rPr>
          <w:noProof/>
        </w:rPr>
        <w:t>43</w:t>
      </w:r>
      <w:r w:rsidR="00D2164A">
        <w:rPr>
          <w:noProof/>
        </w:rPr>
        <w:fldChar w:fldCharType="end"/>
      </w:r>
    </w:p>
    <w:p w:rsidR="001121F3" w:rsidRDefault="001121F3">
      <w:pPr>
        <w:pStyle w:val="TOC2"/>
        <w:tabs>
          <w:tab w:val="right" w:leader="dot" w:pos="9350"/>
        </w:tabs>
        <w:rPr>
          <w:rFonts w:asciiTheme="minorHAnsi" w:eastAsiaTheme="minorEastAsia" w:hAnsiTheme="minorHAnsi" w:cstheme="minorBidi"/>
          <w:noProof/>
          <w:szCs w:val="22"/>
          <w:lang w:eastAsia="en-GB"/>
        </w:rPr>
      </w:pPr>
      <w:r w:rsidRPr="00FF3159">
        <w:rPr>
          <w:rFonts w:ascii="Times New Roman" w:hAnsi="Times New Roman"/>
          <w:smallCaps/>
          <w:noProof/>
        </w:rPr>
        <w:t>Annex 4: Letters of Co-financing and Support from the Government</w:t>
      </w:r>
      <w:r>
        <w:rPr>
          <w:noProof/>
        </w:rPr>
        <w:tab/>
      </w:r>
      <w:r w:rsidR="00D2164A">
        <w:rPr>
          <w:noProof/>
        </w:rPr>
        <w:fldChar w:fldCharType="begin"/>
      </w:r>
      <w:r>
        <w:rPr>
          <w:noProof/>
        </w:rPr>
        <w:instrText xml:space="preserve"> PAGEREF _Toc293061859 \h </w:instrText>
      </w:r>
      <w:r w:rsidR="00D2164A">
        <w:rPr>
          <w:noProof/>
        </w:rPr>
      </w:r>
      <w:r w:rsidR="00D2164A">
        <w:rPr>
          <w:noProof/>
        </w:rPr>
        <w:fldChar w:fldCharType="separate"/>
      </w:r>
      <w:r w:rsidR="00DF0C4A">
        <w:rPr>
          <w:noProof/>
        </w:rPr>
        <w:t>45</w:t>
      </w:r>
      <w:r w:rsidR="00D2164A">
        <w:rPr>
          <w:noProof/>
        </w:rPr>
        <w:fldChar w:fldCharType="end"/>
      </w:r>
    </w:p>
    <w:p w:rsidR="00F346C2" w:rsidRPr="00732F2B" w:rsidRDefault="00D2164A" w:rsidP="003534AE">
      <w:pPr>
        <w:jc w:val="center"/>
        <w:rPr>
          <w:rFonts w:ascii="Times New Roman" w:hAnsi="Times New Roman"/>
          <w:b/>
          <w:szCs w:val="22"/>
        </w:rPr>
      </w:pPr>
      <w:r w:rsidRPr="00732F2B">
        <w:rPr>
          <w:rFonts w:ascii="Times New Roman" w:hAnsi="Times New Roman"/>
          <w:b/>
          <w:szCs w:val="22"/>
        </w:rPr>
        <w:fldChar w:fldCharType="end"/>
      </w:r>
    </w:p>
    <w:p w:rsidR="00F346C2" w:rsidRPr="00732F2B" w:rsidRDefault="00F346C2" w:rsidP="003534AE">
      <w:pPr>
        <w:rPr>
          <w:rFonts w:ascii="Times New Roman" w:hAnsi="Times New Roman"/>
          <w:b/>
          <w:szCs w:val="22"/>
          <w:u w:val="single"/>
        </w:rPr>
      </w:pPr>
    </w:p>
    <w:p w:rsidR="00F346C2" w:rsidRPr="00732F2B" w:rsidRDefault="00F346C2" w:rsidP="003534AE">
      <w:pPr>
        <w:rPr>
          <w:rFonts w:ascii="Times New Roman" w:hAnsi="Times New Roman"/>
          <w:b/>
          <w:szCs w:val="22"/>
          <w:u w:val="single"/>
        </w:rPr>
      </w:pPr>
      <w:r w:rsidRPr="00732F2B">
        <w:rPr>
          <w:rFonts w:ascii="Times New Roman" w:hAnsi="Times New Roman"/>
          <w:b/>
          <w:szCs w:val="22"/>
        </w:rPr>
        <w:tab/>
      </w:r>
      <w:r w:rsidRPr="00732F2B">
        <w:rPr>
          <w:rFonts w:ascii="Times New Roman" w:hAnsi="Times New Roman"/>
          <w:b/>
          <w:szCs w:val="22"/>
        </w:rPr>
        <w:tab/>
      </w:r>
      <w:r w:rsidRPr="00732F2B">
        <w:rPr>
          <w:rFonts w:ascii="Times New Roman" w:hAnsi="Times New Roman"/>
          <w:b/>
          <w:szCs w:val="22"/>
        </w:rPr>
        <w:tab/>
      </w:r>
      <w:r w:rsidRPr="00732F2B">
        <w:rPr>
          <w:rFonts w:ascii="Times New Roman" w:hAnsi="Times New Roman"/>
          <w:b/>
          <w:szCs w:val="22"/>
        </w:rPr>
        <w:tab/>
      </w:r>
      <w:r w:rsidRPr="00732F2B">
        <w:rPr>
          <w:rFonts w:ascii="Times New Roman" w:hAnsi="Times New Roman"/>
          <w:b/>
          <w:szCs w:val="22"/>
        </w:rPr>
        <w:tab/>
      </w:r>
      <w:r w:rsidRPr="00732F2B">
        <w:rPr>
          <w:rFonts w:ascii="Times New Roman" w:hAnsi="Times New Roman"/>
          <w:b/>
          <w:szCs w:val="22"/>
        </w:rPr>
        <w:tab/>
      </w:r>
      <w:r w:rsidRPr="00732F2B">
        <w:rPr>
          <w:rFonts w:ascii="Times New Roman" w:hAnsi="Times New Roman"/>
          <w:b/>
          <w:szCs w:val="22"/>
        </w:rPr>
        <w:tab/>
      </w:r>
    </w:p>
    <w:p w:rsidR="00F346C2" w:rsidRPr="00732F2B" w:rsidRDefault="00F346C2" w:rsidP="003534AE">
      <w:pPr>
        <w:rPr>
          <w:rFonts w:ascii="Times New Roman" w:hAnsi="Times New Roman"/>
          <w:b/>
          <w:szCs w:val="22"/>
          <w:u w:val="single"/>
        </w:rPr>
      </w:pPr>
    </w:p>
    <w:p w:rsidR="00F346C2" w:rsidRPr="00732F2B" w:rsidRDefault="00F346C2" w:rsidP="00B26FC1">
      <w:pPr>
        <w:jc w:val="left"/>
        <w:rPr>
          <w:rFonts w:ascii="Times New Roman" w:hAnsi="Times New Roman"/>
          <w:b/>
          <w:szCs w:val="22"/>
        </w:rPr>
      </w:pPr>
    </w:p>
    <w:p w:rsidR="00F346C2" w:rsidRPr="00732F2B" w:rsidRDefault="00F346C2" w:rsidP="00B26FC1">
      <w:pPr>
        <w:jc w:val="left"/>
        <w:rPr>
          <w:rFonts w:ascii="Times New Roman" w:hAnsi="Times New Roman"/>
          <w:b/>
          <w:szCs w:val="22"/>
        </w:rPr>
      </w:pPr>
    </w:p>
    <w:p w:rsidR="00F346C2" w:rsidRPr="00732F2B" w:rsidRDefault="00F346C2" w:rsidP="00B26FC1">
      <w:pPr>
        <w:jc w:val="left"/>
        <w:rPr>
          <w:rFonts w:ascii="Times New Roman" w:hAnsi="Times New Roman"/>
          <w:b/>
          <w:szCs w:val="22"/>
        </w:rPr>
      </w:pPr>
    </w:p>
    <w:p w:rsidR="00F346C2" w:rsidRPr="00732F2B" w:rsidRDefault="00F346C2" w:rsidP="00B26FC1">
      <w:pPr>
        <w:jc w:val="left"/>
        <w:rPr>
          <w:rFonts w:ascii="Times New Roman" w:hAnsi="Times New Roman"/>
          <w:b/>
          <w:szCs w:val="22"/>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F346C2" w:rsidP="002079A9">
      <w:pPr>
        <w:jc w:val="center"/>
        <w:rPr>
          <w:rFonts w:ascii="Times New Roman" w:hAnsi="Times New Roman"/>
          <w:b/>
          <w:color w:val="FF0000"/>
          <w:szCs w:val="22"/>
          <w:u w:val="single"/>
        </w:rPr>
      </w:pPr>
    </w:p>
    <w:p w:rsidR="00F346C2" w:rsidRPr="00732F2B" w:rsidRDefault="0069389B" w:rsidP="0069389B">
      <w:pPr>
        <w:spacing w:after="0"/>
        <w:jc w:val="left"/>
        <w:rPr>
          <w:rFonts w:ascii="Times New Roman" w:hAnsi="Times New Roman"/>
          <w:b/>
          <w:color w:val="FF0000"/>
          <w:szCs w:val="22"/>
          <w:u w:val="single"/>
        </w:rPr>
      </w:pPr>
      <w:r>
        <w:rPr>
          <w:rFonts w:ascii="Times New Roman" w:hAnsi="Times New Roman"/>
          <w:b/>
          <w:color w:val="FF0000"/>
          <w:szCs w:val="22"/>
          <w:u w:val="single"/>
        </w:rPr>
        <w:br w:type="page"/>
      </w:r>
    </w:p>
    <w:p w:rsidR="00F346C2" w:rsidRPr="00732F2B" w:rsidRDefault="00F346C2" w:rsidP="002A6CEE">
      <w:pPr>
        <w:pStyle w:val="Heading2"/>
        <w:pageBreakBefore/>
        <w:ind w:left="0"/>
        <w:jc w:val="center"/>
        <w:rPr>
          <w:rFonts w:ascii="Times New Roman" w:hAnsi="Times New Roman"/>
          <w:szCs w:val="22"/>
        </w:rPr>
      </w:pPr>
      <w:bookmarkStart w:id="0" w:name="_Toc293061847"/>
      <w:r w:rsidRPr="00732F2B">
        <w:rPr>
          <w:rFonts w:ascii="Times New Roman" w:hAnsi="Times New Roman"/>
          <w:szCs w:val="22"/>
        </w:rPr>
        <w:lastRenderedPageBreak/>
        <w:t>Acronyms</w:t>
      </w:r>
      <w:bookmarkEnd w:id="0"/>
    </w:p>
    <w:p w:rsidR="00F346C2" w:rsidRPr="00732F2B" w:rsidRDefault="00F346C2" w:rsidP="002079A9">
      <w:pPr>
        <w:rPr>
          <w:rFonts w:ascii="Times New Roman" w:hAnsi="Times New Roman"/>
          <w:b/>
          <w:szCs w:val="22"/>
          <w:u w:val="single"/>
        </w:rPr>
      </w:pPr>
    </w:p>
    <w:p w:rsidR="00F346C2" w:rsidRPr="00732F2B" w:rsidRDefault="00F346C2" w:rsidP="005858A9">
      <w:pPr>
        <w:ind w:firstLine="720"/>
        <w:rPr>
          <w:rFonts w:ascii="Times New Roman" w:hAnsi="Times New Roman"/>
          <w:szCs w:val="22"/>
        </w:rPr>
      </w:pPr>
      <w:r w:rsidRPr="00732F2B">
        <w:rPr>
          <w:rFonts w:ascii="Times New Roman" w:hAnsi="Times New Roman"/>
          <w:szCs w:val="22"/>
        </w:rPr>
        <w:t xml:space="preserve">APR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 xml:space="preserve"> </w:t>
      </w:r>
      <w:r w:rsidRPr="00732F2B">
        <w:rPr>
          <w:rFonts w:ascii="Times New Roman" w:hAnsi="Times New Roman"/>
          <w:szCs w:val="22"/>
        </w:rPr>
        <w:tab/>
        <w:t>Annual Performance Report</w:t>
      </w:r>
    </w:p>
    <w:p w:rsidR="00F346C2" w:rsidRPr="00732F2B" w:rsidRDefault="00F346C2" w:rsidP="005858A9">
      <w:pPr>
        <w:ind w:firstLine="720"/>
        <w:rPr>
          <w:rFonts w:ascii="Times New Roman" w:hAnsi="Times New Roman"/>
          <w:szCs w:val="22"/>
        </w:rPr>
      </w:pPr>
      <w:r w:rsidRPr="00732F2B">
        <w:rPr>
          <w:rFonts w:ascii="Times New Roman" w:hAnsi="Times New Roman"/>
          <w:szCs w:val="22"/>
        </w:rPr>
        <w:t xml:space="preserve">AWP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Annual Work Plan</w:t>
      </w:r>
    </w:p>
    <w:p w:rsidR="00F346C2" w:rsidRPr="00732F2B" w:rsidRDefault="00F346C2" w:rsidP="005858A9">
      <w:pPr>
        <w:ind w:firstLine="720"/>
        <w:rPr>
          <w:rFonts w:ascii="Times New Roman" w:hAnsi="Times New Roman"/>
          <w:szCs w:val="22"/>
        </w:rPr>
      </w:pPr>
      <w:r w:rsidRPr="00732F2B">
        <w:rPr>
          <w:rFonts w:ascii="Times New Roman" w:hAnsi="Times New Roman"/>
          <w:szCs w:val="22"/>
        </w:rPr>
        <w:t>CEB</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Central Electricity Board</w:t>
      </w:r>
    </w:p>
    <w:p w:rsidR="00F346C2" w:rsidRPr="00732F2B" w:rsidRDefault="00F346C2" w:rsidP="005858A9">
      <w:pPr>
        <w:ind w:firstLine="720"/>
        <w:rPr>
          <w:rFonts w:ascii="Times New Roman" w:hAnsi="Times New Roman"/>
          <w:szCs w:val="22"/>
        </w:rPr>
      </w:pPr>
      <w:r w:rsidRPr="00732F2B">
        <w:rPr>
          <w:rFonts w:ascii="Times New Roman" w:hAnsi="Times New Roman"/>
          <w:szCs w:val="22"/>
        </w:rPr>
        <w:t xml:space="preserve">CEO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Chief Executive Officer</w:t>
      </w:r>
    </w:p>
    <w:p w:rsidR="00F346C2" w:rsidRPr="00732F2B" w:rsidRDefault="00F346C2" w:rsidP="005858A9">
      <w:pPr>
        <w:ind w:firstLine="720"/>
        <w:rPr>
          <w:rFonts w:ascii="Times New Roman" w:eastAsia="MS Mincho" w:hAnsi="Times New Roman"/>
          <w:szCs w:val="22"/>
          <w:lang w:eastAsia="ja-JP"/>
        </w:rPr>
      </w:pPr>
      <w:r w:rsidRPr="00732F2B">
        <w:rPr>
          <w:rFonts w:ascii="Times New Roman" w:eastAsia="MS Mincho" w:hAnsi="Times New Roman"/>
          <w:szCs w:val="22"/>
          <w:lang w:eastAsia="ja-JP"/>
        </w:rPr>
        <w:t xml:space="preserve">EU </w:t>
      </w:r>
      <w:r w:rsidRPr="00732F2B">
        <w:rPr>
          <w:rFonts w:ascii="Times New Roman" w:eastAsia="MS Mincho" w:hAnsi="Times New Roman"/>
          <w:szCs w:val="22"/>
          <w:lang w:eastAsia="ja-JP"/>
        </w:rPr>
        <w:tab/>
      </w:r>
      <w:r w:rsidRPr="00732F2B">
        <w:rPr>
          <w:rFonts w:ascii="Times New Roman" w:eastAsia="MS Mincho" w:hAnsi="Times New Roman"/>
          <w:szCs w:val="22"/>
          <w:lang w:eastAsia="ja-JP"/>
        </w:rPr>
        <w:tab/>
      </w:r>
      <w:r w:rsidRPr="00732F2B">
        <w:rPr>
          <w:rFonts w:ascii="Times New Roman" w:eastAsia="MS Mincho" w:hAnsi="Times New Roman"/>
          <w:szCs w:val="22"/>
          <w:lang w:eastAsia="ja-JP"/>
        </w:rPr>
        <w:tab/>
      </w:r>
      <w:r w:rsidRPr="00732F2B">
        <w:rPr>
          <w:rFonts w:ascii="Times New Roman" w:eastAsia="MS Mincho" w:hAnsi="Times New Roman"/>
          <w:szCs w:val="22"/>
          <w:lang w:eastAsia="ja-JP"/>
        </w:rPr>
        <w:tab/>
        <w:t>European Union</w:t>
      </w:r>
    </w:p>
    <w:p w:rsidR="00514F73" w:rsidRDefault="00F346C2" w:rsidP="005858A9">
      <w:pPr>
        <w:ind w:left="720"/>
        <w:rPr>
          <w:rFonts w:ascii="Times New Roman" w:hAnsi="Times New Roman"/>
          <w:noProof/>
          <w:szCs w:val="22"/>
        </w:rPr>
      </w:pPr>
      <w:r w:rsidRPr="00732F2B">
        <w:rPr>
          <w:rFonts w:ascii="Times New Roman" w:eastAsia="MS Mincho" w:hAnsi="Times New Roman"/>
          <w:szCs w:val="22"/>
          <w:lang w:eastAsia="ja-JP"/>
        </w:rPr>
        <w:t>FIRR</w:t>
      </w:r>
      <w:r w:rsidRPr="00732F2B">
        <w:rPr>
          <w:rFonts w:ascii="Times New Roman" w:eastAsia="MS Mincho" w:hAnsi="Times New Roman"/>
          <w:szCs w:val="22"/>
          <w:lang w:eastAsia="ja-JP"/>
        </w:rPr>
        <w:tab/>
      </w:r>
      <w:r w:rsidRPr="00732F2B">
        <w:rPr>
          <w:rFonts w:ascii="Times New Roman" w:eastAsia="MS Mincho" w:hAnsi="Times New Roman"/>
          <w:szCs w:val="22"/>
          <w:lang w:eastAsia="ja-JP"/>
        </w:rPr>
        <w:tab/>
      </w:r>
      <w:r w:rsidRPr="00732F2B">
        <w:rPr>
          <w:rFonts w:ascii="Times New Roman" w:eastAsia="MS Mincho" w:hAnsi="Times New Roman"/>
          <w:szCs w:val="22"/>
          <w:lang w:eastAsia="ja-JP"/>
        </w:rPr>
        <w:tab/>
      </w:r>
      <w:r w:rsidRPr="00732F2B">
        <w:rPr>
          <w:rFonts w:ascii="Times New Roman" w:eastAsia="MS Mincho" w:hAnsi="Times New Roman"/>
          <w:szCs w:val="22"/>
          <w:lang w:eastAsia="ja-JP"/>
        </w:rPr>
        <w:tab/>
      </w:r>
      <w:r w:rsidRPr="00732F2B">
        <w:rPr>
          <w:rFonts w:ascii="Times New Roman" w:hAnsi="Times New Roman"/>
          <w:noProof/>
          <w:szCs w:val="22"/>
        </w:rPr>
        <w:t>Financial Internal Rate of Return</w:t>
      </w:r>
    </w:p>
    <w:p w:rsidR="00F346C2" w:rsidRPr="00732F2B" w:rsidRDefault="00514F73" w:rsidP="005858A9">
      <w:pPr>
        <w:ind w:left="720"/>
        <w:rPr>
          <w:rFonts w:ascii="Times New Roman" w:eastAsia="MS Mincho" w:hAnsi="Times New Roman"/>
          <w:szCs w:val="22"/>
          <w:lang w:eastAsia="ja-JP"/>
        </w:rPr>
      </w:pPr>
      <w:r w:rsidRPr="00F607A5">
        <w:rPr>
          <w:rFonts w:ascii="Times New Roman" w:eastAsia="MS Mincho" w:hAnsi="Times New Roman"/>
          <w:szCs w:val="22"/>
          <w:lang w:eastAsia="ja-JP"/>
        </w:rPr>
        <w:t>FIT</w:t>
      </w:r>
      <w:r w:rsidRPr="00F607A5">
        <w:rPr>
          <w:rFonts w:ascii="Times New Roman" w:eastAsia="MS Mincho" w:hAnsi="Times New Roman"/>
          <w:szCs w:val="22"/>
          <w:lang w:eastAsia="ja-JP"/>
        </w:rPr>
        <w:tab/>
      </w:r>
      <w:r w:rsidRPr="00F607A5">
        <w:rPr>
          <w:rFonts w:ascii="Times New Roman" w:eastAsia="MS Mincho" w:hAnsi="Times New Roman"/>
          <w:szCs w:val="22"/>
          <w:lang w:eastAsia="ja-JP"/>
        </w:rPr>
        <w:tab/>
      </w:r>
      <w:r w:rsidRPr="00F607A5">
        <w:rPr>
          <w:rFonts w:ascii="Times New Roman" w:eastAsia="MS Mincho" w:hAnsi="Times New Roman"/>
          <w:szCs w:val="22"/>
          <w:lang w:eastAsia="ja-JP"/>
        </w:rPr>
        <w:tab/>
      </w:r>
      <w:r w:rsidRPr="00F607A5">
        <w:rPr>
          <w:rFonts w:ascii="Times New Roman" w:eastAsia="MS Mincho" w:hAnsi="Times New Roman"/>
          <w:szCs w:val="22"/>
          <w:lang w:eastAsia="ja-JP"/>
        </w:rPr>
        <w:tab/>
        <w:t>Feed in Tariff</w:t>
      </w:r>
      <w:r w:rsidR="00F346C2" w:rsidRPr="00732F2B">
        <w:rPr>
          <w:rFonts w:ascii="Times New Roman" w:hAnsi="Times New Roman"/>
          <w:noProof/>
          <w:szCs w:val="22"/>
        </w:rPr>
        <w:t xml:space="preserve">   </w:t>
      </w:r>
    </w:p>
    <w:p w:rsidR="00F346C2" w:rsidRPr="00732F2B" w:rsidRDefault="00F346C2" w:rsidP="005858A9">
      <w:pPr>
        <w:ind w:left="720"/>
        <w:rPr>
          <w:rFonts w:ascii="Times New Roman" w:hAnsi="Times New Roman"/>
          <w:szCs w:val="22"/>
        </w:rPr>
      </w:pPr>
      <w:r w:rsidRPr="00732F2B">
        <w:rPr>
          <w:rFonts w:ascii="Times New Roman" w:hAnsi="Times New Roman"/>
          <w:szCs w:val="22"/>
        </w:rPr>
        <w:t xml:space="preserve">FSP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Full Size Project</w:t>
      </w:r>
    </w:p>
    <w:p w:rsidR="00F346C2" w:rsidRPr="00732F2B" w:rsidRDefault="00F346C2" w:rsidP="005858A9">
      <w:pPr>
        <w:ind w:left="720"/>
        <w:rPr>
          <w:rFonts w:ascii="Times New Roman" w:hAnsi="Times New Roman"/>
          <w:szCs w:val="22"/>
        </w:rPr>
      </w:pPr>
      <w:r w:rsidRPr="00732F2B">
        <w:rPr>
          <w:rFonts w:ascii="Times New Roman" w:hAnsi="Times New Roman"/>
          <w:szCs w:val="22"/>
        </w:rPr>
        <w:t xml:space="preserve">GEF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 xml:space="preserve">Global Environment Facility </w:t>
      </w:r>
    </w:p>
    <w:p w:rsidR="00F346C2" w:rsidRPr="00732F2B" w:rsidRDefault="00F346C2" w:rsidP="005858A9">
      <w:pPr>
        <w:ind w:left="720"/>
        <w:rPr>
          <w:rFonts w:ascii="Times New Roman" w:hAnsi="Times New Roman"/>
          <w:szCs w:val="22"/>
        </w:rPr>
      </w:pPr>
      <w:r w:rsidRPr="00732F2B">
        <w:rPr>
          <w:rFonts w:ascii="Times New Roman" w:hAnsi="Times New Roman"/>
          <w:szCs w:val="22"/>
        </w:rPr>
        <w:t xml:space="preserve">GDP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Gross Domestic Product</w:t>
      </w:r>
    </w:p>
    <w:p w:rsidR="00F346C2" w:rsidRPr="00732F2B" w:rsidRDefault="00F346C2" w:rsidP="005858A9">
      <w:pPr>
        <w:ind w:left="720"/>
        <w:rPr>
          <w:rFonts w:ascii="Times New Roman" w:hAnsi="Times New Roman"/>
          <w:szCs w:val="22"/>
        </w:rPr>
      </w:pPr>
      <w:r w:rsidRPr="00732F2B">
        <w:rPr>
          <w:rFonts w:ascii="Times New Roman" w:hAnsi="Times New Roman"/>
          <w:szCs w:val="22"/>
        </w:rPr>
        <w:t xml:space="preserve">GHG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 xml:space="preserve">Greenhouse gases </w:t>
      </w:r>
    </w:p>
    <w:p w:rsidR="00F346C2" w:rsidRPr="00732F2B" w:rsidRDefault="00F346C2" w:rsidP="005858A9">
      <w:pPr>
        <w:ind w:left="720"/>
        <w:rPr>
          <w:rFonts w:ascii="Times New Roman" w:hAnsi="Times New Roman"/>
          <w:szCs w:val="22"/>
        </w:rPr>
      </w:pPr>
      <w:r w:rsidRPr="00732F2B">
        <w:rPr>
          <w:rFonts w:ascii="Times New Roman" w:hAnsi="Times New Roman"/>
          <w:szCs w:val="22"/>
        </w:rPr>
        <w:t xml:space="preserve">IAs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Implementing Agencies</w:t>
      </w:r>
    </w:p>
    <w:p w:rsidR="00F346C2" w:rsidRDefault="00F346C2" w:rsidP="005858A9">
      <w:pPr>
        <w:ind w:left="720"/>
        <w:rPr>
          <w:rFonts w:ascii="Times New Roman" w:hAnsi="Times New Roman"/>
          <w:szCs w:val="22"/>
        </w:rPr>
      </w:pPr>
      <w:r w:rsidRPr="00732F2B">
        <w:rPr>
          <w:rFonts w:ascii="Times New Roman" w:hAnsi="Times New Roman"/>
          <w:szCs w:val="22"/>
        </w:rPr>
        <w:t xml:space="preserve">IW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Inception workshop</w:t>
      </w:r>
    </w:p>
    <w:p w:rsidR="00783A3C" w:rsidRPr="00732F2B" w:rsidRDefault="00783A3C" w:rsidP="005858A9">
      <w:pPr>
        <w:ind w:left="720"/>
        <w:rPr>
          <w:rFonts w:ascii="Times New Roman" w:hAnsi="Times New Roman"/>
          <w:szCs w:val="22"/>
        </w:rPr>
      </w:pPr>
      <w:r>
        <w:rPr>
          <w:rFonts w:ascii="Times New Roman" w:hAnsi="Times New Roman"/>
          <w:szCs w:val="22"/>
        </w:rPr>
        <w:t>MESD</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Ministry of Environment and Sustainable Development</w:t>
      </w:r>
    </w:p>
    <w:p w:rsidR="00F346C2" w:rsidRPr="00732F2B" w:rsidRDefault="00F346C2" w:rsidP="005858A9">
      <w:pPr>
        <w:ind w:left="720"/>
        <w:rPr>
          <w:rFonts w:ascii="Times New Roman" w:hAnsi="Times New Roman"/>
          <w:szCs w:val="22"/>
        </w:rPr>
      </w:pPr>
      <w:r w:rsidRPr="00732F2B">
        <w:rPr>
          <w:rFonts w:ascii="Times New Roman" w:hAnsi="Times New Roman"/>
          <w:szCs w:val="22"/>
        </w:rPr>
        <w:t xml:space="preserve">MEPU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 xml:space="preserve">Ministry of Energy and Public Utilities </w:t>
      </w:r>
    </w:p>
    <w:p w:rsidR="00F346C2" w:rsidRDefault="00F346C2" w:rsidP="005858A9">
      <w:pPr>
        <w:ind w:left="720"/>
        <w:rPr>
          <w:rFonts w:ascii="Times New Roman" w:hAnsi="Times New Roman"/>
          <w:szCs w:val="22"/>
        </w:rPr>
      </w:pPr>
      <w:r w:rsidRPr="00732F2B">
        <w:rPr>
          <w:rFonts w:ascii="Times New Roman" w:hAnsi="Times New Roman"/>
          <w:szCs w:val="22"/>
        </w:rPr>
        <w:t>MFED</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Ministry of Finance and Economic Development</w:t>
      </w:r>
    </w:p>
    <w:p w:rsidR="00ED47DB" w:rsidRPr="00732F2B" w:rsidRDefault="00ED47DB" w:rsidP="005858A9">
      <w:pPr>
        <w:ind w:left="720"/>
        <w:rPr>
          <w:rFonts w:ascii="Times New Roman" w:hAnsi="Times New Roman"/>
          <w:szCs w:val="22"/>
        </w:rPr>
      </w:pPr>
      <w:r>
        <w:rPr>
          <w:rFonts w:ascii="Times New Roman" w:hAnsi="Times New Roman"/>
          <w:szCs w:val="22"/>
        </w:rPr>
        <w:t>MID</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Maurice Ile Durable</w:t>
      </w:r>
    </w:p>
    <w:p w:rsidR="00F346C2" w:rsidRPr="00732F2B" w:rsidRDefault="00F346C2" w:rsidP="005858A9">
      <w:pPr>
        <w:ind w:left="720"/>
        <w:rPr>
          <w:rFonts w:ascii="Times New Roman" w:hAnsi="Times New Roman"/>
          <w:szCs w:val="22"/>
        </w:rPr>
      </w:pPr>
      <w:r w:rsidRPr="00732F2B">
        <w:rPr>
          <w:rFonts w:ascii="Times New Roman" w:hAnsi="Times New Roman"/>
          <w:szCs w:val="22"/>
        </w:rPr>
        <w:t xml:space="preserve">M&amp;E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Monitoring and Evaluation</w:t>
      </w:r>
    </w:p>
    <w:p w:rsidR="00F346C2" w:rsidRPr="00732F2B" w:rsidRDefault="00F346C2" w:rsidP="005858A9">
      <w:pPr>
        <w:ind w:left="720"/>
        <w:rPr>
          <w:rFonts w:ascii="Times New Roman" w:hAnsi="Times New Roman"/>
          <w:szCs w:val="22"/>
        </w:rPr>
      </w:pPr>
      <w:r w:rsidRPr="00732F2B">
        <w:rPr>
          <w:rFonts w:ascii="Times New Roman" w:hAnsi="Times New Roman"/>
          <w:szCs w:val="22"/>
        </w:rPr>
        <w:t xml:space="preserve">MMS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Mauritius Meteorological Services</w:t>
      </w:r>
    </w:p>
    <w:p w:rsidR="00F346C2" w:rsidRDefault="00F346C2" w:rsidP="005858A9">
      <w:pPr>
        <w:ind w:left="720"/>
        <w:rPr>
          <w:rFonts w:ascii="Times New Roman" w:hAnsi="Times New Roman"/>
          <w:szCs w:val="22"/>
        </w:rPr>
      </w:pPr>
      <w:r w:rsidRPr="00732F2B">
        <w:rPr>
          <w:rFonts w:ascii="Times New Roman" w:hAnsi="Times New Roman"/>
          <w:szCs w:val="22"/>
        </w:rPr>
        <w:t>MRs</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Mauritius Rupees (1 USD ≈ MRs 30)</w:t>
      </w:r>
    </w:p>
    <w:p w:rsidR="001C0369" w:rsidRPr="00D13900" w:rsidRDefault="001C0369" w:rsidP="005858A9">
      <w:pPr>
        <w:ind w:left="720"/>
        <w:rPr>
          <w:rFonts w:ascii="Times New Roman" w:hAnsi="Times New Roman"/>
          <w:szCs w:val="22"/>
        </w:rPr>
      </w:pPr>
      <w:r w:rsidRPr="00D13900">
        <w:rPr>
          <w:rFonts w:ascii="Times New Roman" w:hAnsi="Times New Roman"/>
          <w:szCs w:val="22"/>
        </w:rPr>
        <w:t>MSB</w:t>
      </w:r>
      <w:r w:rsidRPr="00D13900">
        <w:rPr>
          <w:rFonts w:ascii="Times New Roman" w:hAnsi="Times New Roman"/>
          <w:szCs w:val="22"/>
        </w:rPr>
        <w:tab/>
      </w:r>
      <w:r w:rsidRPr="00D13900">
        <w:rPr>
          <w:rFonts w:ascii="Times New Roman" w:hAnsi="Times New Roman"/>
          <w:szCs w:val="22"/>
        </w:rPr>
        <w:tab/>
      </w:r>
      <w:r w:rsidRPr="00D13900">
        <w:rPr>
          <w:rFonts w:ascii="Times New Roman" w:hAnsi="Times New Roman"/>
          <w:szCs w:val="22"/>
        </w:rPr>
        <w:tab/>
      </w:r>
      <w:r w:rsidRPr="00D13900">
        <w:rPr>
          <w:rFonts w:ascii="Times New Roman" w:hAnsi="Times New Roman"/>
          <w:szCs w:val="22"/>
        </w:rPr>
        <w:tab/>
        <w:t>Mauritius Standards Bureau</w:t>
      </w:r>
    </w:p>
    <w:p w:rsidR="00F346C2" w:rsidRDefault="00F346C2" w:rsidP="005858A9">
      <w:pPr>
        <w:ind w:left="720"/>
        <w:rPr>
          <w:rFonts w:ascii="Times New Roman" w:hAnsi="Times New Roman"/>
          <w:szCs w:val="22"/>
        </w:rPr>
      </w:pPr>
      <w:r w:rsidRPr="00732F2B">
        <w:rPr>
          <w:rFonts w:ascii="Times New Roman" w:hAnsi="Times New Roman"/>
          <w:szCs w:val="22"/>
        </w:rPr>
        <w:t xml:space="preserve">NGO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Non-governmental Organization</w:t>
      </w:r>
    </w:p>
    <w:p w:rsidR="00AA76CD" w:rsidRPr="00732F2B" w:rsidRDefault="00AA76CD" w:rsidP="005858A9">
      <w:pPr>
        <w:ind w:left="720"/>
        <w:rPr>
          <w:rFonts w:ascii="Times New Roman" w:hAnsi="Times New Roman"/>
          <w:szCs w:val="22"/>
        </w:rPr>
      </w:pPr>
      <w:r>
        <w:rPr>
          <w:rFonts w:ascii="Times New Roman" w:hAnsi="Times New Roman"/>
          <w:szCs w:val="22"/>
        </w:rPr>
        <w:t>OIDC</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Outer Islands Development Corporation</w:t>
      </w:r>
    </w:p>
    <w:p w:rsidR="00F346C2" w:rsidRPr="00732F2B" w:rsidRDefault="00F346C2" w:rsidP="005858A9">
      <w:pPr>
        <w:ind w:left="720"/>
        <w:rPr>
          <w:rFonts w:ascii="Times New Roman" w:hAnsi="Times New Roman"/>
          <w:szCs w:val="22"/>
        </w:rPr>
      </w:pPr>
      <w:r w:rsidRPr="00732F2B">
        <w:rPr>
          <w:rFonts w:ascii="Times New Roman" w:hAnsi="Times New Roman"/>
          <w:szCs w:val="22"/>
        </w:rPr>
        <w:t>PDD</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Project Design Document</w:t>
      </w:r>
    </w:p>
    <w:p w:rsidR="00F346C2" w:rsidRPr="00732F2B" w:rsidRDefault="00F346C2" w:rsidP="005858A9">
      <w:pPr>
        <w:ind w:left="720"/>
        <w:rPr>
          <w:rFonts w:ascii="Times New Roman" w:hAnsi="Times New Roman"/>
          <w:szCs w:val="22"/>
        </w:rPr>
      </w:pPr>
      <w:r w:rsidRPr="00732F2B">
        <w:rPr>
          <w:rFonts w:ascii="Times New Roman" w:hAnsi="Times New Roman"/>
          <w:szCs w:val="22"/>
        </w:rPr>
        <w:t xml:space="preserve">PIF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Project Information Form</w:t>
      </w:r>
    </w:p>
    <w:p w:rsidR="00F346C2" w:rsidRPr="00732F2B" w:rsidRDefault="00F346C2" w:rsidP="009B68AA">
      <w:pPr>
        <w:ind w:left="720" w:right="-450"/>
        <w:rPr>
          <w:rFonts w:ascii="Times New Roman" w:hAnsi="Times New Roman"/>
          <w:szCs w:val="22"/>
        </w:rPr>
      </w:pPr>
      <w:r w:rsidRPr="00732F2B">
        <w:rPr>
          <w:rFonts w:ascii="Times New Roman" w:hAnsi="Times New Roman"/>
          <w:szCs w:val="22"/>
        </w:rPr>
        <w:t>PIN</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Project Idea Note</w:t>
      </w:r>
    </w:p>
    <w:p w:rsidR="00F346C2" w:rsidRPr="00732F2B" w:rsidRDefault="00F346C2" w:rsidP="005858A9">
      <w:pPr>
        <w:ind w:left="720"/>
        <w:rPr>
          <w:rFonts w:ascii="Times New Roman" w:hAnsi="Times New Roman"/>
          <w:szCs w:val="22"/>
        </w:rPr>
      </w:pPr>
      <w:r w:rsidRPr="00732F2B">
        <w:rPr>
          <w:rFonts w:ascii="Times New Roman" w:hAnsi="Times New Roman"/>
          <w:szCs w:val="22"/>
        </w:rPr>
        <w:t xml:space="preserve">PIR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Project Implementation Report</w:t>
      </w:r>
    </w:p>
    <w:p w:rsidR="00F346C2" w:rsidRDefault="00F346C2" w:rsidP="005858A9">
      <w:pPr>
        <w:ind w:left="720"/>
        <w:rPr>
          <w:rFonts w:ascii="Times New Roman" w:hAnsi="Times New Roman"/>
          <w:szCs w:val="22"/>
        </w:rPr>
      </w:pPr>
      <w:r w:rsidRPr="00732F2B">
        <w:rPr>
          <w:rFonts w:ascii="Times New Roman" w:hAnsi="Times New Roman"/>
          <w:szCs w:val="22"/>
        </w:rPr>
        <w:t xml:space="preserve">PIU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 xml:space="preserve">Project implementation unit </w:t>
      </w:r>
    </w:p>
    <w:p w:rsidR="00514F73" w:rsidRPr="00732F2B" w:rsidRDefault="00514F73" w:rsidP="005858A9">
      <w:pPr>
        <w:ind w:left="720"/>
        <w:rPr>
          <w:rFonts w:ascii="Times New Roman" w:hAnsi="Times New Roman"/>
          <w:szCs w:val="22"/>
        </w:rPr>
      </w:pPr>
      <w:r w:rsidRPr="00F607A5">
        <w:rPr>
          <w:rFonts w:ascii="Times New Roman" w:hAnsi="Times New Roman"/>
          <w:szCs w:val="22"/>
        </w:rPr>
        <w:t>PPA</w:t>
      </w:r>
      <w:r w:rsidRPr="00F607A5">
        <w:rPr>
          <w:rFonts w:ascii="Times New Roman" w:hAnsi="Times New Roman"/>
          <w:szCs w:val="22"/>
        </w:rPr>
        <w:tab/>
      </w:r>
      <w:r w:rsidRPr="00F607A5">
        <w:rPr>
          <w:rFonts w:ascii="Times New Roman" w:hAnsi="Times New Roman"/>
          <w:szCs w:val="22"/>
        </w:rPr>
        <w:tab/>
      </w:r>
      <w:r w:rsidRPr="00F607A5">
        <w:rPr>
          <w:rFonts w:ascii="Times New Roman" w:hAnsi="Times New Roman"/>
          <w:szCs w:val="22"/>
        </w:rPr>
        <w:tab/>
      </w:r>
      <w:r w:rsidRPr="00F607A5">
        <w:rPr>
          <w:rFonts w:ascii="Times New Roman" w:hAnsi="Times New Roman"/>
          <w:szCs w:val="22"/>
        </w:rPr>
        <w:tab/>
        <w:t>Power Purchase Agreement</w:t>
      </w:r>
    </w:p>
    <w:p w:rsidR="00F346C2" w:rsidRPr="00732F2B" w:rsidRDefault="00F346C2" w:rsidP="005858A9">
      <w:pPr>
        <w:ind w:left="720"/>
        <w:rPr>
          <w:rFonts w:ascii="Times New Roman" w:hAnsi="Times New Roman"/>
          <w:szCs w:val="22"/>
        </w:rPr>
      </w:pPr>
      <w:r w:rsidRPr="00732F2B">
        <w:rPr>
          <w:rFonts w:ascii="Times New Roman" w:hAnsi="Times New Roman"/>
          <w:szCs w:val="22"/>
        </w:rPr>
        <w:t xml:space="preserve">RCU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UNDP/GEF Regional Coordinating Unit in Pretoria</w:t>
      </w:r>
    </w:p>
    <w:p w:rsidR="00F346C2" w:rsidRPr="00732F2B" w:rsidRDefault="00F346C2" w:rsidP="005858A9">
      <w:pPr>
        <w:ind w:left="720"/>
        <w:rPr>
          <w:rFonts w:ascii="Times New Roman" w:hAnsi="Times New Roman"/>
          <w:iCs/>
          <w:szCs w:val="22"/>
        </w:rPr>
      </w:pPr>
      <w:r w:rsidRPr="00732F2B">
        <w:rPr>
          <w:rFonts w:ascii="Times New Roman" w:hAnsi="Times New Roman"/>
          <w:iCs/>
          <w:szCs w:val="22"/>
        </w:rPr>
        <w:t>RE</w:t>
      </w:r>
      <w:r w:rsidRPr="00732F2B">
        <w:rPr>
          <w:rFonts w:ascii="Times New Roman" w:hAnsi="Times New Roman"/>
          <w:iCs/>
          <w:szCs w:val="22"/>
        </w:rPr>
        <w:tab/>
      </w:r>
      <w:r w:rsidRPr="00732F2B">
        <w:rPr>
          <w:rFonts w:ascii="Times New Roman" w:hAnsi="Times New Roman"/>
          <w:iCs/>
          <w:szCs w:val="22"/>
        </w:rPr>
        <w:tab/>
      </w:r>
      <w:r w:rsidRPr="00732F2B">
        <w:rPr>
          <w:rFonts w:ascii="Times New Roman" w:hAnsi="Times New Roman"/>
          <w:iCs/>
          <w:szCs w:val="22"/>
        </w:rPr>
        <w:tab/>
      </w:r>
      <w:r w:rsidRPr="00732F2B">
        <w:rPr>
          <w:rFonts w:ascii="Times New Roman" w:hAnsi="Times New Roman"/>
          <w:iCs/>
          <w:szCs w:val="22"/>
        </w:rPr>
        <w:tab/>
        <w:t>Renewable Energy</w:t>
      </w:r>
    </w:p>
    <w:p w:rsidR="00AA76CD" w:rsidRDefault="00AA76CD" w:rsidP="005858A9">
      <w:pPr>
        <w:ind w:left="720"/>
        <w:rPr>
          <w:rFonts w:ascii="Times New Roman" w:hAnsi="Times New Roman"/>
          <w:iCs/>
          <w:szCs w:val="22"/>
        </w:rPr>
      </w:pPr>
      <w:r>
        <w:rPr>
          <w:rFonts w:ascii="Times New Roman" w:hAnsi="Times New Roman"/>
          <w:iCs/>
          <w:szCs w:val="22"/>
        </w:rPr>
        <w:t>RRA</w:t>
      </w:r>
      <w:r>
        <w:rPr>
          <w:rFonts w:ascii="Times New Roman" w:hAnsi="Times New Roman"/>
          <w:iCs/>
          <w:szCs w:val="22"/>
        </w:rPr>
        <w:tab/>
      </w:r>
      <w:r>
        <w:rPr>
          <w:rFonts w:ascii="Times New Roman" w:hAnsi="Times New Roman"/>
          <w:iCs/>
          <w:szCs w:val="22"/>
        </w:rPr>
        <w:tab/>
      </w:r>
      <w:r>
        <w:rPr>
          <w:rFonts w:ascii="Times New Roman" w:hAnsi="Times New Roman"/>
          <w:iCs/>
          <w:szCs w:val="22"/>
        </w:rPr>
        <w:tab/>
      </w:r>
      <w:r>
        <w:rPr>
          <w:rFonts w:ascii="Times New Roman" w:hAnsi="Times New Roman"/>
          <w:iCs/>
          <w:szCs w:val="22"/>
        </w:rPr>
        <w:tab/>
        <w:t>Rodrigues Regional Assembly</w:t>
      </w:r>
    </w:p>
    <w:p w:rsidR="00E772A7" w:rsidRDefault="00E772A7" w:rsidP="005858A9">
      <w:pPr>
        <w:ind w:left="720"/>
        <w:rPr>
          <w:rFonts w:ascii="Times New Roman" w:hAnsi="Times New Roman"/>
          <w:szCs w:val="22"/>
        </w:rPr>
      </w:pPr>
      <w:r>
        <w:rPr>
          <w:rFonts w:ascii="Times New Roman" w:hAnsi="Times New Roman"/>
          <w:szCs w:val="22"/>
        </w:rPr>
        <w:t>SC</w:t>
      </w:r>
      <w:r w:rsidRPr="00732F2B">
        <w:rPr>
          <w:rFonts w:ascii="Times New Roman" w:hAnsi="Times New Roman"/>
          <w:szCs w:val="22"/>
        </w:rPr>
        <w:t xml:space="preserve">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Pr>
          <w:rFonts w:ascii="Times New Roman" w:hAnsi="Times New Roman"/>
          <w:szCs w:val="22"/>
        </w:rPr>
        <w:t>Steering Committee</w:t>
      </w:r>
    </w:p>
    <w:p w:rsidR="0050057C" w:rsidRPr="00732F2B" w:rsidRDefault="0050057C" w:rsidP="005858A9">
      <w:pPr>
        <w:ind w:left="720"/>
        <w:rPr>
          <w:rFonts w:ascii="Times New Roman" w:hAnsi="Times New Roman"/>
          <w:iCs/>
          <w:szCs w:val="22"/>
        </w:rPr>
      </w:pPr>
      <w:r>
        <w:rPr>
          <w:rFonts w:ascii="Times New Roman" w:hAnsi="Times New Roman"/>
          <w:szCs w:val="22"/>
        </w:rPr>
        <w:t>SSDG</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Small Scale Distributed Generation</w:t>
      </w:r>
    </w:p>
    <w:p w:rsidR="00F346C2" w:rsidRPr="00732F2B" w:rsidRDefault="00F346C2" w:rsidP="005858A9">
      <w:pPr>
        <w:ind w:left="720"/>
        <w:rPr>
          <w:rFonts w:ascii="Times New Roman" w:hAnsi="Times New Roman"/>
          <w:szCs w:val="22"/>
        </w:rPr>
      </w:pPr>
      <w:proofErr w:type="spellStart"/>
      <w:proofErr w:type="gramStart"/>
      <w:r w:rsidRPr="00732F2B">
        <w:rPr>
          <w:rFonts w:ascii="Times New Roman" w:hAnsi="Times New Roman"/>
          <w:szCs w:val="22"/>
        </w:rPr>
        <w:t>Tbd</w:t>
      </w:r>
      <w:proofErr w:type="spellEnd"/>
      <w:proofErr w:type="gramEnd"/>
      <w:r w:rsidRPr="00732F2B">
        <w:rPr>
          <w:rFonts w:ascii="Times New Roman" w:hAnsi="Times New Roman"/>
          <w:szCs w:val="22"/>
        </w:rPr>
        <w:t xml:space="preserve">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To be determined</w:t>
      </w:r>
    </w:p>
    <w:p w:rsidR="00F346C2" w:rsidRPr="00732F2B" w:rsidRDefault="00F346C2" w:rsidP="005858A9">
      <w:pPr>
        <w:ind w:left="720"/>
        <w:rPr>
          <w:rFonts w:ascii="Times New Roman" w:hAnsi="Times New Roman"/>
          <w:szCs w:val="22"/>
        </w:rPr>
      </w:pPr>
      <w:proofErr w:type="spellStart"/>
      <w:r w:rsidRPr="00732F2B">
        <w:rPr>
          <w:rFonts w:ascii="Times New Roman" w:hAnsi="Times New Roman"/>
          <w:szCs w:val="22"/>
        </w:rPr>
        <w:t>ToE</w:t>
      </w:r>
      <w:proofErr w:type="spellEnd"/>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 xml:space="preserve">Tons of oil </w:t>
      </w:r>
      <w:proofErr w:type="gramStart"/>
      <w:r w:rsidRPr="00732F2B">
        <w:rPr>
          <w:rFonts w:ascii="Times New Roman" w:hAnsi="Times New Roman"/>
          <w:szCs w:val="22"/>
        </w:rPr>
        <w:t>equivalent</w:t>
      </w:r>
      <w:proofErr w:type="gramEnd"/>
    </w:p>
    <w:p w:rsidR="00F346C2" w:rsidRPr="00732F2B" w:rsidRDefault="00F346C2" w:rsidP="005858A9">
      <w:pPr>
        <w:ind w:left="720"/>
        <w:rPr>
          <w:rFonts w:ascii="Times New Roman" w:hAnsi="Times New Roman"/>
          <w:szCs w:val="22"/>
        </w:rPr>
      </w:pPr>
      <w:proofErr w:type="spellStart"/>
      <w:r w:rsidRPr="00732F2B">
        <w:rPr>
          <w:rFonts w:ascii="Times New Roman" w:hAnsi="Times New Roman"/>
          <w:szCs w:val="22"/>
        </w:rPr>
        <w:t>ToR</w:t>
      </w:r>
      <w:proofErr w:type="spellEnd"/>
      <w:r w:rsidRPr="00732F2B">
        <w:rPr>
          <w:rFonts w:ascii="Times New Roman" w:hAnsi="Times New Roman"/>
          <w:szCs w:val="22"/>
        </w:rPr>
        <w:t xml:space="preserve">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Terms of reference</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 xml:space="preserve"> </w:t>
      </w:r>
    </w:p>
    <w:p w:rsidR="00F346C2" w:rsidRPr="00732F2B" w:rsidRDefault="00F346C2" w:rsidP="005858A9">
      <w:pPr>
        <w:ind w:left="720"/>
        <w:rPr>
          <w:rFonts w:ascii="Times New Roman" w:hAnsi="Times New Roman"/>
          <w:szCs w:val="22"/>
        </w:rPr>
      </w:pPr>
      <w:r w:rsidRPr="00732F2B">
        <w:rPr>
          <w:rFonts w:ascii="Times New Roman" w:hAnsi="Times New Roman"/>
          <w:szCs w:val="22"/>
        </w:rPr>
        <w:t>UNDP</w:t>
      </w:r>
      <w:r w:rsidRPr="00732F2B">
        <w:rPr>
          <w:rFonts w:ascii="Times New Roman" w:hAnsi="Times New Roman"/>
          <w:szCs w:val="22"/>
        </w:rPr>
        <w:tab/>
        <w:t xml:space="preserve">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United Nations Development Programme</w:t>
      </w:r>
    </w:p>
    <w:p w:rsidR="00F346C2" w:rsidRPr="00732F2B" w:rsidRDefault="00F346C2" w:rsidP="00164896">
      <w:pPr>
        <w:ind w:left="720"/>
        <w:rPr>
          <w:rFonts w:ascii="Times New Roman" w:hAnsi="Times New Roman"/>
          <w:b/>
          <w:szCs w:val="22"/>
        </w:rPr>
      </w:pPr>
      <w:r w:rsidRPr="00732F2B">
        <w:rPr>
          <w:rFonts w:ascii="Times New Roman" w:hAnsi="Times New Roman"/>
          <w:szCs w:val="22"/>
        </w:rPr>
        <w:t xml:space="preserve">UNDP-CO </w:t>
      </w:r>
      <w:r w:rsidRPr="00732F2B">
        <w:rPr>
          <w:rFonts w:ascii="Times New Roman" w:hAnsi="Times New Roman"/>
          <w:szCs w:val="22"/>
        </w:rPr>
        <w:tab/>
      </w:r>
      <w:r w:rsidRPr="00732F2B">
        <w:rPr>
          <w:rFonts w:ascii="Times New Roman" w:hAnsi="Times New Roman"/>
          <w:szCs w:val="22"/>
        </w:rPr>
        <w:tab/>
      </w:r>
      <w:r w:rsidRPr="00732F2B">
        <w:rPr>
          <w:rFonts w:ascii="Times New Roman" w:hAnsi="Times New Roman"/>
          <w:szCs w:val="22"/>
        </w:rPr>
        <w:tab/>
        <w:t xml:space="preserve">United Nations Development Programme Country Office </w:t>
      </w:r>
    </w:p>
    <w:p w:rsidR="00F346C2" w:rsidRPr="00732F2B" w:rsidRDefault="00F346C2" w:rsidP="00B26FC1">
      <w:pPr>
        <w:jc w:val="left"/>
        <w:rPr>
          <w:rFonts w:ascii="Times New Roman" w:hAnsi="Times New Roman"/>
          <w:b/>
          <w:szCs w:val="22"/>
        </w:rPr>
      </w:pPr>
    </w:p>
    <w:p w:rsidR="00F346C2" w:rsidRPr="00732F2B" w:rsidRDefault="00F346C2" w:rsidP="00836F50">
      <w:pPr>
        <w:pStyle w:val="Heading2"/>
        <w:pageBreakBefore/>
        <w:numPr>
          <w:ilvl w:val="0"/>
          <w:numId w:val="9"/>
        </w:numPr>
        <w:ind w:left="-180"/>
        <w:rPr>
          <w:rFonts w:ascii="Times New Roman" w:hAnsi="Times New Roman"/>
          <w:szCs w:val="22"/>
        </w:rPr>
      </w:pPr>
      <w:bookmarkStart w:id="1" w:name="_Toc207800909"/>
      <w:bookmarkStart w:id="2" w:name="_Toc293061848"/>
      <w:r w:rsidRPr="00732F2B">
        <w:rPr>
          <w:rFonts w:ascii="Times New Roman" w:hAnsi="Times New Roman"/>
          <w:szCs w:val="22"/>
        </w:rPr>
        <w:lastRenderedPageBreak/>
        <w:t>Situation Analysis</w:t>
      </w:r>
      <w:bookmarkEnd w:id="1"/>
      <w:bookmarkEnd w:id="2"/>
    </w:p>
    <w:p w:rsidR="00F346C2" w:rsidRPr="00732F2B" w:rsidRDefault="00F346C2" w:rsidP="009B68AA">
      <w:pPr>
        <w:autoSpaceDE w:val="0"/>
        <w:autoSpaceDN w:val="0"/>
        <w:adjustRightInd w:val="0"/>
        <w:spacing w:after="0"/>
        <w:ind w:left="-540" w:right="-540"/>
        <w:rPr>
          <w:rFonts w:ascii="Times New Roman" w:hAnsi="Times New Roman"/>
          <w:color w:val="FF0000"/>
          <w:szCs w:val="22"/>
        </w:rPr>
      </w:pPr>
      <w:r w:rsidRPr="00732F2B">
        <w:rPr>
          <w:rFonts w:ascii="Times New Roman" w:hAnsi="Times New Roman"/>
          <w:szCs w:val="22"/>
        </w:rPr>
        <w:t xml:space="preserve">The Republic of Mauritius is an </w:t>
      </w:r>
      <w:hyperlink r:id="rId13" w:tooltip="Island nation" w:history="1">
        <w:r w:rsidRPr="00732F2B">
          <w:rPr>
            <w:rStyle w:val="Hyperlink"/>
            <w:rFonts w:ascii="Times New Roman" w:hAnsi="Times New Roman"/>
            <w:color w:val="auto"/>
            <w:szCs w:val="22"/>
            <w:u w:val="none"/>
          </w:rPr>
          <w:t>island nation</w:t>
        </w:r>
      </w:hyperlink>
      <w:r w:rsidRPr="00732F2B">
        <w:rPr>
          <w:rFonts w:ascii="Times New Roman" w:hAnsi="Times New Roman"/>
          <w:szCs w:val="22"/>
        </w:rPr>
        <w:t xml:space="preserve"> off the southeast coast of the </w:t>
      </w:r>
      <w:hyperlink r:id="rId14" w:tooltip="African continent" w:history="1">
        <w:r w:rsidRPr="00732F2B">
          <w:rPr>
            <w:rStyle w:val="Hyperlink"/>
            <w:rFonts w:ascii="Times New Roman" w:hAnsi="Times New Roman"/>
            <w:color w:val="auto"/>
            <w:szCs w:val="22"/>
            <w:u w:val="none"/>
          </w:rPr>
          <w:t>African continent</w:t>
        </w:r>
      </w:hyperlink>
      <w:r w:rsidRPr="00732F2B">
        <w:rPr>
          <w:rFonts w:ascii="Times New Roman" w:hAnsi="Times New Roman"/>
          <w:szCs w:val="22"/>
        </w:rPr>
        <w:t xml:space="preserve"> in the southwest Indian Ocean, approximately 900 km (560 mi) east of </w:t>
      </w:r>
      <w:hyperlink r:id="rId15" w:tooltip="Madagascar" w:history="1">
        <w:r w:rsidRPr="00732F2B">
          <w:rPr>
            <w:rStyle w:val="Hyperlink"/>
            <w:rFonts w:ascii="Times New Roman" w:hAnsi="Times New Roman"/>
            <w:color w:val="auto"/>
            <w:szCs w:val="22"/>
            <w:u w:val="none"/>
          </w:rPr>
          <w:t>Madagascar</w:t>
        </w:r>
      </w:hyperlink>
      <w:r w:rsidRPr="00732F2B">
        <w:rPr>
          <w:rFonts w:ascii="Times New Roman" w:hAnsi="Times New Roman"/>
          <w:szCs w:val="22"/>
        </w:rPr>
        <w:t xml:space="preserve">. In addition to the island of Mauritius, the Republic includes the islands of </w:t>
      </w:r>
      <w:hyperlink r:id="rId16" w:tooltip="Cargados Carajos" w:history="1">
        <w:proofErr w:type="spellStart"/>
        <w:r w:rsidRPr="00732F2B">
          <w:rPr>
            <w:rStyle w:val="Hyperlink"/>
            <w:rFonts w:ascii="Times New Roman" w:hAnsi="Times New Roman"/>
            <w:color w:val="auto"/>
            <w:szCs w:val="22"/>
            <w:u w:val="none"/>
          </w:rPr>
          <w:t>Cargados</w:t>
        </w:r>
        <w:proofErr w:type="spellEnd"/>
        <w:r w:rsidRPr="00732F2B">
          <w:rPr>
            <w:rStyle w:val="Hyperlink"/>
            <w:rFonts w:ascii="Times New Roman" w:hAnsi="Times New Roman"/>
            <w:color w:val="auto"/>
            <w:szCs w:val="22"/>
            <w:u w:val="none"/>
          </w:rPr>
          <w:t xml:space="preserve"> </w:t>
        </w:r>
        <w:proofErr w:type="spellStart"/>
        <w:r w:rsidRPr="00732F2B">
          <w:rPr>
            <w:rStyle w:val="Hyperlink"/>
            <w:rFonts w:ascii="Times New Roman" w:hAnsi="Times New Roman"/>
            <w:color w:val="auto"/>
            <w:szCs w:val="22"/>
            <w:u w:val="none"/>
          </w:rPr>
          <w:t>Carajos</w:t>
        </w:r>
        <w:proofErr w:type="spellEnd"/>
      </w:hyperlink>
      <w:r w:rsidRPr="00732F2B">
        <w:rPr>
          <w:rFonts w:ascii="Times New Roman" w:hAnsi="Times New Roman"/>
          <w:szCs w:val="22"/>
        </w:rPr>
        <w:t xml:space="preserve">, </w:t>
      </w:r>
      <w:hyperlink r:id="rId17" w:tooltip="Rodrigues" w:history="1">
        <w:r w:rsidRPr="00732F2B">
          <w:rPr>
            <w:rStyle w:val="Hyperlink"/>
            <w:rFonts w:ascii="Times New Roman" w:hAnsi="Times New Roman"/>
            <w:color w:val="auto"/>
            <w:szCs w:val="22"/>
            <w:u w:val="none"/>
          </w:rPr>
          <w:t>Rodrigues</w:t>
        </w:r>
      </w:hyperlink>
      <w:r w:rsidRPr="00732F2B">
        <w:rPr>
          <w:rFonts w:ascii="Times New Roman" w:hAnsi="Times New Roman"/>
          <w:szCs w:val="22"/>
        </w:rPr>
        <w:t xml:space="preserve"> and the </w:t>
      </w:r>
      <w:hyperlink r:id="rId18" w:tooltip="Agalega Islands" w:history="1">
        <w:proofErr w:type="spellStart"/>
        <w:r w:rsidRPr="00732F2B">
          <w:rPr>
            <w:rStyle w:val="Hyperlink"/>
            <w:rFonts w:ascii="Times New Roman" w:hAnsi="Times New Roman"/>
            <w:color w:val="auto"/>
            <w:szCs w:val="22"/>
            <w:u w:val="none"/>
          </w:rPr>
          <w:t>Agalega</w:t>
        </w:r>
        <w:proofErr w:type="spellEnd"/>
        <w:r w:rsidRPr="00732F2B">
          <w:rPr>
            <w:rStyle w:val="Hyperlink"/>
            <w:rFonts w:ascii="Times New Roman" w:hAnsi="Times New Roman"/>
            <w:color w:val="auto"/>
            <w:szCs w:val="22"/>
            <w:u w:val="none"/>
          </w:rPr>
          <w:t xml:space="preserve"> Islands</w:t>
        </w:r>
      </w:hyperlink>
      <w:r w:rsidRPr="00732F2B">
        <w:rPr>
          <w:rFonts w:ascii="Times New Roman" w:hAnsi="Times New Roman"/>
          <w:szCs w:val="22"/>
        </w:rPr>
        <w:t xml:space="preserve"> totalling a population of 1,277,853 inhabitants (2009). With a per capita income (purchasing power parity) of US$ 12,400, the Republic of Mauritius is one of the best performing economies in Africa. The main islands of Mauritius and Rodrigues (population of 35,000) are fully connected to the Central Electricity Board electricity grid. Electricity generation in the Republic is highly de</w:t>
      </w:r>
      <w:r w:rsidR="00783A3C">
        <w:rPr>
          <w:rFonts w:ascii="Times New Roman" w:hAnsi="Times New Roman"/>
          <w:szCs w:val="22"/>
        </w:rPr>
        <w:t xml:space="preserve">pendent on fossil fuels. In </w:t>
      </w:r>
      <w:r w:rsidR="00783A3C" w:rsidRPr="004A10AE">
        <w:rPr>
          <w:rFonts w:ascii="Times New Roman" w:hAnsi="Times New Roman"/>
          <w:szCs w:val="22"/>
        </w:rPr>
        <w:t>2009, 79</w:t>
      </w:r>
      <w:r w:rsidRPr="004A10AE">
        <w:rPr>
          <w:rFonts w:ascii="Times New Roman" w:hAnsi="Times New Roman"/>
          <w:szCs w:val="22"/>
        </w:rPr>
        <w:t>% of the electricity generation in Mauritius was from fuel oil (diesel and heavy fuel oil), kerosene (used exclusively at the 70 MW Nicolay gas turbine plant) and coal, with the rest of the energy mix provided by hydro (</w:t>
      </w:r>
      <w:r w:rsidR="00783A3C" w:rsidRPr="004A10AE">
        <w:rPr>
          <w:rFonts w:ascii="Times New Roman" w:hAnsi="Times New Roman"/>
          <w:szCs w:val="22"/>
        </w:rPr>
        <w:t>5</w:t>
      </w:r>
      <w:r w:rsidRPr="004A10AE">
        <w:rPr>
          <w:rFonts w:ascii="Times New Roman" w:hAnsi="Times New Roman"/>
          <w:szCs w:val="22"/>
        </w:rPr>
        <w:t>%) and bagasse (pulpy residue left after the extraction of juice from sugar cane). For the same year, Mauritius Island had a nominal installed capacity of 442 MW with a total e</w:t>
      </w:r>
      <w:r w:rsidR="00783A3C" w:rsidRPr="004A10AE">
        <w:rPr>
          <w:rFonts w:ascii="Times New Roman" w:hAnsi="Times New Roman"/>
          <w:szCs w:val="22"/>
        </w:rPr>
        <w:t>nergy production of 2,274</w:t>
      </w:r>
      <w:r w:rsidRPr="004A10AE">
        <w:rPr>
          <w:rFonts w:ascii="Times New Roman" w:hAnsi="Times New Roman"/>
          <w:szCs w:val="22"/>
        </w:rPr>
        <w:t xml:space="preserve">.1 </w:t>
      </w:r>
      <w:proofErr w:type="spellStart"/>
      <w:r w:rsidRPr="004A10AE">
        <w:rPr>
          <w:rFonts w:ascii="Times New Roman" w:hAnsi="Times New Roman"/>
          <w:szCs w:val="22"/>
        </w:rPr>
        <w:t>GWh</w:t>
      </w:r>
      <w:proofErr w:type="spellEnd"/>
      <w:r w:rsidRPr="004A10AE">
        <w:rPr>
          <w:rFonts w:ascii="Times New Roman" w:hAnsi="Times New Roman"/>
          <w:szCs w:val="22"/>
        </w:rPr>
        <w:t>. Rodrigues, on the other hand, had a nominal installed capacit</w:t>
      </w:r>
      <w:r w:rsidR="00E00B60" w:rsidRPr="004A10AE">
        <w:rPr>
          <w:rFonts w:ascii="Times New Roman" w:hAnsi="Times New Roman"/>
          <w:szCs w:val="22"/>
        </w:rPr>
        <w:t>y of 11.5 MW that generated 31.5</w:t>
      </w:r>
      <w:r w:rsidRPr="004A10AE">
        <w:rPr>
          <w:rFonts w:ascii="Times New Roman" w:hAnsi="Times New Roman"/>
          <w:szCs w:val="22"/>
        </w:rPr>
        <w:t xml:space="preserve"> </w:t>
      </w:r>
      <w:proofErr w:type="spellStart"/>
      <w:r w:rsidRPr="004A10AE">
        <w:rPr>
          <w:rFonts w:ascii="Times New Roman" w:hAnsi="Times New Roman"/>
          <w:szCs w:val="22"/>
        </w:rPr>
        <w:t>GWh</w:t>
      </w:r>
      <w:proofErr w:type="spellEnd"/>
      <w:r w:rsidRPr="004A10AE">
        <w:rPr>
          <w:rFonts w:ascii="Times New Roman" w:hAnsi="Times New Roman"/>
          <w:szCs w:val="22"/>
        </w:rPr>
        <w:t xml:space="preserve"> during 200</w:t>
      </w:r>
      <w:r w:rsidR="00E00B60" w:rsidRPr="004A10AE">
        <w:rPr>
          <w:rFonts w:ascii="Times New Roman" w:hAnsi="Times New Roman"/>
          <w:szCs w:val="22"/>
        </w:rPr>
        <w:t>9, with 95</w:t>
      </w:r>
      <w:r w:rsidRPr="004A10AE">
        <w:rPr>
          <w:rFonts w:ascii="Times New Roman" w:hAnsi="Times New Roman"/>
          <w:szCs w:val="22"/>
        </w:rPr>
        <w:t>.</w:t>
      </w:r>
      <w:r w:rsidR="00E00B60" w:rsidRPr="004A10AE">
        <w:rPr>
          <w:rFonts w:ascii="Times New Roman" w:hAnsi="Times New Roman"/>
          <w:szCs w:val="22"/>
        </w:rPr>
        <w:t>9</w:t>
      </w:r>
      <w:r w:rsidRPr="004A10AE">
        <w:rPr>
          <w:rFonts w:ascii="Times New Roman" w:hAnsi="Times New Roman"/>
          <w:szCs w:val="22"/>
        </w:rPr>
        <w:t xml:space="preserve">% of the electricity generated derived from fuel oil and the balance of </w:t>
      </w:r>
      <w:r w:rsidR="00E00B60" w:rsidRPr="004A10AE">
        <w:rPr>
          <w:rFonts w:ascii="Times New Roman" w:hAnsi="Times New Roman"/>
          <w:szCs w:val="22"/>
        </w:rPr>
        <w:t>4.</w:t>
      </w:r>
      <w:r w:rsidRPr="004A10AE">
        <w:rPr>
          <w:rFonts w:ascii="Times New Roman" w:hAnsi="Times New Roman"/>
          <w:szCs w:val="22"/>
        </w:rPr>
        <w:t xml:space="preserve">1% was provided by small wind farms. There is no electric utility </w:t>
      </w:r>
      <w:r w:rsidR="00E00B60" w:rsidRPr="004A10AE">
        <w:rPr>
          <w:rFonts w:ascii="Times New Roman" w:hAnsi="Times New Roman"/>
          <w:szCs w:val="22"/>
        </w:rPr>
        <w:t>o</w:t>
      </w:r>
      <w:r w:rsidRPr="004A10AE">
        <w:rPr>
          <w:rFonts w:ascii="Times New Roman" w:hAnsi="Times New Roman"/>
          <w:szCs w:val="22"/>
        </w:rPr>
        <w:t xml:space="preserve">n the Island of </w:t>
      </w:r>
      <w:proofErr w:type="spellStart"/>
      <w:r w:rsidRPr="004A10AE">
        <w:rPr>
          <w:rFonts w:ascii="Times New Roman" w:hAnsi="Times New Roman"/>
          <w:szCs w:val="22"/>
        </w:rPr>
        <w:t>Agalega</w:t>
      </w:r>
      <w:proofErr w:type="spellEnd"/>
      <w:r w:rsidRPr="004A10AE">
        <w:rPr>
          <w:rFonts w:ascii="Times New Roman" w:hAnsi="Times New Roman"/>
          <w:szCs w:val="22"/>
        </w:rPr>
        <w:t xml:space="preserve"> where the 300 inhabitants are supplied with electrical power using small diesel generators operating in 3 isolated mini-grids under the responsibility</w:t>
      </w:r>
      <w:r w:rsidRPr="00732F2B">
        <w:rPr>
          <w:rFonts w:ascii="Times New Roman" w:hAnsi="Times New Roman"/>
          <w:szCs w:val="22"/>
        </w:rPr>
        <w:t xml:space="preserve"> of the Outer Islands Development Corporation. </w:t>
      </w:r>
    </w:p>
    <w:p w:rsidR="00F346C2" w:rsidRPr="00732F2B" w:rsidRDefault="00F346C2" w:rsidP="009B68AA">
      <w:pPr>
        <w:autoSpaceDE w:val="0"/>
        <w:autoSpaceDN w:val="0"/>
        <w:adjustRightInd w:val="0"/>
        <w:ind w:left="360"/>
        <w:rPr>
          <w:rFonts w:ascii="Times New Roman" w:hAnsi="Times New Roman"/>
          <w:szCs w:val="22"/>
        </w:rPr>
      </w:pPr>
    </w:p>
    <w:p w:rsidR="00F346C2" w:rsidRPr="00732F2B" w:rsidRDefault="00493CDA" w:rsidP="009B68AA">
      <w:pPr>
        <w:pStyle w:val="Footer"/>
        <w:tabs>
          <w:tab w:val="clear" w:pos="4153"/>
          <w:tab w:val="clear" w:pos="8306"/>
          <w:tab w:val="left" w:pos="0"/>
        </w:tabs>
        <w:autoSpaceDE w:val="0"/>
        <w:autoSpaceDN w:val="0"/>
        <w:adjustRightInd w:val="0"/>
        <w:spacing w:after="0"/>
        <w:ind w:left="-540" w:right="-540"/>
        <w:rPr>
          <w:rFonts w:ascii="Times New Roman" w:eastAsia="MS Mincho" w:hAnsi="Times New Roman"/>
          <w:noProof/>
          <w:szCs w:val="22"/>
          <w:lang w:eastAsia="ja-JP"/>
        </w:rPr>
      </w:pPr>
      <w:r>
        <w:rPr>
          <w:rFonts w:ascii="Times New Roman" w:hAnsi="Times New Roman"/>
          <w:noProof/>
          <w:szCs w:val="22"/>
          <w:lang w:val="en-US"/>
        </w:rPr>
        <w:drawing>
          <wp:anchor distT="0" distB="0" distL="114300" distR="114300" simplePos="0" relativeHeight="251658752" behindDoc="0" locked="0" layoutInCell="1" allowOverlap="1">
            <wp:simplePos x="0" y="0"/>
            <wp:positionH relativeFrom="column">
              <wp:posOffset>2910840</wp:posOffset>
            </wp:positionH>
            <wp:positionV relativeFrom="paragraph">
              <wp:posOffset>27305</wp:posOffset>
            </wp:positionV>
            <wp:extent cx="3404870" cy="2689860"/>
            <wp:effectExtent l="19050" t="0" r="5080" b="0"/>
            <wp:wrapSquare wrapText="bothSides"/>
            <wp:docPr id="1" name="Picture 1" desc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jpg"/>
                    <pic:cNvPicPr>
                      <a:picLocks noChangeAspect="1" noChangeArrowheads="1"/>
                    </pic:cNvPicPr>
                  </pic:nvPicPr>
                  <pic:blipFill>
                    <a:blip r:embed="rId19"/>
                    <a:srcRect/>
                    <a:stretch>
                      <a:fillRect/>
                    </a:stretch>
                  </pic:blipFill>
                  <pic:spPr bwMode="auto">
                    <a:xfrm>
                      <a:off x="0" y="0"/>
                      <a:ext cx="3404870" cy="2689860"/>
                    </a:xfrm>
                    <a:prstGeom prst="rect">
                      <a:avLst/>
                    </a:prstGeom>
                    <a:noFill/>
                  </pic:spPr>
                </pic:pic>
              </a:graphicData>
            </a:graphic>
          </wp:anchor>
        </w:drawing>
      </w:r>
      <w:r w:rsidR="00F346C2" w:rsidRPr="00732F2B">
        <w:rPr>
          <w:rFonts w:ascii="Times New Roman" w:hAnsi="Times New Roman"/>
          <w:noProof/>
          <w:szCs w:val="22"/>
        </w:rPr>
        <w:t>The Government of Mauritius has been advocating a shift from conventional fossil fuels to renewable sources for a long time. The first ever power plant built in Mauritius was a small hydro power station at Réduit in 1906. Since then, despite the construction of 7 additional hydropower stations to date, ranging in installed capacities from  900 kW to 29 MW, the share of fossil fuels has been gradually increasing and has now become the major component in the energy mix for electricity generation. Production of electricity on a large scale from biomass (bagasse) started in the late 1950’s when sugar factories came to the conclusion that rather than using bagasse for just producing process steam (heat) required for sugar crystallisation, they could first use high pressure steam to generate electricity and the resulting low pressure steam as process heat. With the continued increase in the prices of fossil fuels over the years, the Gov</w:t>
      </w:r>
      <w:r w:rsidR="00EF3D53">
        <w:rPr>
          <w:rFonts w:ascii="Times New Roman" w:hAnsi="Times New Roman"/>
          <w:noProof/>
          <w:szCs w:val="22"/>
        </w:rPr>
        <w:t>ernment decided to turn its atte</w:t>
      </w:r>
      <w:r w:rsidR="00F346C2" w:rsidRPr="00732F2B">
        <w:rPr>
          <w:rFonts w:ascii="Times New Roman" w:hAnsi="Times New Roman"/>
          <w:noProof/>
          <w:szCs w:val="22"/>
        </w:rPr>
        <w:t>ntion to renewable energy sources (bagasse, hydro, solar and wind) with the adoption of the Bagasse Energy Development Plan in the 1990s. The implementation of this plan allowed for a significant increase in the share of bagasse in the generation of electricity. Consistent with this approach of promoting renewable energy sources, the Government first installed wind turbines for electricity generation in the late 1980s. Unfortunately, those turbines rapidly fell prey to cyclones (hurricanes) and were destroyed. The Government has also renewed its interest in furthering the development of renewable energy and with already 22% of its electricity generation from renewable sources (bagasse and hydro), Mauritius is an international leader in this field. However, most hydro resources have been tapped while the potential increase in the use of bagasse and efficiency improvement in its use for elecctricity generation are being pursued.</w:t>
      </w:r>
    </w:p>
    <w:p w:rsidR="00F346C2" w:rsidRPr="00732F2B" w:rsidRDefault="00F346C2" w:rsidP="009B68AA">
      <w:pPr>
        <w:pStyle w:val="Footer"/>
        <w:tabs>
          <w:tab w:val="left" w:pos="0"/>
        </w:tabs>
        <w:autoSpaceDE w:val="0"/>
        <w:autoSpaceDN w:val="0"/>
        <w:adjustRightInd w:val="0"/>
        <w:ind w:left="360"/>
        <w:rPr>
          <w:rFonts w:ascii="Times New Roman" w:eastAsia="MS Mincho" w:hAnsi="Times New Roman"/>
          <w:noProof/>
          <w:szCs w:val="22"/>
          <w:lang w:eastAsia="ja-JP"/>
        </w:rPr>
      </w:pPr>
    </w:p>
    <w:p w:rsidR="00301C0A" w:rsidRPr="001F0DA0" w:rsidRDefault="00F346C2" w:rsidP="00301C0A">
      <w:pPr>
        <w:pStyle w:val="Footer"/>
        <w:tabs>
          <w:tab w:val="clear" w:pos="4153"/>
          <w:tab w:val="clear" w:pos="8306"/>
          <w:tab w:val="left" w:pos="0"/>
        </w:tabs>
        <w:autoSpaceDE w:val="0"/>
        <w:autoSpaceDN w:val="0"/>
        <w:adjustRightInd w:val="0"/>
        <w:spacing w:after="0"/>
        <w:ind w:left="-540" w:right="-630"/>
        <w:rPr>
          <w:rFonts w:ascii="Times New Roman" w:hAnsi="Times New Roman"/>
          <w:noProof/>
          <w:szCs w:val="22"/>
        </w:rPr>
      </w:pPr>
      <w:r w:rsidRPr="00732F2B">
        <w:rPr>
          <w:rFonts w:ascii="Times New Roman" w:hAnsi="Times New Roman"/>
          <w:noProof/>
          <w:szCs w:val="22"/>
        </w:rPr>
        <w:t xml:space="preserve">In line with the above, the Government adopted an “Outline of the Energy Policy 2007-2025” in April 2007 and followed it up in December 2008 with the adoption of a “Long Term Energy Strategy 2009-2025”. The strategy framework covers all sectors, including electricity generation, transportation, petroleum products, renewable energy and energy efficiency. In the renewable energy sector, the thrust is on the promotion of technologies, with a focus on distributed and decentralised systems, not only to increase access to modern energy services, but also to enhance energy security. In this context, the challenge under the “Long Term Energy Strategy 2009-2025” is now to increase the renewable energy share to 35% over the next fifteen years, by 2025, with the application of technologies to harness </w:t>
      </w:r>
      <w:r w:rsidRPr="00732F2B">
        <w:rPr>
          <w:rFonts w:ascii="Times New Roman" w:hAnsi="Times New Roman"/>
          <w:noProof/>
          <w:szCs w:val="22"/>
        </w:rPr>
        <w:lastRenderedPageBreak/>
        <w:t xml:space="preserve">the various renewable energy resources that the country is endowed with. To achieve this objective, the Government has determined grid-connected PV for electricity generation as one of the viable componens that would enter into a renewable energy mix. Accordingly, the “Long Term Energy Strategy 2009-2025” establishes targets for PV electricity generation at 1% by 2015, and 2% by 2025. Prior to that, legislation to regulate the electricity sector was introduced in 2005 with the adoption of the Utility Regulatory Authority Act; the Regulatory Authority, as approved under the Act, is </w:t>
      </w:r>
      <w:r w:rsidR="00ED66E0">
        <w:rPr>
          <w:rFonts w:ascii="Times New Roman" w:hAnsi="Times New Roman"/>
          <w:noProof/>
          <w:szCs w:val="22"/>
        </w:rPr>
        <w:t>expected</w:t>
      </w:r>
      <w:r w:rsidRPr="00732F2B">
        <w:rPr>
          <w:rFonts w:ascii="Times New Roman" w:hAnsi="Times New Roman"/>
          <w:noProof/>
          <w:szCs w:val="22"/>
        </w:rPr>
        <w:t xml:space="preserve"> to be established</w:t>
      </w:r>
      <w:r w:rsidR="00ED66E0">
        <w:rPr>
          <w:rFonts w:ascii="Times New Roman" w:hAnsi="Times New Roman"/>
          <w:noProof/>
          <w:szCs w:val="22"/>
        </w:rPr>
        <w:t xml:space="preserve"> soon</w:t>
      </w:r>
      <w:r w:rsidRPr="00732F2B">
        <w:rPr>
          <w:rFonts w:ascii="Times New Roman" w:hAnsi="Times New Roman"/>
          <w:noProof/>
          <w:szCs w:val="22"/>
        </w:rPr>
        <w:t xml:space="preserve">. The Government </w:t>
      </w:r>
      <w:r w:rsidR="00863E09" w:rsidRPr="00F607A5">
        <w:rPr>
          <w:rFonts w:ascii="Times New Roman" w:hAnsi="Times New Roman"/>
          <w:noProof/>
          <w:szCs w:val="22"/>
        </w:rPr>
        <w:t>hired a consultancy firm to formulate</w:t>
      </w:r>
      <w:r w:rsidR="006D43B3" w:rsidRPr="00F607A5">
        <w:rPr>
          <w:rFonts w:ascii="Times New Roman" w:hAnsi="Times New Roman"/>
          <w:noProof/>
          <w:szCs w:val="22"/>
        </w:rPr>
        <w:t xml:space="preserve"> </w:t>
      </w:r>
      <w:r w:rsidR="00863E09" w:rsidRPr="00863E09">
        <w:rPr>
          <w:rFonts w:ascii="Times New Roman" w:hAnsi="Times New Roman"/>
          <w:noProof/>
          <w:szCs w:val="22"/>
        </w:rPr>
        <w:t xml:space="preserve"> </w:t>
      </w:r>
      <w:r w:rsidRPr="006D43B3">
        <w:rPr>
          <w:rFonts w:ascii="Times New Roman" w:hAnsi="Times New Roman"/>
          <w:noProof/>
          <w:szCs w:val="22"/>
        </w:rPr>
        <w:t>a</w:t>
      </w:r>
      <w:r w:rsidRPr="00732F2B">
        <w:rPr>
          <w:rFonts w:ascii="Times New Roman" w:hAnsi="Times New Roman"/>
          <w:noProof/>
          <w:szCs w:val="22"/>
        </w:rPr>
        <w:t xml:space="preserve"> Renewable Energy Master Plan in support of the Long Term Energy Strategy. </w:t>
      </w:r>
      <w:r w:rsidRPr="00514F73">
        <w:rPr>
          <w:rFonts w:ascii="Times New Roman" w:hAnsi="Times New Roman"/>
          <w:noProof/>
          <w:szCs w:val="22"/>
        </w:rPr>
        <w:t xml:space="preserve">Preliminary indications </w:t>
      </w:r>
      <w:r w:rsidR="00301C0A" w:rsidRPr="00514F73">
        <w:rPr>
          <w:rFonts w:ascii="Times New Roman" w:hAnsi="Times New Roman"/>
          <w:noProof/>
          <w:szCs w:val="22"/>
        </w:rPr>
        <w:t>(in July 2010)</w:t>
      </w:r>
      <w:r w:rsidR="00301C0A">
        <w:rPr>
          <w:rFonts w:ascii="Times New Roman" w:hAnsi="Times New Roman"/>
          <w:noProof/>
          <w:szCs w:val="22"/>
        </w:rPr>
        <w:t xml:space="preserve"> </w:t>
      </w:r>
      <w:r w:rsidRPr="00732F2B">
        <w:rPr>
          <w:rFonts w:ascii="Times New Roman" w:hAnsi="Times New Roman"/>
          <w:noProof/>
          <w:szCs w:val="22"/>
        </w:rPr>
        <w:t xml:space="preserve">from the consultants formulating the Master Plan are that solar PV has a role to play in the renewable energy mix of the country for on-grid electricity generation and that the forecasted contribution of 2% by 2025, as outlined in the Long Term Energy Strategy, can be met in the presence of a conducive environment for private </w:t>
      </w:r>
      <w:r w:rsidRPr="00301C0A">
        <w:rPr>
          <w:rFonts w:ascii="Times New Roman" w:hAnsi="Times New Roman"/>
          <w:noProof/>
          <w:szCs w:val="22"/>
        </w:rPr>
        <w:t>sector investment</w:t>
      </w:r>
      <w:r w:rsidRPr="00F607A5">
        <w:rPr>
          <w:rFonts w:ascii="Times New Roman" w:hAnsi="Times New Roman"/>
          <w:noProof/>
          <w:szCs w:val="22"/>
        </w:rPr>
        <w:t>.</w:t>
      </w:r>
      <w:r w:rsidR="00301C0A" w:rsidRPr="00F607A5">
        <w:rPr>
          <w:rFonts w:ascii="Times New Roman" w:hAnsi="Times New Roman"/>
          <w:noProof/>
          <w:szCs w:val="22"/>
        </w:rPr>
        <w:t xml:space="preserve"> </w:t>
      </w:r>
      <w:r w:rsidR="00514F73" w:rsidRPr="00F607A5">
        <w:rPr>
          <w:rFonts w:ascii="Times New Roman" w:hAnsi="Times New Roman"/>
          <w:noProof/>
          <w:szCs w:val="22"/>
        </w:rPr>
        <w:t>The latest information is that the study leading to the formulation of the RE Master Plan is that the contract of the Consultant ended on February 28, 2011 and was not extended by the MEPU </w:t>
      </w:r>
      <w:r w:rsidR="006D43B3" w:rsidRPr="00F607A5">
        <w:rPr>
          <w:rFonts w:ascii="Times New Roman" w:hAnsi="Times New Roman"/>
          <w:noProof/>
          <w:szCs w:val="22"/>
        </w:rPr>
        <w:t xml:space="preserve">even as </w:t>
      </w:r>
      <w:r w:rsidR="00514F73" w:rsidRPr="00F607A5">
        <w:rPr>
          <w:rFonts w:ascii="Times New Roman" w:hAnsi="Times New Roman"/>
          <w:noProof/>
          <w:szCs w:val="22"/>
        </w:rPr>
        <w:t>the consultancy services have not been com</w:t>
      </w:r>
      <w:r w:rsidR="000613D1" w:rsidRPr="00F607A5">
        <w:rPr>
          <w:rFonts w:ascii="Times New Roman" w:hAnsi="Times New Roman"/>
          <w:noProof/>
          <w:szCs w:val="22"/>
        </w:rPr>
        <w:t>pleted</w:t>
      </w:r>
      <w:r w:rsidR="00514F73" w:rsidRPr="00F607A5">
        <w:rPr>
          <w:rFonts w:ascii="Times New Roman" w:hAnsi="Times New Roman"/>
          <w:noProof/>
          <w:szCs w:val="22"/>
        </w:rPr>
        <w:t xml:space="preserve">. </w:t>
      </w:r>
      <w:r w:rsidR="006D43B3" w:rsidRPr="00F607A5">
        <w:rPr>
          <w:rFonts w:ascii="Times New Roman" w:hAnsi="Times New Roman"/>
          <w:noProof/>
          <w:szCs w:val="22"/>
        </w:rPr>
        <w:t xml:space="preserve">In the light of this development, </w:t>
      </w:r>
      <w:r w:rsidR="00514F73" w:rsidRPr="00F607A5">
        <w:rPr>
          <w:rFonts w:ascii="Times New Roman" w:hAnsi="Times New Roman"/>
          <w:noProof/>
          <w:szCs w:val="22"/>
        </w:rPr>
        <w:t xml:space="preserve"> Government is therefore  pinning high hopes that the GEF project will assist in moving forward its agenda for on-grid PV.</w:t>
      </w:r>
    </w:p>
    <w:p w:rsidR="001F0DA0" w:rsidRPr="001F0DA0" w:rsidRDefault="001F0DA0" w:rsidP="00301C0A">
      <w:pPr>
        <w:pStyle w:val="Footer"/>
        <w:tabs>
          <w:tab w:val="clear" w:pos="4153"/>
          <w:tab w:val="clear" w:pos="8306"/>
          <w:tab w:val="left" w:pos="0"/>
        </w:tabs>
        <w:autoSpaceDE w:val="0"/>
        <w:autoSpaceDN w:val="0"/>
        <w:adjustRightInd w:val="0"/>
        <w:spacing w:after="0"/>
        <w:ind w:left="-540" w:right="-630"/>
        <w:rPr>
          <w:rFonts w:ascii="Times New Roman" w:hAnsi="Times New Roman"/>
          <w:noProof/>
          <w:szCs w:val="22"/>
        </w:rPr>
      </w:pPr>
    </w:p>
    <w:p w:rsidR="00F346C2" w:rsidRPr="004A10AE" w:rsidRDefault="00F346C2" w:rsidP="00612DBE">
      <w:pPr>
        <w:pStyle w:val="Footer"/>
        <w:tabs>
          <w:tab w:val="clear" w:pos="4153"/>
          <w:tab w:val="clear" w:pos="8306"/>
          <w:tab w:val="left" w:pos="0"/>
        </w:tabs>
        <w:autoSpaceDE w:val="0"/>
        <w:autoSpaceDN w:val="0"/>
        <w:adjustRightInd w:val="0"/>
        <w:spacing w:after="0"/>
        <w:ind w:left="-540" w:right="-630"/>
        <w:rPr>
          <w:rFonts w:ascii="Times New Roman" w:hAnsi="Times New Roman"/>
          <w:noProof/>
          <w:szCs w:val="22"/>
        </w:rPr>
      </w:pPr>
      <w:r w:rsidRPr="00732F2B">
        <w:rPr>
          <w:rFonts w:ascii="Times New Roman" w:hAnsi="Times New Roman"/>
          <w:noProof/>
          <w:szCs w:val="22"/>
        </w:rPr>
        <w:t xml:space="preserve">In addition, the Prime Minister of Mauritius enunciated, in 2007, the Maurice Ile Durable (MID – Mauritius Sustainable Island) vision with one of its objectives to make </w:t>
      </w:r>
      <w:r w:rsidRPr="00732F2B">
        <w:rPr>
          <w:rFonts w:ascii="Times New Roman" w:hAnsi="Times New Roman"/>
          <w:szCs w:val="22"/>
        </w:rPr>
        <w:t xml:space="preserve">Mauritius less dependent on fossil fuels through increased utilization of renewable energy and promotion of more efficient use of energy. To date, in the energy sector, the associated MID fund, </w:t>
      </w:r>
      <w:r w:rsidRPr="004A10AE">
        <w:rPr>
          <w:rFonts w:ascii="Times New Roman" w:hAnsi="Times New Roman"/>
          <w:szCs w:val="22"/>
        </w:rPr>
        <w:t xml:space="preserve">derived </w:t>
      </w:r>
      <w:r w:rsidR="00880902" w:rsidRPr="004A10AE">
        <w:rPr>
          <w:rFonts w:ascii="Times New Roman" w:hAnsi="Times New Roman"/>
          <w:szCs w:val="22"/>
        </w:rPr>
        <w:t xml:space="preserve">partially </w:t>
      </w:r>
      <w:r w:rsidRPr="004A10AE">
        <w:rPr>
          <w:rFonts w:ascii="Times New Roman" w:hAnsi="Times New Roman"/>
          <w:szCs w:val="22"/>
        </w:rPr>
        <w:t>from a token levy on all imported sources of energy, has initiated and implemented a vast programme of targeted subsidies for energy efficient lighting, both in the private and public sectors, and household solar water heaters.</w:t>
      </w:r>
    </w:p>
    <w:p w:rsidR="00F346C2" w:rsidRPr="004A10AE" w:rsidRDefault="00F346C2" w:rsidP="009B68AA">
      <w:pPr>
        <w:pStyle w:val="Footer"/>
        <w:tabs>
          <w:tab w:val="left" w:pos="0"/>
        </w:tabs>
        <w:autoSpaceDE w:val="0"/>
        <w:autoSpaceDN w:val="0"/>
        <w:adjustRightInd w:val="0"/>
        <w:ind w:left="360"/>
        <w:rPr>
          <w:rFonts w:ascii="Times New Roman" w:hAnsi="Times New Roman"/>
          <w:noProof/>
          <w:szCs w:val="22"/>
        </w:rPr>
      </w:pPr>
    </w:p>
    <w:p w:rsidR="00F346C2" w:rsidRPr="00732F2B" w:rsidRDefault="00F346C2" w:rsidP="00612DBE">
      <w:pPr>
        <w:pStyle w:val="ListParagraph"/>
        <w:tabs>
          <w:tab w:val="left" w:pos="0"/>
          <w:tab w:val="left" w:pos="9990"/>
        </w:tabs>
        <w:autoSpaceDE w:val="0"/>
        <w:autoSpaceDN w:val="0"/>
        <w:adjustRightInd w:val="0"/>
        <w:spacing w:after="120"/>
        <w:ind w:left="-540" w:right="-630"/>
        <w:jc w:val="both"/>
        <w:rPr>
          <w:rStyle w:val="apple-style-span"/>
          <w:noProof/>
          <w:sz w:val="22"/>
          <w:szCs w:val="22"/>
          <w:lang w:val="en-GB"/>
        </w:rPr>
      </w:pPr>
      <w:r w:rsidRPr="004A10AE">
        <w:rPr>
          <w:noProof/>
          <w:sz w:val="22"/>
          <w:szCs w:val="22"/>
          <w:lang w:val="en-GB"/>
        </w:rPr>
        <w:t xml:space="preserve">The Central Electricity Board, a parastatal body wholly owned by the Government and established in 1952, has responsibility under the Central Electricity Board Act of 25 January 1964 to </w:t>
      </w:r>
      <w:r w:rsidRPr="004A10AE">
        <w:rPr>
          <w:rStyle w:val="Emphasis"/>
          <w:color w:val="000000"/>
          <w:sz w:val="22"/>
          <w:szCs w:val="22"/>
          <w:lang w:val="en-GB"/>
        </w:rPr>
        <w:t>"prepare and carry out development schemes with the general object of promoting, coordinating and improving the generation, transmission, distribution and sale of electricity"</w:t>
      </w:r>
      <w:r w:rsidRPr="004A10AE">
        <w:rPr>
          <w:rStyle w:val="apple-converted-space"/>
          <w:i/>
          <w:color w:val="000000"/>
          <w:sz w:val="22"/>
          <w:szCs w:val="22"/>
          <w:lang w:val="en-GB"/>
        </w:rPr>
        <w:t> </w:t>
      </w:r>
      <w:r w:rsidRPr="004A10AE">
        <w:rPr>
          <w:rStyle w:val="apple-style-span"/>
          <w:color w:val="000000"/>
          <w:sz w:val="22"/>
          <w:szCs w:val="22"/>
          <w:lang w:val="en-GB"/>
        </w:rPr>
        <w:t xml:space="preserve">in Mauritius. It presently generates approximately </w:t>
      </w:r>
      <w:r w:rsidR="00783A3C" w:rsidRPr="004A10AE">
        <w:rPr>
          <w:rStyle w:val="apple-style-span"/>
          <w:color w:val="000000"/>
          <w:sz w:val="22"/>
          <w:szCs w:val="22"/>
          <w:lang w:val="en-GB"/>
        </w:rPr>
        <w:t>46</w:t>
      </w:r>
      <w:r w:rsidRPr="004A10AE">
        <w:rPr>
          <w:rStyle w:val="apple-style-span"/>
          <w:color w:val="000000"/>
          <w:sz w:val="22"/>
          <w:szCs w:val="22"/>
          <w:lang w:val="en-GB"/>
        </w:rPr>
        <w:t>%</w:t>
      </w:r>
      <w:r w:rsidR="00783A3C" w:rsidRPr="004A10AE">
        <w:rPr>
          <w:rStyle w:val="apple-style-span"/>
          <w:color w:val="000000"/>
          <w:sz w:val="22"/>
          <w:szCs w:val="22"/>
          <w:lang w:val="en-GB"/>
        </w:rPr>
        <w:t xml:space="preserve"> (Chart 1) </w:t>
      </w:r>
      <w:r w:rsidRPr="004A10AE">
        <w:rPr>
          <w:rStyle w:val="apple-style-span"/>
          <w:color w:val="000000"/>
          <w:sz w:val="22"/>
          <w:szCs w:val="22"/>
          <w:lang w:val="en-GB"/>
        </w:rPr>
        <w:t xml:space="preserve">of the country's total power requirements from its 4 thermal power stations and </w:t>
      </w:r>
      <w:r w:rsidR="00577A8B">
        <w:rPr>
          <w:rStyle w:val="apple-style-span"/>
          <w:color w:val="000000"/>
          <w:sz w:val="22"/>
          <w:szCs w:val="22"/>
          <w:lang w:val="en-GB"/>
        </w:rPr>
        <w:t>9</w:t>
      </w:r>
      <w:r w:rsidRPr="004A10AE">
        <w:rPr>
          <w:rStyle w:val="apple-style-span"/>
          <w:color w:val="000000"/>
          <w:sz w:val="22"/>
          <w:szCs w:val="22"/>
          <w:lang w:val="en-GB"/>
        </w:rPr>
        <w:t xml:space="preserve"> hydroelectric plants</w:t>
      </w:r>
      <w:r w:rsidR="00577A8B">
        <w:rPr>
          <w:rStyle w:val="apple-style-span"/>
          <w:color w:val="000000"/>
          <w:sz w:val="22"/>
          <w:szCs w:val="22"/>
          <w:lang w:val="en-GB"/>
        </w:rPr>
        <w:t>, including the</w:t>
      </w:r>
      <w:r w:rsidRPr="004A10AE">
        <w:rPr>
          <w:rStyle w:val="apple-style-span"/>
          <w:sz w:val="22"/>
          <w:szCs w:val="22"/>
          <w:lang w:val="en-GB"/>
        </w:rPr>
        <w:t xml:space="preserve"> fully automated 350 kW hydropower station at La </w:t>
      </w:r>
      <w:proofErr w:type="spellStart"/>
      <w:r w:rsidRPr="004A10AE">
        <w:rPr>
          <w:rStyle w:val="apple-style-span"/>
          <w:sz w:val="22"/>
          <w:szCs w:val="22"/>
          <w:lang w:val="en-GB"/>
        </w:rPr>
        <w:t>Nicolière</w:t>
      </w:r>
      <w:proofErr w:type="spellEnd"/>
      <w:r w:rsidRPr="004A10AE">
        <w:rPr>
          <w:rStyle w:val="apple-style-span"/>
          <w:sz w:val="22"/>
          <w:szCs w:val="22"/>
          <w:lang w:val="en-GB"/>
        </w:rPr>
        <w:t xml:space="preserve"> </w:t>
      </w:r>
      <w:r w:rsidR="00577A8B">
        <w:rPr>
          <w:rStyle w:val="apple-style-span"/>
          <w:sz w:val="22"/>
          <w:szCs w:val="22"/>
          <w:lang w:val="en-GB"/>
        </w:rPr>
        <w:t>that was recently</w:t>
      </w:r>
      <w:r w:rsidRPr="004A10AE">
        <w:rPr>
          <w:rStyle w:val="apple-style-span"/>
          <w:sz w:val="22"/>
          <w:szCs w:val="22"/>
          <w:lang w:val="en-GB"/>
        </w:rPr>
        <w:t xml:space="preserve"> commissioned</w:t>
      </w:r>
      <w:r w:rsidRPr="004A10AE">
        <w:rPr>
          <w:rStyle w:val="apple-style-span"/>
          <w:color w:val="000000"/>
          <w:sz w:val="22"/>
          <w:szCs w:val="22"/>
          <w:lang w:val="en-GB"/>
        </w:rPr>
        <w:t xml:space="preserve">; the remaining </w:t>
      </w:r>
      <w:r w:rsidR="00783A3C" w:rsidRPr="004A10AE">
        <w:rPr>
          <w:rStyle w:val="apple-style-span"/>
          <w:color w:val="000000"/>
          <w:sz w:val="22"/>
          <w:szCs w:val="22"/>
          <w:lang w:val="en-GB"/>
        </w:rPr>
        <w:t>54</w:t>
      </w:r>
      <w:r w:rsidRPr="004A10AE">
        <w:rPr>
          <w:rStyle w:val="apple-style-span"/>
          <w:color w:val="000000"/>
          <w:sz w:val="22"/>
          <w:szCs w:val="22"/>
          <w:lang w:val="en-GB"/>
        </w:rPr>
        <w:t>% is purchased from Independent Power Producers using a combination of bagasse and imported coal for generation.</w:t>
      </w:r>
      <w:r w:rsidRPr="00732F2B">
        <w:rPr>
          <w:rStyle w:val="apple-style-span"/>
          <w:color w:val="000000"/>
          <w:sz w:val="22"/>
          <w:szCs w:val="22"/>
          <w:lang w:val="en-GB"/>
        </w:rPr>
        <w:t xml:space="preserve"> </w:t>
      </w:r>
    </w:p>
    <w:p w:rsidR="00F346C2" w:rsidRPr="00732F2B" w:rsidRDefault="00F346C2" w:rsidP="009B68AA">
      <w:pPr>
        <w:tabs>
          <w:tab w:val="left" w:pos="0"/>
          <w:tab w:val="num" w:pos="720"/>
        </w:tabs>
        <w:autoSpaceDE w:val="0"/>
        <w:autoSpaceDN w:val="0"/>
        <w:adjustRightInd w:val="0"/>
        <w:rPr>
          <w:rStyle w:val="apple-style-span"/>
          <w:rFonts w:ascii="Times New Roman" w:hAnsi="Times New Roman"/>
          <w:noProof/>
          <w:szCs w:val="22"/>
        </w:rPr>
      </w:pPr>
    </w:p>
    <w:p w:rsidR="00F346C2" w:rsidRPr="00732F2B" w:rsidRDefault="00493CDA" w:rsidP="00783A3C">
      <w:pPr>
        <w:tabs>
          <w:tab w:val="left" w:pos="0"/>
          <w:tab w:val="num" w:pos="720"/>
        </w:tabs>
        <w:autoSpaceDE w:val="0"/>
        <w:autoSpaceDN w:val="0"/>
        <w:adjustRightInd w:val="0"/>
        <w:spacing w:after="120"/>
        <w:rPr>
          <w:rStyle w:val="apple-style-span"/>
          <w:rFonts w:ascii="Times New Roman" w:hAnsi="Times New Roman"/>
          <w:noProof/>
          <w:szCs w:val="22"/>
        </w:rPr>
      </w:pPr>
      <w:r>
        <w:rPr>
          <w:rFonts w:ascii="Times New Roman" w:hAnsi="Times New Roman"/>
          <w:noProof/>
          <w:szCs w:val="22"/>
          <w:lang w:val="en-US"/>
        </w:rPr>
        <w:drawing>
          <wp:inline distT="0" distB="0" distL="0" distR="0">
            <wp:extent cx="5457825" cy="2686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5457825" cy="2686050"/>
                    </a:xfrm>
                    <a:prstGeom prst="rect">
                      <a:avLst/>
                    </a:prstGeom>
                    <a:noFill/>
                    <a:ln w="9525">
                      <a:noFill/>
                      <a:miter lim="800000"/>
                      <a:headEnd/>
                      <a:tailEnd/>
                    </a:ln>
                  </pic:spPr>
                </pic:pic>
              </a:graphicData>
            </a:graphic>
          </wp:inline>
        </w:drawing>
      </w:r>
    </w:p>
    <w:p w:rsidR="00F346C2" w:rsidRPr="00732F2B" w:rsidRDefault="00F346C2" w:rsidP="009B68AA">
      <w:pPr>
        <w:tabs>
          <w:tab w:val="left" w:pos="0"/>
          <w:tab w:val="num" w:pos="720"/>
        </w:tabs>
        <w:autoSpaceDE w:val="0"/>
        <w:autoSpaceDN w:val="0"/>
        <w:adjustRightInd w:val="0"/>
        <w:jc w:val="center"/>
        <w:rPr>
          <w:rStyle w:val="apple-style-span"/>
          <w:rFonts w:ascii="Times New Roman" w:hAnsi="Times New Roman"/>
          <w:noProof/>
          <w:szCs w:val="22"/>
        </w:rPr>
      </w:pPr>
      <w:r w:rsidRPr="00732F2B">
        <w:rPr>
          <w:rStyle w:val="apple-style-span"/>
          <w:rFonts w:ascii="Times New Roman" w:hAnsi="Times New Roman"/>
          <w:noProof/>
          <w:szCs w:val="22"/>
        </w:rPr>
        <w:t>Chart 1: El</w:t>
      </w:r>
      <w:r w:rsidR="00DB4CF0">
        <w:rPr>
          <w:rStyle w:val="apple-style-span"/>
          <w:rFonts w:ascii="Times New Roman" w:hAnsi="Times New Roman"/>
          <w:noProof/>
          <w:szCs w:val="22"/>
        </w:rPr>
        <w:t xml:space="preserve">ectricity generation mix in </w:t>
      </w:r>
      <w:r w:rsidR="00DB4CF0" w:rsidRPr="004A10AE">
        <w:rPr>
          <w:rStyle w:val="apple-style-span"/>
          <w:rFonts w:ascii="Times New Roman" w:hAnsi="Times New Roman"/>
          <w:noProof/>
          <w:szCs w:val="22"/>
        </w:rPr>
        <w:t>2009</w:t>
      </w:r>
      <w:r w:rsidRPr="00732F2B">
        <w:rPr>
          <w:rStyle w:val="apple-style-span"/>
          <w:rFonts w:ascii="Times New Roman" w:hAnsi="Times New Roman"/>
          <w:noProof/>
          <w:szCs w:val="22"/>
        </w:rPr>
        <w:t xml:space="preserve"> (Source: CEB Annual Report)</w:t>
      </w:r>
    </w:p>
    <w:p w:rsidR="00F346C2" w:rsidRPr="00732F2B" w:rsidRDefault="00F346C2" w:rsidP="00612DBE">
      <w:pPr>
        <w:pStyle w:val="Footer"/>
        <w:tabs>
          <w:tab w:val="clear" w:pos="4153"/>
          <w:tab w:val="clear" w:pos="8306"/>
          <w:tab w:val="left" w:pos="0"/>
        </w:tabs>
        <w:autoSpaceDE w:val="0"/>
        <w:autoSpaceDN w:val="0"/>
        <w:adjustRightInd w:val="0"/>
        <w:spacing w:after="120"/>
        <w:rPr>
          <w:rStyle w:val="apple-style-span"/>
          <w:rFonts w:ascii="Times New Roman" w:hAnsi="Times New Roman"/>
          <w:noProof/>
          <w:szCs w:val="22"/>
        </w:rPr>
      </w:pPr>
    </w:p>
    <w:p w:rsidR="00F346C2" w:rsidRPr="00301C0A" w:rsidRDefault="00301C0A" w:rsidP="00612DBE">
      <w:pPr>
        <w:pStyle w:val="Footer"/>
        <w:tabs>
          <w:tab w:val="clear" w:pos="4153"/>
          <w:tab w:val="clear" w:pos="8306"/>
          <w:tab w:val="left" w:pos="-540"/>
        </w:tabs>
        <w:autoSpaceDE w:val="0"/>
        <w:autoSpaceDN w:val="0"/>
        <w:adjustRightInd w:val="0"/>
        <w:spacing w:after="120"/>
        <w:ind w:left="-540" w:right="-630"/>
        <w:rPr>
          <w:rFonts w:ascii="Times New Roman" w:hAnsi="Times New Roman"/>
          <w:noProof/>
          <w:szCs w:val="22"/>
        </w:rPr>
      </w:pPr>
      <w:r w:rsidRPr="00301C0A">
        <w:rPr>
          <w:rFonts w:ascii="Times New Roman" w:hAnsi="Times New Roman"/>
          <w:noProof/>
          <w:szCs w:val="22"/>
        </w:rPr>
        <w:lastRenderedPageBreak/>
        <w:t xml:space="preserve">To facilitate small-scale grid electricity generation and in order to “democratise” the electricity sector to enable the participation of Small-scale Independent Power Producers, the Government, with the collaboration of UNDP and the Central Electricity Board, formulated in April 2009 a Grid Code aimed at simplifying regulations governing grid-connected distributed generation. </w:t>
      </w:r>
      <w:r w:rsidRPr="001F0DA0">
        <w:rPr>
          <w:rFonts w:ascii="Times New Roman" w:hAnsi="Times New Roman"/>
          <w:noProof/>
          <w:szCs w:val="22"/>
        </w:rPr>
        <w:t>In addition, limited assistance from the project management team working on the GEF funded “Removal of barriers to Energy Efficiency and Energy Conservation in Buildings” project was made available. The Grid Code allows for the integration of renewable energy generating technologies (limited to Hydro, PV and Wind) on the low voltage grid (230/410V). In addition</w:t>
      </w:r>
      <w:r w:rsidRPr="00301C0A">
        <w:rPr>
          <w:rFonts w:ascii="Times New Roman" w:hAnsi="Times New Roman"/>
          <w:noProof/>
          <w:szCs w:val="22"/>
        </w:rPr>
        <w:t xml:space="preserve">, it puts in place a formal, transparent and non-discriminatory framework for the operation of the power sector. It also defines the rights and obligations of each party as regards to the planning, operation and management of the grid while establishing the standards of performance, safety and reliability required for the operation of the power system. The Grid Code for Small Independent Power Producers (SIPP) generating up to 50 kW is now </w:t>
      </w:r>
      <w:r w:rsidR="00863E09" w:rsidRPr="00F607A5">
        <w:rPr>
          <w:rFonts w:ascii="Times New Roman" w:hAnsi="Times New Roman"/>
          <w:noProof/>
          <w:szCs w:val="22"/>
        </w:rPr>
        <w:t>being</w:t>
      </w:r>
      <w:r w:rsidR="006D43B3" w:rsidRPr="00792944">
        <w:rPr>
          <w:noProof/>
          <w:szCs w:val="22"/>
        </w:rPr>
        <w:t xml:space="preserve"> </w:t>
      </w:r>
      <w:r w:rsidRPr="00301C0A">
        <w:rPr>
          <w:rFonts w:ascii="Times New Roman" w:hAnsi="Times New Roman"/>
          <w:noProof/>
          <w:szCs w:val="22"/>
        </w:rPr>
        <w:t>implemented. There is yet no Grid Code formulated for capacities higher than 50 kW or for connection to the Medium Voltage grid (6.6 kV and 22 kV) and High Voltage grid (66 kV); however, Power Purchase Agreements (PPA) have been signed with private power producers on a case by case basis. With regard to the accompanying feed-in tariffs for small-scale distributed generation less than 50 kW, these also have been developed and are available to SIPPs</w:t>
      </w:r>
      <w:r w:rsidR="00F346C2" w:rsidRPr="00301C0A">
        <w:rPr>
          <w:rFonts w:ascii="Times New Roman" w:hAnsi="Times New Roman"/>
          <w:noProof/>
          <w:szCs w:val="22"/>
        </w:rPr>
        <w:t xml:space="preserve">. </w:t>
      </w:r>
    </w:p>
    <w:p w:rsidR="00F346C2" w:rsidRPr="00732F2B" w:rsidRDefault="00F346C2" w:rsidP="00612DBE">
      <w:pPr>
        <w:pStyle w:val="Footer"/>
        <w:tabs>
          <w:tab w:val="clear" w:pos="4153"/>
          <w:tab w:val="clear" w:pos="8306"/>
          <w:tab w:val="left" w:pos="0"/>
        </w:tabs>
        <w:autoSpaceDE w:val="0"/>
        <w:autoSpaceDN w:val="0"/>
        <w:adjustRightInd w:val="0"/>
        <w:spacing w:after="0"/>
        <w:ind w:left="-540" w:right="-630"/>
        <w:rPr>
          <w:rFonts w:ascii="Times New Roman" w:eastAsia="MS Mincho" w:hAnsi="Times New Roman"/>
          <w:szCs w:val="22"/>
          <w:lang w:eastAsia="ja-JP"/>
        </w:rPr>
      </w:pPr>
      <w:r w:rsidRPr="00732F2B">
        <w:rPr>
          <w:rFonts w:ascii="Times New Roman" w:hAnsi="Times New Roman"/>
          <w:szCs w:val="22"/>
        </w:rPr>
        <w:t>In summary, Mauritius views the expansion of its electricity generation capacity through the utilisation of renewable energy resources, including grid-connected PV, as central to its longer-term development prospects. The objective is to utilise renewable sources of energy to the maximum extent possible, taking into consideration the grid absorption capacity, thereby reducing its reliance on imported fossil fuel. Hence, this project will promote and accelerate a climate-friendly solution to the energy situation in Mauritius through harnessing its abundant solar radiation for PV-based electricity generation to supply the grid. This is also consistent with</w:t>
      </w:r>
      <w:r w:rsidRPr="00732F2B">
        <w:rPr>
          <w:rFonts w:ascii="Times New Roman" w:hAnsi="Times New Roman"/>
          <w:bCs/>
          <w:noProof/>
          <w:szCs w:val="22"/>
        </w:rPr>
        <w:t xml:space="preserve"> Mauritius’ First National Communication to UNFCCC in April 1999</w:t>
      </w:r>
      <w:r w:rsidRPr="00732F2B">
        <w:rPr>
          <w:rFonts w:ascii="Times New Roman" w:hAnsi="Times New Roman"/>
          <w:b/>
          <w:bCs/>
          <w:noProof/>
          <w:color w:val="FF0000"/>
          <w:szCs w:val="22"/>
        </w:rPr>
        <w:t xml:space="preserve"> </w:t>
      </w:r>
      <w:r w:rsidRPr="00732F2B">
        <w:rPr>
          <w:rFonts w:ascii="Times New Roman" w:hAnsi="Times New Roman"/>
          <w:bCs/>
          <w:noProof/>
          <w:szCs w:val="22"/>
        </w:rPr>
        <w:t>that identified solar PV electricity generation as one of the priority options for climate change mitigation (see para 17 below).</w:t>
      </w:r>
    </w:p>
    <w:p w:rsidR="00F346C2" w:rsidRPr="00732F2B" w:rsidRDefault="00F346C2" w:rsidP="00612DBE">
      <w:pPr>
        <w:pStyle w:val="Footer"/>
        <w:tabs>
          <w:tab w:val="left" w:pos="0"/>
        </w:tabs>
        <w:autoSpaceDE w:val="0"/>
        <w:autoSpaceDN w:val="0"/>
        <w:adjustRightInd w:val="0"/>
        <w:ind w:left="-540" w:right="-630"/>
        <w:rPr>
          <w:rFonts w:ascii="Times New Roman" w:eastAsia="MS Mincho" w:hAnsi="Times New Roman"/>
          <w:szCs w:val="22"/>
          <w:lang w:eastAsia="ja-JP"/>
        </w:rPr>
      </w:pPr>
      <w:r w:rsidRPr="00732F2B">
        <w:rPr>
          <w:rFonts w:ascii="Times New Roman" w:eastAsia="MS Mincho" w:hAnsi="Times New Roman"/>
          <w:bCs/>
          <w:noProof/>
          <w:szCs w:val="22"/>
          <w:lang w:eastAsia="ja-JP"/>
        </w:rPr>
        <w:t xml:space="preserve"> </w:t>
      </w:r>
    </w:p>
    <w:p w:rsidR="00F346C2" w:rsidRPr="00732F2B" w:rsidRDefault="00F346C2" w:rsidP="00612DBE">
      <w:pPr>
        <w:pStyle w:val="ListParagraph"/>
        <w:autoSpaceDE w:val="0"/>
        <w:autoSpaceDN w:val="0"/>
        <w:adjustRightInd w:val="0"/>
        <w:ind w:left="-540" w:right="-630"/>
        <w:jc w:val="both"/>
        <w:rPr>
          <w:color w:val="FF0000"/>
          <w:sz w:val="22"/>
          <w:szCs w:val="22"/>
          <w:lang w:val="en-GB"/>
        </w:rPr>
      </w:pPr>
      <w:r w:rsidRPr="00732F2B">
        <w:rPr>
          <w:sz w:val="22"/>
          <w:szCs w:val="22"/>
          <w:lang w:val="en-GB"/>
        </w:rPr>
        <w:t xml:space="preserve">Potential for grid-connected PV: According to available data from the </w:t>
      </w:r>
      <w:r w:rsidR="00D13900">
        <w:rPr>
          <w:sz w:val="22"/>
          <w:szCs w:val="22"/>
          <w:lang w:val="en-GB"/>
        </w:rPr>
        <w:t xml:space="preserve">Mauritius </w:t>
      </w:r>
      <w:r w:rsidRPr="00732F2B">
        <w:rPr>
          <w:sz w:val="22"/>
          <w:szCs w:val="22"/>
          <w:lang w:val="en-GB"/>
        </w:rPr>
        <w:t>Meteorological Services</w:t>
      </w:r>
      <w:r w:rsidR="00D13900">
        <w:rPr>
          <w:sz w:val="22"/>
          <w:szCs w:val="22"/>
          <w:lang w:val="en-GB"/>
        </w:rPr>
        <w:t xml:space="preserve"> (MMS)</w:t>
      </w:r>
      <w:r w:rsidRPr="00732F2B">
        <w:rPr>
          <w:sz w:val="22"/>
          <w:szCs w:val="22"/>
          <w:lang w:val="en-GB"/>
        </w:rPr>
        <w:t xml:space="preserve">, Mauritius, Rodrigues and </w:t>
      </w:r>
      <w:proofErr w:type="spellStart"/>
      <w:r w:rsidRPr="00732F2B">
        <w:rPr>
          <w:sz w:val="22"/>
          <w:szCs w:val="22"/>
          <w:lang w:val="en-GB"/>
        </w:rPr>
        <w:t>Agalega</w:t>
      </w:r>
      <w:proofErr w:type="spellEnd"/>
      <w:r w:rsidRPr="00732F2B">
        <w:rPr>
          <w:sz w:val="22"/>
          <w:szCs w:val="22"/>
          <w:lang w:val="en-GB"/>
        </w:rPr>
        <w:t xml:space="preserve"> enjoy a favourable solar climate with some 2,000 – 2,250 h</w:t>
      </w:r>
      <w:r w:rsidR="00D13900">
        <w:rPr>
          <w:sz w:val="22"/>
          <w:szCs w:val="22"/>
          <w:lang w:val="en-GB"/>
        </w:rPr>
        <w:t>ou</w:t>
      </w:r>
      <w:r w:rsidRPr="00732F2B">
        <w:rPr>
          <w:sz w:val="22"/>
          <w:szCs w:val="22"/>
          <w:lang w:val="en-GB"/>
        </w:rPr>
        <w:t xml:space="preserve">rs of sunshine annually and an average solar radiation </w:t>
      </w:r>
      <w:proofErr w:type="gramStart"/>
      <w:r w:rsidRPr="00732F2B">
        <w:rPr>
          <w:sz w:val="22"/>
          <w:szCs w:val="22"/>
          <w:lang w:val="en-GB"/>
        </w:rPr>
        <w:t>of 5.4 kWh/m</w:t>
      </w:r>
      <w:r w:rsidRPr="00732F2B">
        <w:rPr>
          <w:sz w:val="22"/>
          <w:szCs w:val="22"/>
          <w:vertAlign w:val="superscript"/>
          <w:lang w:val="en-GB"/>
        </w:rPr>
        <w:t>2</w:t>
      </w:r>
      <w:r w:rsidRPr="00732F2B">
        <w:rPr>
          <w:sz w:val="22"/>
          <w:szCs w:val="22"/>
          <w:lang w:val="en-GB"/>
        </w:rPr>
        <w:t>/day</w:t>
      </w:r>
      <w:proofErr w:type="gramEnd"/>
      <w:r w:rsidRPr="00732F2B">
        <w:rPr>
          <w:sz w:val="22"/>
          <w:szCs w:val="22"/>
          <w:lang w:val="en-GB"/>
        </w:rPr>
        <w:t xml:space="preserve">. This very good solar potential was instrumental in establishing the rationale for the Government to initiate the solar water heater programme in 2008 under MID. Encouraged by the positive response to date with solar water heaters, the next logical step has been for the Government to make the decision to harness the country’s solar potential for electricity generation from PV. However, to date, the country has had only limited experience with grid-connected PV electricity generation. The CEB has a 2 kW PV grid-connected system operating at its Rose-Hill sub-office since 2008 and has accumulated valuable experience over the past 2 years. Equipment and installation support for this system were procured from Solar Infra, Inc. (USA). In addition, International Financial Services installed a 22.4 kW grid-connected PV system (procured from Schott Solar, Germany) at its offices in </w:t>
      </w:r>
      <w:proofErr w:type="spellStart"/>
      <w:r w:rsidRPr="00732F2B">
        <w:rPr>
          <w:sz w:val="22"/>
          <w:szCs w:val="22"/>
          <w:lang w:val="en-GB"/>
        </w:rPr>
        <w:t>Ebène</w:t>
      </w:r>
      <w:proofErr w:type="spellEnd"/>
      <w:r w:rsidRPr="00732F2B">
        <w:rPr>
          <w:sz w:val="22"/>
          <w:szCs w:val="22"/>
          <w:lang w:val="en-GB"/>
        </w:rPr>
        <w:t xml:space="preserve"> a year ago and Total Mauritius Ltd. very recently installed a 4 kW</w:t>
      </w:r>
      <w:r w:rsidRPr="00732F2B">
        <w:rPr>
          <w:color w:val="FF0000"/>
          <w:sz w:val="22"/>
          <w:szCs w:val="22"/>
          <w:lang w:val="en-GB"/>
        </w:rPr>
        <w:t xml:space="preserve"> </w:t>
      </w:r>
      <w:r w:rsidRPr="00732F2B">
        <w:rPr>
          <w:sz w:val="22"/>
          <w:szCs w:val="22"/>
          <w:lang w:val="en-GB"/>
        </w:rPr>
        <w:t xml:space="preserve">off-grid PV system (later to be connected to the grid) with the support of </w:t>
      </w:r>
      <w:proofErr w:type="spellStart"/>
      <w:r w:rsidRPr="00732F2B">
        <w:rPr>
          <w:sz w:val="22"/>
          <w:szCs w:val="22"/>
          <w:lang w:val="en-GB"/>
        </w:rPr>
        <w:t>Tenesol</w:t>
      </w:r>
      <w:proofErr w:type="spellEnd"/>
      <w:r w:rsidRPr="00732F2B">
        <w:rPr>
          <w:sz w:val="22"/>
          <w:szCs w:val="22"/>
          <w:lang w:val="en-GB"/>
        </w:rPr>
        <w:t xml:space="preserve">, </w:t>
      </w:r>
      <w:proofErr w:type="spellStart"/>
      <w:r w:rsidRPr="00732F2B">
        <w:rPr>
          <w:sz w:val="22"/>
          <w:szCs w:val="22"/>
          <w:lang w:val="en-GB"/>
        </w:rPr>
        <w:t>Réunion</w:t>
      </w:r>
      <w:proofErr w:type="spellEnd"/>
      <w:r w:rsidRPr="00732F2B">
        <w:rPr>
          <w:sz w:val="22"/>
          <w:szCs w:val="22"/>
          <w:lang w:val="en-GB"/>
        </w:rPr>
        <w:t xml:space="preserve">/France at its petrol filling station at </w:t>
      </w:r>
      <w:proofErr w:type="spellStart"/>
      <w:r w:rsidRPr="00732F2B">
        <w:rPr>
          <w:sz w:val="22"/>
          <w:szCs w:val="22"/>
          <w:lang w:val="en-GB"/>
        </w:rPr>
        <w:t>Mapou</w:t>
      </w:r>
      <w:proofErr w:type="spellEnd"/>
      <w:r w:rsidRPr="00732F2B">
        <w:rPr>
          <w:sz w:val="22"/>
          <w:szCs w:val="22"/>
          <w:lang w:val="en-GB"/>
        </w:rPr>
        <w:t xml:space="preserve">. In the near future, the Mauritius Commercial Bank has plans to commission a 400 kW on-grid PV system (as a component of its going “green” policy) at its new Headquarters presently under construction, again, at </w:t>
      </w:r>
      <w:proofErr w:type="spellStart"/>
      <w:r w:rsidRPr="00732F2B">
        <w:rPr>
          <w:sz w:val="22"/>
          <w:szCs w:val="22"/>
          <w:lang w:val="en-GB"/>
        </w:rPr>
        <w:t>Ebène</w:t>
      </w:r>
      <w:proofErr w:type="spellEnd"/>
      <w:r w:rsidRPr="00732F2B">
        <w:rPr>
          <w:sz w:val="22"/>
          <w:szCs w:val="22"/>
          <w:lang w:val="en-GB"/>
        </w:rPr>
        <w:t xml:space="preserve"> and the University of Mauritius is planning to install a 2.5 kW on-grid PV system (German technology) for research purposes, under an Eco-campus project, at its campus in </w:t>
      </w:r>
      <w:proofErr w:type="spellStart"/>
      <w:r w:rsidRPr="00732F2B">
        <w:rPr>
          <w:sz w:val="22"/>
          <w:szCs w:val="22"/>
          <w:lang w:val="en-GB"/>
        </w:rPr>
        <w:t>Réduit</w:t>
      </w:r>
      <w:proofErr w:type="spellEnd"/>
      <w:r w:rsidRPr="00732F2B">
        <w:rPr>
          <w:sz w:val="22"/>
          <w:szCs w:val="22"/>
          <w:lang w:val="en-GB"/>
        </w:rPr>
        <w:t xml:space="preserve">. </w:t>
      </w:r>
    </w:p>
    <w:p w:rsidR="00F346C2" w:rsidRPr="00732F2B" w:rsidRDefault="00F346C2" w:rsidP="00612DBE">
      <w:pPr>
        <w:pStyle w:val="ListParagraph"/>
        <w:autoSpaceDE w:val="0"/>
        <w:autoSpaceDN w:val="0"/>
        <w:adjustRightInd w:val="0"/>
        <w:ind w:left="-540" w:right="-630"/>
        <w:jc w:val="both"/>
        <w:rPr>
          <w:sz w:val="22"/>
          <w:szCs w:val="22"/>
          <w:lang w:val="en-GB"/>
        </w:rPr>
      </w:pPr>
    </w:p>
    <w:p w:rsidR="00F346C2" w:rsidRPr="00732F2B" w:rsidRDefault="00F346C2" w:rsidP="00612DBE">
      <w:pPr>
        <w:autoSpaceDE w:val="0"/>
        <w:autoSpaceDN w:val="0"/>
        <w:adjustRightInd w:val="0"/>
        <w:spacing w:after="0"/>
        <w:ind w:left="-540" w:right="-630"/>
        <w:rPr>
          <w:rFonts w:ascii="Times New Roman" w:hAnsi="Times New Roman"/>
          <w:szCs w:val="22"/>
        </w:rPr>
      </w:pPr>
      <w:r w:rsidRPr="00732F2B">
        <w:rPr>
          <w:rFonts w:ascii="Times New Roman" w:hAnsi="Times New Roman"/>
          <w:szCs w:val="22"/>
        </w:rPr>
        <w:t xml:space="preserve">As per the </w:t>
      </w:r>
      <w:r w:rsidRPr="00732F2B">
        <w:rPr>
          <w:rFonts w:ascii="Times New Roman" w:hAnsi="Times New Roman"/>
          <w:noProof/>
          <w:szCs w:val="22"/>
        </w:rPr>
        <w:t xml:space="preserve">“Long Term Energy Strategy 2009-2025”, the target for grid-connected PV is approximately 8-10 MW and this could be exceeded if private sector interest can be sustained and the CEB “absorption” capacity is upgraded. </w:t>
      </w:r>
      <w:r w:rsidRPr="00732F2B">
        <w:rPr>
          <w:rFonts w:ascii="Times New Roman" w:hAnsi="Times New Roman"/>
          <w:szCs w:val="22"/>
        </w:rPr>
        <w:t xml:space="preserve">However, as indicated in the Government’s request for the PIF, required regulatory, technical and market conditions are absent to enable implementation and operation of grid-connected PV projects. Except for the Grid Code, there is no appropriate regulatory and legal framework for the integration of grid-connected PV into the national power system and no incentives to stimulate investments. There is also a need to upgrade solar radiation data and expand the geographical coverage of instrumentation for accurate measurements to reliably estimate PV capacity and come up with sound design. Recently, there has been growing interest expressed among national investors and partners in developing grid-connected PV as a business opportunity, but prospects for this investment to materialize in full and at agreed time-frames remain low as long as measures to reduce the administrative burdens on the county’s limited </w:t>
      </w:r>
      <w:r w:rsidRPr="00732F2B">
        <w:rPr>
          <w:rFonts w:ascii="Times New Roman" w:hAnsi="Times New Roman"/>
          <w:szCs w:val="22"/>
        </w:rPr>
        <w:lastRenderedPageBreak/>
        <w:t>regulatory capacities and to approve the required feed-in tariff and incentive schemes are not undertaken. To address these, the Government pr</w:t>
      </w:r>
      <w:r w:rsidR="00122CB1">
        <w:rPr>
          <w:rFonts w:ascii="Times New Roman" w:hAnsi="Times New Roman"/>
          <w:szCs w:val="22"/>
        </w:rPr>
        <w:t>oposes to expand the mandate</w:t>
      </w:r>
      <w:r w:rsidRPr="00732F2B">
        <w:rPr>
          <w:rFonts w:ascii="Times New Roman" w:hAnsi="Times New Roman"/>
          <w:szCs w:val="22"/>
        </w:rPr>
        <w:t xml:space="preserve"> of the Ministry of Energy and Public Utilities</w:t>
      </w:r>
      <w:r w:rsidR="00CE4C81">
        <w:rPr>
          <w:rFonts w:ascii="Times New Roman" w:hAnsi="Times New Roman"/>
          <w:szCs w:val="22"/>
        </w:rPr>
        <w:t>, working in collaboration with the Board of Investment and Enterprise Mauritius,</w:t>
      </w:r>
      <w:r w:rsidRPr="00732F2B">
        <w:rPr>
          <w:rFonts w:ascii="Times New Roman" w:hAnsi="Times New Roman"/>
          <w:szCs w:val="22"/>
        </w:rPr>
        <w:t xml:space="preserve"> to support and promote investment in grid-connected PV by providing a full range of information, technical and advisory services to potential investors. For Rodrigues and </w:t>
      </w:r>
      <w:proofErr w:type="spellStart"/>
      <w:r w:rsidRPr="00732F2B">
        <w:rPr>
          <w:rFonts w:ascii="Times New Roman" w:hAnsi="Times New Roman"/>
          <w:szCs w:val="22"/>
        </w:rPr>
        <w:t>Agalega</w:t>
      </w:r>
      <w:proofErr w:type="spellEnd"/>
      <w:r w:rsidRPr="00732F2B">
        <w:rPr>
          <w:rFonts w:ascii="Times New Roman" w:hAnsi="Times New Roman"/>
          <w:szCs w:val="22"/>
        </w:rPr>
        <w:t>, similar targeted support will be provided to the appropriate institutions in order to, likewise, enable them to provide services to potential investors. However, at the present time and as evidenced during the PPG implementation, neither TS, nor the Rodrigues Regional</w:t>
      </w:r>
      <w:r w:rsidRPr="00732F2B">
        <w:rPr>
          <w:rFonts w:ascii="Times New Roman" w:hAnsi="Times New Roman"/>
          <w:noProof/>
          <w:szCs w:val="22"/>
        </w:rPr>
        <w:t xml:space="preserve"> Assembly (RRA) nor the Outer Islands Development Corporation</w:t>
      </w:r>
      <w:r w:rsidRPr="00732F2B">
        <w:rPr>
          <w:rFonts w:ascii="Times New Roman" w:hAnsi="Times New Roman"/>
          <w:b/>
          <w:smallCaps/>
          <w:szCs w:val="22"/>
        </w:rPr>
        <w:t xml:space="preserve"> </w:t>
      </w:r>
      <w:r w:rsidRPr="00732F2B">
        <w:rPr>
          <w:rFonts w:ascii="Times New Roman" w:hAnsi="Times New Roman"/>
          <w:smallCaps/>
          <w:szCs w:val="22"/>
        </w:rPr>
        <w:t>(OIDC)</w:t>
      </w:r>
      <w:r w:rsidRPr="00732F2B">
        <w:rPr>
          <w:rFonts w:ascii="Times New Roman" w:hAnsi="Times New Roman"/>
          <w:b/>
          <w:smallCaps/>
          <w:szCs w:val="22"/>
        </w:rPr>
        <w:t xml:space="preserve"> </w:t>
      </w:r>
      <w:r w:rsidRPr="00732F2B">
        <w:rPr>
          <w:rFonts w:ascii="Times New Roman" w:hAnsi="Times New Roman"/>
          <w:szCs w:val="22"/>
        </w:rPr>
        <w:t>has sufficient capacity to deal with these issues.</w:t>
      </w:r>
    </w:p>
    <w:p w:rsidR="00F346C2" w:rsidRPr="00732F2B" w:rsidRDefault="00F346C2" w:rsidP="00612DBE">
      <w:pPr>
        <w:autoSpaceDE w:val="0"/>
        <w:autoSpaceDN w:val="0"/>
        <w:adjustRightInd w:val="0"/>
        <w:ind w:left="-540" w:right="-630"/>
        <w:rPr>
          <w:rFonts w:ascii="Times New Roman" w:hAnsi="Times New Roman"/>
          <w:szCs w:val="22"/>
        </w:rPr>
      </w:pPr>
      <w:r w:rsidRPr="00732F2B">
        <w:rPr>
          <w:rFonts w:ascii="Times New Roman" w:hAnsi="Times New Roman"/>
          <w:b/>
          <w:szCs w:val="22"/>
        </w:rPr>
        <w:t>Note:</w:t>
      </w:r>
      <w:r w:rsidRPr="00732F2B">
        <w:rPr>
          <w:rFonts w:ascii="Times New Roman" w:hAnsi="Times New Roman"/>
          <w:szCs w:val="22"/>
        </w:rPr>
        <w:t xml:space="preserve"> Henceforth, when reference is made to the Ministry of Energy and Public Utilities, it is implied that reference is also being made to appropriate and corresponding set-ups within RRA and OIDC.</w:t>
      </w:r>
    </w:p>
    <w:p w:rsidR="00F346C2" w:rsidRPr="00732F2B" w:rsidRDefault="00F346C2" w:rsidP="00EF06D7">
      <w:pPr>
        <w:autoSpaceDE w:val="0"/>
        <w:autoSpaceDN w:val="0"/>
        <w:adjustRightInd w:val="0"/>
        <w:spacing w:after="0"/>
        <w:ind w:left="-540" w:right="-630"/>
        <w:rPr>
          <w:rFonts w:ascii="Times New Roman" w:hAnsi="Times New Roman"/>
          <w:szCs w:val="22"/>
        </w:rPr>
      </w:pPr>
      <w:r w:rsidRPr="00732F2B">
        <w:rPr>
          <w:rFonts w:ascii="Times New Roman" w:hAnsi="Times New Roman"/>
          <w:szCs w:val="22"/>
        </w:rPr>
        <w:t xml:space="preserve">  </w:t>
      </w:r>
    </w:p>
    <w:p w:rsidR="00F346C2" w:rsidRPr="00732F2B" w:rsidRDefault="00F346C2" w:rsidP="00836F50">
      <w:pPr>
        <w:pStyle w:val="Heading2"/>
        <w:numPr>
          <w:ilvl w:val="0"/>
          <w:numId w:val="9"/>
        </w:numPr>
        <w:ind w:left="-180"/>
        <w:rPr>
          <w:rFonts w:ascii="Times New Roman" w:hAnsi="Times New Roman"/>
          <w:szCs w:val="22"/>
        </w:rPr>
      </w:pPr>
      <w:bookmarkStart w:id="3" w:name="_Toc207800911"/>
      <w:bookmarkStart w:id="4" w:name="_Toc293061849"/>
      <w:r w:rsidRPr="00732F2B">
        <w:rPr>
          <w:rFonts w:ascii="Times New Roman" w:hAnsi="Times New Roman"/>
          <w:szCs w:val="22"/>
        </w:rPr>
        <w:t>Strategy</w:t>
      </w:r>
      <w:bookmarkEnd w:id="3"/>
      <w:bookmarkEnd w:id="4"/>
    </w:p>
    <w:p w:rsidR="00F346C2" w:rsidRPr="00732F2B" w:rsidRDefault="00F346C2" w:rsidP="00836F50">
      <w:pPr>
        <w:pStyle w:val="ListParagraph"/>
        <w:numPr>
          <w:ilvl w:val="0"/>
          <w:numId w:val="20"/>
        </w:numPr>
        <w:rPr>
          <w:b/>
          <w:smallCaps/>
          <w:sz w:val="22"/>
          <w:szCs w:val="22"/>
          <w:lang w:val="en-GB"/>
        </w:rPr>
      </w:pPr>
      <w:r w:rsidRPr="00732F2B">
        <w:rPr>
          <w:b/>
          <w:i/>
          <w:sz w:val="22"/>
          <w:szCs w:val="22"/>
          <w:lang w:val="en-GB"/>
        </w:rPr>
        <w:t>Project rationale and policy conformity</w:t>
      </w:r>
    </w:p>
    <w:p w:rsidR="00F346C2" w:rsidRPr="00732F2B" w:rsidRDefault="00F346C2" w:rsidP="00612DBE">
      <w:pPr>
        <w:autoSpaceDE w:val="0"/>
        <w:autoSpaceDN w:val="0"/>
        <w:adjustRightInd w:val="0"/>
        <w:spacing w:after="0"/>
        <w:ind w:left="-540" w:right="-630"/>
        <w:rPr>
          <w:rFonts w:ascii="Times New Roman" w:hAnsi="Times New Roman"/>
          <w:szCs w:val="22"/>
        </w:rPr>
      </w:pPr>
      <w:r w:rsidRPr="00732F2B">
        <w:rPr>
          <w:rFonts w:ascii="Times New Roman" w:hAnsi="Times New Roman"/>
          <w:szCs w:val="22"/>
        </w:rPr>
        <w:t xml:space="preserve">The project’s goal is to reduce GHG emissions by creating favourable legal, regulatory and market environment and building institutional, administrative and technical capacities to promote the utilisation of the country’s favourable solar radiation potential for PV grid-connected electricity generation. The objective is to assist the Government of Mauritius in addressing the various barriers with a view to achieving at least 2% of grid-connected electricity generation from PV by 2025, as outlined in the </w:t>
      </w:r>
      <w:r w:rsidRPr="00732F2B">
        <w:rPr>
          <w:rFonts w:ascii="Times New Roman" w:hAnsi="Times New Roman"/>
          <w:noProof/>
          <w:szCs w:val="22"/>
        </w:rPr>
        <w:t xml:space="preserve">“Long Term Energy Strategy 2009-2025”. In the business as usual scenario, the share of PV grid-connected electricity generation within the same time-frame might remain negligible, similar to what it is at the present time. </w:t>
      </w:r>
      <w:r w:rsidRPr="00732F2B">
        <w:rPr>
          <w:rFonts w:ascii="Times New Roman" w:hAnsi="Times New Roman"/>
          <w:szCs w:val="22"/>
        </w:rPr>
        <w:t xml:space="preserve">The project will accomplish this by supporting the Government of Mauritius in: </w:t>
      </w:r>
    </w:p>
    <w:p w:rsidR="00F346C2" w:rsidRPr="00732F2B" w:rsidRDefault="00F346C2" w:rsidP="00836F50">
      <w:pPr>
        <w:pStyle w:val="ListParagraph"/>
        <w:numPr>
          <w:ilvl w:val="0"/>
          <w:numId w:val="20"/>
        </w:numPr>
        <w:autoSpaceDE w:val="0"/>
        <w:autoSpaceDN w:val="0"/>
        <w:adjustRightInd w:val="0"/>
        <w:ind w:right="-630"/>
        <w:rPr>
          <w:sz w:val="22"/>
          <w:szCs w:val="22"/>
          <w:lang w:val="en-GB"/>
        </w:rPr>
      </w:pPr>
      <w:r w:rsidRPr="00732F2B">
        <w:rPr>
          <w:sz w:val="22"/>
          <w:szCs w:val="22"/>
          <w:lang w:val="en-GB"/>
        </w:rPr>
        <w:t>setting attractive and competitive business terms and conditions for investors, such as incentive-based feed-in tariff  agreements, which give developers long-term stability and provide for sufficient investment return</w:t>
      </w:r>
    </w:p>
    <w:p w:rsidR="00F346C2" w:rsidRPr="00732F2B" w:rsidRDefault="00F346C2" w:rsidP="00836F50">
      <w:pPr>
        <w:pStyle w:val="ListParagraph"/>
        <w:numPr>
          <w:ilvl w:val="0"/>
          <w:numId w:val="20"/>
        </w:numPr>
        <w:autoSpaceDE w:val="0"/>
        <w:autoSpaceDN w:val="0"/>
        <w:adjustRightInd w:val="0"/>
        <w:ind w:right="-630"/>
        <w:jc w:val="both"/>
        <w:rPr>
          <w:sz w:val="22"/>
          <w:szCs w:val="22"/>
          <w:lang w:val="en-GB"/>
        </w:rPr>
      </w:pPr>
      <w:r w:rsidRPr="00732F2B">
        <w:rPr>
          <w:sz w:val="22"/>
          <w:szCs w:val="22"/>
          <w:lang w:val="en-GB"/>
        </w:rPr>
        <w:t>streamlining and simplifying the administrative procedures for PV-based power producers and assisting the Ministry of Energy and Public Utilities to monitor/enforce regulations;</w:t>
      </w:r>
    </w:p>
    <w:p w:rsidR="00F346C2" w:rsidRPr="00732F2B" w:rsidRDefault="00F346C2" w:rsidP="00836F50">
      <w:pPr>
        <w:pStyle w:val="ListParagraph"/>
        <w:numPr>
          <w:ilvl w:val="0"/>
          <w:numId w:val="20"/>
        </w:numPr>
        <w:autoSpaceDE w:val="0"/>
        <w:autoSpaceDN w:val="0"/>
        <w:adjustRightInd w:val="0"/>
        <w:ind w:right="-630"/>
        <w:jc w:val="both"/>
        <w:rPr>
          <w:sz w:val="22"/>
          <w:szCs w:val="22"/>
          <w:lang w:val="en-GB"/>
        </w:rPr>
      </w:pPr>
      <w:r w:rsidRPr="00732F2B">
        <w:rPr>
          <w:sz w:val="22"/>
          <w:szCs w:val="22"/>
          <w:lang w:val="en-GB"/>
        </w:rPr>
        <w:t>upgrading and expanding geographical coverage of solar radiation measurement, technical and cost data of PV systems to make informed investment decisions; and</w:t>
      </w:r>
    </w:p>
    <w:p w:rsidR="00F346C2" w:rsidRPr="00732F2B" w:rsidRDefault="00F346C2" w:rsidP="00836F50">
      <w:pPr>
        <w:pStyle w:val="ListParagraph"/>
        <w:numPr>
          <w:ilvl w:val="0"/>
          <w:numId w:val="20"/>
        </w:numPr>
        <w:autoSpaceDE w:val="0"/>
        <w:autoSpaceDN w:val="0"/>
        <w:adjustRightInd w:val="0"/>
        <w:ind w:right="-630"/>
        <w:jc w:val="both"/>
        <w:rPr>
          <w:sz w:val="22"/>
          <w:szCs w:val="22"/>
          <w:lang w:val="en-GB"/>
        </w:rPr>
      </w:pPr>
      <w:r w:rsidRPr="00732F2B">
        <w:rPr>
          <w:sz w:val="22"/>
          <w:szCs w:val="22"/>
          <w:lang w:val="en-GB"/>
        </w:rPr>
        <w:t xml:space="preserve">facilitating implementation of initial PV grid-connected projects by assisting to put in place a fair and transparent </w:t>
      </w:r>
      <w:r w:rsidR="00ED66E0">
        <w:rPr>
          <w:sz w:val="22"/>
          <w:szCs w:val="22"/>
          <w:lang w:val="en-GB"/>
        </w:rPr>
        <w:t>project</w:t>
      </w:r>
      <w:r w:rsidRPr="00732F2B">
        <w:rPr>
          <w:sz w:val="22"/>
          <w:szCs w:val="22"/>
          <w:lang w:val="en-GB"/>
        </w:rPr>
        <w:t xml:space="preserve"> selection process, supporting subsequent negotiation and signature of licensing and feed-in tariff agreements and providing technical support and oversight throughout the licensing and construction process; </w:t>
      </w:r>
    </w:p>
    <w:p w:rsidR="00F346C2" w:rsidRPr="00732F2B" w:rsidRDefault="00F346C2" w:rsidP="00612DBE">
      <w:pPr>
        <w:pStyle w:val="Footer"/>
        <w:ind w:left="360" w:right="-630" w:hanging="900"/>
        <w:rPr>
          <w:rFonts w:ascii="Times New Roman" w:hAnsi="Times New Roman"/>
          <w:szCs w:val="22"/>
        </w:rPr>
      </w:pPr>
    </w:p>
    <w:p w:rsidR="00F346C2" w:rsidRPr="00732F2B" w:rsidRDefault="00F346C2" w:rsidP="00EF06D7">
      <w:pPr>
        <w:numPr>
          <w:ilvl w:val="0"/>
          <w:numId w:val="7"/>
        </w:numPr>
        <w:ind w:left="-180"/>
        <w:rPr>
          <w:rFonts w:ascii="Times New Roman" w:hAnsi="Times New Roman"/>
          <w:b/>
          <w:i/>
          <w:szCs w:val="22"/>
        </w:rPr>
      </w:pPr>
      <w:r w:rsidRPr="00732F2B">
        <w:rPr>
          <w:rFonts w:ascii="Times New Roman" w:hAnsi="Times New Roman"/>
          <w:b/>
          <w:i/>
          <w:szCs w:val="22"/>
        </w:rPr>
        <w:t>Institutional Structure</w:t>
      </w:r>
    </w:p>
    <w:p w:rsidR="00F346C2" w:rsidRPr="00732F2B" w:rsidRDefault="00F346C2" w:rsidP="00EF06D7">
      <w:pPr>
        <w:autoSpaceDE w:val="0"/>
        <w:autoSpaceDN w:val="0"/>
        <w:adjustRightInd w:val="0"/>
        <w:spacing w:after="0"/>
        <w:ind w:left="-540" w:right="-630"/>
        <w:rPr>
          <w:rFonts w:ascii="Times New Roman" w:hAnsi="Times New Roman"/>
          <w:color w:val="FF0000"/>
          <w:szCs w:val="22"/>
        </w:rPr>
      </w:pPr>
      <w:r w:rsidRPr="00732F2B">
        <w:rPr>
          <w:rFonts w:ascii="Times New Roman" w:hAnsi="Times New Roman"/>
          <w:szCs w:val="22"/>
        </w:rPr>
        <w:t xml:space="preserve">The Ministry of Energy and Public Utilities is the central body responsible for formulating and implementing the Government’s policy in the field of energy. In the specific area of renewable energy, </w:t>
      </w:r>
      <w:r w:rsidR="00122CB1">
        <w:rPr>
          <w:rFonts w:ascii="Times New Roman" w:hAnsi="Times New Roman"/>
          <w:szCs w:val="22"/>
        </w:rPr>
        <w:t>MEPU</w:t>
      </w:r>
      <w:r w:rsidRPr="00732F2B">
        <w:rPr>
          <w:rFonts w:ascii="Times New Roman" w:hAnsi="Times New Roman"/>
          <w:szCs w:val="22"/>
        </w:rPr>
        <w:t xml:space="preserve"> is entrusted with formulating policy, plans and programmes for the development and utilisation of renewable energy sources and to make proposals for appropriate legislation/regulations that would promote such activities. The Central Electricity Board, responsible for generation (in conjunction with IPPs), transmission, distribution and sale of electricity, operates under the general purview of the Ministry of Energy and Public Utilities (MEPU). </w:t>
      </w:r>
      <w:r w:rsidR="00122CB1">
        <w:rPr>
          <w:rFonts w:ascii="Times New Roman" w:hAnsi="Times New Roman"/>
          <w:szCs w:val="22"/>
        </w:rPr>
        <w:t>MEPU</w:t>
      </w:r>
      <w:r w:rsidRPr="00732F2B">
        <w:rPr>
          <w:rFonts w:ascii="Times New Roman" w:hAnsi="Times New Roman"/>
          <w:szCs w:val="22"/>
        </w:rPr>
        <w:t xml:space="preserve"> is also entrusted with the formulation and implementation of energy efficiency measures in the country and, as such, is directly responsible for implementing the on-going UNDP-GEF project entitled “Removal of Barriers to Energy Efficiency and Energy Conservation in Buildings”.</w:t>
      </w:r>
    </w:p>
    <w:p w:rsidR="00F346C2" w:rsidRPr="00732F2B" w:rsidRDefault="00F346C2" w:rsidP="00F47F09">
      <w:pPr>
        <w:tabs>
          <w:tab w:val="left" w:pos="2160"/>
        </w:tabs>
        <w:rPr>
          <w:rFonts w:ascii="Times New Roman" w:hAnsi="Times New Roman"/>
          <w:bCs/>
          <w:szCs w:val="22"/>
        </w:rPr>
      </w:pPr>
    </w:p>
    <w:p w:rsidR="00F346C2" w:rsidRPr="00732F2B" w:rsidRDefault="00F346C2" w:rsidP="00EF06D7">
      <w:pPr>
        <w:numPr>
          <w:ilvl w:val="0"/>
          <w:numId w:val="7"/>
        </w:numPr>
        <w:ind w:left="-180"/>
        <w:rPr>
          <w:rFonts w:ascii="Times New Roman" w:hAnsi="Times New Roman"/>
          <w:b/>
          <w:i/>
          <w:szCs w:val="22"/>
        </w:rPr>
      </w:pPr>
      <w:r w:rsidRPr="00732F2B">
        <w:rPr>
          <w:rFonts w:ascii="Times New Roman" w:hAnsi="Times New Roman"/>
          <w:b/>
          <w:i/>
          <w:szCs w:val="22"/>
        </w:rPr>
        <w:t xml:space="preserve">Country ownership:  country eligibility and country </w:t>
      </w:r>
      <w:proofErr w:type="spellStart"/>
      <w:r w:rsidRPr="00732F2B">
        <w:rPr>
          <w:rFonts w:ascii="Times New Roman" w:hAnsi="Times New Roman"/>
          <w:b/>
          <w:i/>
          <w:szCs w:val="22"/>
        </w:rPr>
        <w:t>drivenness</w:t>
      </w:r>
      <w:proofErr w:type="spellEnd"/>
    </w:p>
    <w:p w:rsidR="00F346C2" w:rsidRPr="00732F2B" w:rsidRDefault="00F346C2" w:rsidP="00EF06D7">
      <w:pPr>
        <w:autoSpaceDE w:val="0"/>
        <w:autoSpaceDN w:val="0"/>
        <w:adjustRightInd w:val="0"/>
        <w:spacing w:after="0"/>
        <w:ind w:left="-540" w:right="-630"/>
        <w:rPr>
          <w:rFonts w:ascii="Times New Roman" w:hAnsi="Times New Roman"/>
          <w:szCs w:val="22"/>
        </w:rPr>
      </w:pPr>
      <w:r w:rsidRPr="00732F2B">
        <w:rPr>
          <w:rFonts w:ascii="Times New Roman" w:hAnsi="Times New Roman"/>
          <w:szCs w:val="22"/>
        </w:rPr>
        <w:t>Development of grid-connected PV electricity generation is one of the important mitigations options that the Government of Mauritius has endorsed and wishes to pursue for reducing greenhouse gas emissions in the country. In this connection, Mauritius’ First (Initial) National Communication to UNFCCC submitted in</w:t>
      </w:r>
      <w:r w:rsidRPr="00732F2B">
        <w:rPr>
          <w:rFonts w:ascii="Times New Roman" w:hAnsi="Times New Roman"/>
          <w:color w:val="FF0000"/>
          <w:szCs w:val="22"/>
        </w:rPr>
        <w:t xml:space="preserve"> </w:t>
      </w:r>
      <w:r w:rsidRPr="00732F2B">
        <w:rPr>
          <w:rFonts w:ascii="Times New Roman" w:hAnsi="Times New Roman"/>
          <w:szCs w:val="22"/>
        </w:rPr>
        <w:t>April 1999</w:t>
      </w:r>
      <w:r w:rsidRPr="00732F2B">
        <w:rPr>
          <w:rFonts w:ascii="Times New Roman" w:hAnsi="Times New Roman"/>
          <w:color w:val="FF0000"/>
          <w:szCs w:val="22"/>
        </w:rPr>
        <w:t xml:space="preserve"> </w:t>
      </w:r>
      <w:r w:rsidRPr="00732F2B">
        <w:rPr>
          <w:rFonts w:ascii="Times New Roman" w:hAnsi="Times New Roman"/>
          <w:szCs w:val="22"/>
        </w:rPr>
        <w:t>highlighted the Government’s requirements “for further investigation, research and analysis, as well as for technical training and transfer of environmentally friendly technologies from developed countries” in order to reduce its greenhouse gas emissions. It identified “hardware and training in photovoltaic solar energy (installation, maintenance, trouble-shooting and repair) as well as other appropriate renewable energy technologies” in a basket of measures aimed at reversing the trend in GHG emissions.</w:t>
      </w:r>
    </w:p>
    <w:p w:rsidR="00F346C2" w:rsidRPr="00732F2B" w:rsidRDefault="00F346C2" w:rsidP="00EF06D7">
      <w:pPr>
        <w:autoSpaceDE w:val="0"/>
        <w:autoSpaceDN w:val="0"/>
        <w:adjustRightInd w:val="0"/>
        <w:spacing w:after="0"/>
        <w:ind w:left="-540" w:right="-630"/>
        <w:rPr>
          <w:rFonts w:ascii="Times New Roman" w:hAnsi="Times New Roman"/>
          <w:szCs w:val="22"/>
        </w:rPr>
      </w:pPr>
    </w:p>
    <w:p w:rsidR="00F346C2" w:rsidRPr="00732F2B" w:rsidRDefault="00F346C2" w:rsidP="00EF06D7">
      <w:pPr>
        <w:pStyle w:val="ListParagraph"/>
        <w:ind w:left="-540" w:right="-630"/>
        <w:jc w:val="both"/>
        <w:rPr>
          <w:sz w:val="22"/>
          <w:szCs w:val="22"/>
          <w:lang w:val="en-GB"/>
        </w:rPr>
      </w:pPr>
      <w:r w:rsidRPr="00732F2B">
        <w:rPr>
          <w:sz w:val="22"/>
          <w:szCs w:val="22"/>
          <w:lang w:val="en-GB"/>
        </w:rPr>
        <w:t>The project is also in line with national priorities as outlined in the National Environmental Policy of 2007 of the then Ministry of Environment and National Development Unit (presently, Ministry of Environment and Sustainable Development), viz.:</w:t>
      </w:r>
    </w:p>
    <w:p w:rsidR="00F346C2" w:rsidRPr="00732F2B" w:rsidRDefault="00F346C2" w:rsidP="00836F50">
      <w:pPr>
        <w:pStyle w:val="ListParagraph"/>
        <w:numPr>
          <w:ilvl w:val="0"/>
          <w:numId w:val="21"/>
        </w:numPr>
        <w:spacing w:line="276" w:lineRule="auto"/>
        <w:ind w:left="-180" w:right="-630"/>
        <w:jc w:val="both"/>
        <w:rPr>
          <w:sz w:val="22"/>
          <w:szCs w:val="22"/>
          <w:lang w:val="en-GB"/>
        </w:rPr>
      </w:pPr>
      <w:r w:rsidRPr="00732F2B">
        <w:rPr>
          <w:sz w:val="22"/>
          <w:szCs w:val="22"/>
          <w:lang w:val="en-GB"/>
        </w:rPr>
        <w:t xml:space="preserve">The policy aims at adopting Sustainable Consumption and Production patterns to ensure efficient use of energy and environmental resources and achieve a recycling-based society and to make optimum use of renewable energy sources such as bagasse, ethanol, solar and wind energy, biomass and agricultural wastes.  </w:t>
      </w:r>
    </w:p>
    <w:p w:rsidR="00F346C2" w:rsidRPr="00732F2B" w:rsidRDefault="00F346C2" w:rsidP="00836F50">
      <w:pPr>
        <w:pStyle w:val="ListParagraph"/>
        <w:numPr>
          <w:ilvl w:val="0"/>
          <w:numId w:val="21"/>
        </w:numPr>
        <w:ind w:left="-180" w:right="-630"/>
        <w:jc w:val="both"/>
        <w:rPr>
          <w:sz w:val="22"/>
          <w:szCs w:val="22"/>
          <w:lang w:val="en-GB"/>
        </w:rPr>
      </w:pPr>
      <w:r w:rsidRPr="00732F2B">
        <w:rPr>
          <w:sz w:val="22"/>
          <w:szCs w:val="22"/>
          <w:lang w:val="en-GB"/>
        </w:rPr>
        <w:t>For the energy markets, the aim of the policy is to achieve significant energy conservation in all sectors of the economy in the short to medium term and to increase the share of renewable energy in the energy mix.</w:t>
      </w:r>
    </w:p>
    <w:p w:rsidR="00F346C2" w:rsidRPr="00732F2B" w:rsidRDefault="00F346C2" w:rsidP="00836F50">
      <w:pPr>
        <w:pStyle w:val="ListParagraph"/>
        <w:numPr>
          <w:ilvl w:val="0"/>
          <w:numId w:val="21"/>
        </w:numPr>
        <w:autoSpaceDE w:val="0"/>
        <w:autoSpaceDN w:val="0"/>
        <w:adjustRightInd w:val="0"/>
        <w:ind w:left="-180" w:right="-630"/>
        <w:jc w:val="both"/>
        <w:rPr>
          <w:sz w:val="22"/>
          <w:szCs w:val="22"/>
          <w:lang w:val="en-GB"/>
        </w:rPr>
      </w:pPr>
      <w:r w:rsidRPr="00732F2B">
        <w:rPr>
          <w:sz w:val="22"/>
          <w:szCs w:val="22"/>
          <w:lang w:val="en-GB"/>
        </w:rPr>
        <w:t xml:space="preserve">The policy aims at minimizing air pollution by the introduction of </w:t>
      </w:r>
      <w:proofErr w:type="spellStart"/>
      <w:r w:rsidRPr="00732F2B">
        <w:rPr>
          <w:sz w:val="22"/>
          <w:szCs w:val="22"/>
          <w:lang w:val="en-GB"/>
        </w:rPr>
        <w:t>sectoral</w:t>
      </w:r>
      <w:proofErr w:type="spellEnd"/>
      <w:r w:rsidRPr="00732F2B">
        <w:rPr>
          <w:sz w:val="22"/>
          <w:szCs w:val="22"/>
          <w:lang w:val="en-GB"/>
        </w:rPr>
        <w:t xml:space="preserve"> air emission standards for power plants, industries and incinerators.</w:t>
      </w:r>
    </w:p>
    <w:p w:rsidR="00F346C2" w:rsidRPr="00732F2B" w:rsidRDefault="00F346C2" w:rsidP="00F47F09">
      <w:pPr>
        <w:autoSpaceDE w:val="0"/>
        <w:autoSpaceDN w:val="0"/>
        <w:adjustRightInd w:val="0"/>
        <w:spacing w:after="0"/>
        <w:ind w:left="720"/>
        <w:rPr>
          <w:rFonts w:ascii="Times New Roman" w:hAnsi="Times New Roman"/>
          <w:szCs w:val="22"/>
        </w:rPr>
      </w:pPr>
    </w:p>
    <w:p w:rsidR="00F346C2" w:rsidRPr="00732F2B" w:rsidRDefault="00F346C2" w:rsidP="00E21D9E">
      <w:pPr>
        <w:numPr>
          <w:ilvl w:val="0"/>
          <w:numId w:val="7"/>
        </w:numPr>
        <w:ind w:left="-540" w:firstLine="0"/>
        <w:rPr>
          <w:rFonts w:ascii="Times New Roman" w:hAnsi="Times New Roman"/>
          <w:b/>
          <w:i/>
          <w:szCs w:val="22"/>
        </w:rPr>
      </w:pPr>
      <w:r w:rsidRPr="00732F2B">
        <w:rPr>
          <w:rFonts w:ascii="Times New Roman" w:hAnsi="Times New Roman"/>
          <w:b/>
          <w:i/>
          <w:szCs w:val="22"/>
        </w:rPr>
        <w:t>Design principles and strategic considerations</w:t>
      </w:r>
    </w:p>
    <w:p w:rsidR="00F346C2" w:rsidRPr="00732F2B" w:rsidRDefault="00F346C2" w:rsidP="00E40625">
      <w:pPr>
        <w:tabs>
          <w:tab w:val="left" w:pos="2160"/>
        </w:tabs>
        <w:ind w:left="-540" w:right="-630"/>
        <w:rPr>
          <w:rFonts w:ascii="Times New Roman" w:hAnsi="Times New Roman"/>
          <w:b/>
          <w:bCs/>
          <w:szCs w:val="22"/>
        </w:rPr>
      </w:pPr>
      <w:r w:rsidRPr="00732F2B">
        <w:rPr>
          <w:rFonts w:ascii="Times New Roman" w:hAnsi="Times New Roman"/>
          <w:bCs/>
          <w:szCs w:val="22"/>
        </w:rPr>
        <w:t>The project will promote a market-driven approach to encourage the participation of the private sector to supply the electricity grid in Mauritius with electricity generated from PV systems. In line with GEF requirements, “the emphasis will be upon developing policies and regulatory frameworks that provide limited incremental support to strategically important investments”, such as investment in new power generation capacity in Mauritius through on-grid PV, allowing the country to cope with its increased demand for electricity services in an environmentally and climate-friendly way. Further, the “host country willingness to adopt favourable policies and to follow through on the initiatives” was demonstrated by the Government</w:t>
      </w:r>
      <w:r w:rsidRPr="00732F2B">
        <w:rPr>
          <w:rFonts w:ascii="Times New Roman" w:hAnsi="Times New Roman"/>
          <w:bCs/>
          <w:color w:val="FF0000"/>
          <w:szCs w:val="22"/>
        </w:rPr>
        <w:t xml:space="preserve"> </w:t>
      </w:r>
      <w:r w:rsidRPr="00732F2B">
        <w:rPr>
          <w:rFonts w:ascii="Times New Roman" w:hAnsi="Times New Roman"/>
          <w:szCs w:val="22"/>
        </w:rPr>
        <w:t xml:space="preserve">through the adoption of the </w:t>
      </w:r>
      <w:r w:rsidRPr="00732F2B">
        <w:rPr>
          <w:rFonts w:ascii="Times New Roman" w:hAnsi="Times New Roman"/>
          <w:noProof/>
          <w:szCs w:val="22"/>
        </w:rPr>
        <w:t xml:space="preserve">“Long Term Energy Strategy 2009-2025” which sets a target of </w:t>
      </w:r>
      <w:r w:rsidRPr="00732F2B">
        <w:rPr>
          <w:rFonts w:ascii="Times New Roman" w:hAnsi="Times New Roman"/>
          <w:szCs w:val="22"/>
        </w:rPr>
        <w:t>generating at least 2% of grid-connected electricity from PV by 2025</w:t>
      </w:r>
      <w:r w:rsidRPr="00732F2B">
        <w:rPr>
          <w:rFonts w:ascii="Times New Roman" w:hAnsi="Times New Roman"/>
          <w:bCs/>
          <w:szCs w:val="22"/>
        </w:rPr>
        <w:t>.</w:t>
      </w:r>
      <w:r w:rsidRPr="00732F2B">
        <w:rPr>
          <w:rFonts w:ascii="Times New Roman" w:hAnsi="Times New Roman"/>
          <w:bCs/>
          <w:color w:val="FF0000"/>
          <w:szCs w:val="22"/>
        </w:rPr>
        <w:t xml:space="preserve"> </w:t>
      </w:r>
      <w:r w:rsidRPr="00732F2B">
        <w:rPr>
          <w:rFonts w:ascii="Times New Roman" w:hAnsi="Times New Roman"/>
          <w:bCs/>
          <w:szCs w:val="22"/>
        </w:rPr>
        <w:t xml:space="preserve">The proposed project will assist the Government to realize the objectives of the Strategy, design and adopt regulations and feed-in tariffs which would promote on-grid PV systems. </w:t>
      </w:r>
    </w:p>
    <w:p w:rsidR="00F346C2" w:rsidRPr="00732F2B" w:rsidRDefault="00F346C2" w:rsidP="005B03D9">
      <w:pPr>
        <w:tabs>
          <w:tab w:val="left" w:pos="2160"/>
        </w:tabs>
        <w:spacing w:after="0"/>
        <w:ind w:left="-1080" w:right="-630"/>
        <w:rPr>
          <w:rFonts w:ascii="Times New Roman" w:hAnsi="Times New Roman"/>
          <w:bCs/>
          <w:color w:val="FF0000"/>
          <w:szCs w:val="22"/>
        </w:rPr>
      </w:pPr>
    </w:p>
    <w:p w:rsidR="00F346C2" w:rsidRPr="00732F2B" w:rsidRDefault="00F346C2" w:rsidP="001C0369">
      <w:pPr>
        <w:pStyle w:val="ListParagraph"/>
        <w:numPr>
          <w:ilvl w:val="0"/>
          <w:numId w:val="7"/>
        </w:numPr>
        <w:ind w:left="0" w:right="-630" w:hanging="540"/>
        <w:rPr>
          <w:bCs/>
          <w:sz w:val="22"/>
          <w:szCs w:val="22"/>
          <w:lang w:val="en-GB"/>
        </w:rPr>
      </w:pPr>
      <w:r w:rsidRPr="00732F2B">
        <w:rPr>
          <w:b/>
          <w:i/>
          <w:sz w:val="22"/>
          <w:szCs w:val="22"/>
          <w:lang w:val="en-GB"/>
        </w:rPr>
        <w:t>Project objective, outcomes and outputs/activities</w:t>
      </w:r>
    </w:p>
    <w:p w:rsidR="00F346C2" w:rsidRPr="00732F2B" w:rsidRDefault="00F346C2" w:rsidP="005B03D9">
      <w:pPr>
        <w:tabs>
          <w:tab w:val="left" w:pos="2160"/>
        </w:tabs>
        <w:spacing w:after="0"/>
        <w:ind w:left="-1080" w:right="-630"/>
        <w:rPr>
          <w:rFonts w:ascii="Times New Roman" w:hAnsi="Times New Roman"/>
          <w:bCs/>
          <w:color w:val="FF0000"/>
          <w:szCs w:val="22"/>
        </w:rPr>
      </w:pPr>
    </w:p>
    <w:p w:rsidR="0002750C" w:rsidRDefault="00F346C2" w:rsidP="0002750C">
      <w:pPr>
        <w:autoSpaceDE w:val="0"/>
        <w:autoSpaceDN w:val="0"/>
        <w:adjustRightInd w:val="0"/>
        <w:spacing w:after="0"/>
        <w:ind w:left="-540" w:right="-630"/>
        <w:rPr>
          <w:rFonts w:ascii="Times New Roman" w:hAnsi="Times New Roman"/>
          <w:szCs w:val="22"/>
        </w:rPr>
      </w:pPr>
      <w:r w:rsidRPr="00732F2B">
        <w:rPr>
          <w:rFonts w:ascii="Times New Roman" w:hAnsi="Times New Roman"/>
          <w:szCs w:val="22"/>
        </w:rPr>
        <w:t>The project consists of five components as outlined below. It is recognised that on-the-job training will be provided by the recruited consultants, both local and international, during the normal course of their support to the relevant project activities. This will be in addition to Components 2 and 3 that, respectively, deal with capacity development on financial and technical issues required by key Government and Financial institutions. Moreover, the project will seek to achieve gender equality through the empowerment of women to fully participate in all project activities and specifically those related to capacity development under the various components.</w:t>
      </w:r>
    </w:p>
    <w:p w:rsidR="0002750C" w:rsidRDefault="0002750C" w:rsidP="0002750C">
      <w:pPr>
        <w:autoSpaceDE w:val="0"/>
        <w:autoSpaceDN w:val="0"/>
        <w:adjustRightInd w:val="0"/>
        <w:spacing w:after="0"/>
        <w:ind w:left="-540" w:right="-630"/>
        <w:rPr>
          <w:rFonts w:ascii="Times New Roman" w:hAnsi="Times New Roman"/>
          <w:szCs w:val="22"/>
        </w:rPr>
      </w:pPr>
    </w:p>
    <w:p w:rsidR="0002750C" w:rsidRPr="0002750C" w:rsidRDefault="0002750C" w:rsidP="0002750C">
      <w:pPr>
        <w:autoSpaceDE w:val="0"/>
        <w:autoSpaceDN w:val="0"/>
        <w:adjustRightInd w:val="0"/>
        <w:spacing w:after="0"/>
        <w:ind w:left="-540" w:right="-630"/>
        <w:rPr>
          <w:rFonts w:ascii="Times New Roman" w:hAnsi="Times New Roman"/>
          <w:szCs w:val="22"/>
        </w:rPr>
      </w:pPr>
      <w:r w:rsidRPr="0002750C">
        <w:rPr>
          <w:rFonts w:ascii="Times New Roman" w:hAnsi="Times New Roman"/>
          <w:b/>
          <w:szCs w:val="22"/>
        </w:rPr>
        <w:t xml:space="preserve">Component 1: </w:t>
      </w:r>
      <w:r w:rsidRPr="0002750C">
        <w:rPr>
          <w:rFonts w:ascii="Times New Roman" w:hAnsi="Times New Roman"/>
          <w:szCs w:val="22"/>
        </w:rPr>
        <w:t xml:space="preserve">To formulate and introduce a streamlined and comprehensive market-oriented energy </w:t>
      </w:r>
      <w:r w:rsidRPr="0002750C">
        <w:rPr>
          <w:rFonts w:ascii="Times New Roman" w:eastAsia="MyriadPro-Regular" w:hAnsi="Times New Roman"/>
          <w:szCs w:val="22"/>
        </w:rPr>
        <w:t>policy</w:t>
      </w:r>
      <w:r w:rsidRPr="0002750C">
        <w:rPr>
          <w:rFonts w:ascii="Times New Roman" w:hAnsi="Times New Roman"/>
          <w:szCs w:val="22"/>
        </w:rPr>
        <w:t xml:space="preserve"> and legal/regulatory framework to promote PV grid-connected electricity generation in the country. The expected outputs under this component are:</w:t>
      </w:r>
    </w:p>
    <w:p w:rsidR="0002750C" w:rsidRPr="0002750C" w:rsidRDefault="0002750C" w:rsidP="00836F50">
      <w:pPr>
        <w:numPr>
          <w:ilvl w:val="0"/>
          <w:numId w:val="11"/>
        </w:numPr>
        <w:spacing w:after="0"/>
        <w:rPr>
          <w:rFonts w:ascii="Times New Roman" w:hAnsi="Times New Roman"/>
          <w:szCs w:val="22"/>
        </w:rPr>
      </w:pPr>
      <w:r w:rsidRPr="0002750C">
        <w:rPr>
          <w:rFonts w:ascii="Times New Roman" w:hAnsi="Times New Roman"/>
          <w:szCs w:val="22"/>
        </w:rPr>
        <w:t xml:space="preserve">Comprehensive market-oriented energy </w:t>
      </w:r>
      <w:r w:rsidRPr="0002750C">
        <w:rPr>
          <w:rFonts w:ascii="Times New Roman" w:eastAsia="MyriadPro-Regular" w:hAnsi="Times New Roman"/>
          <w:szCs w:val="22"/>
        </w:rPr>
        <w:t>policy</w:t>
      </w:r>
      <w:r w:rsidRPr="0002750C">
        <w:rPr>
          <w:rFonts w:ascii="Times New Roman" w:hAnsi="Times New Roman"/>
          <w:szCs w:val="22"/>
        </w:rPr>
        <w:t xml:space="preserve"> and streamlined legal/regulatory framework to regulate PV grid-connected electricity generation formulated and </w:t>
      </w:r>
      <w:proofErr w:type="spellStart"/>
      <w:r w:rsidRPr="0002750C">
        <w:rPr>
          <w:rFonts w:ascii="Times New Roman" w:hAnsi="Times New Roman"/>
          <w:szCs w:val="22"/>
        </w:rPr>
        <w:t>operationalised</w:t>
      </w:r>
      <w:proofErr w:type="spellEnd"/>
      <w:r w:rsidRPr="0002750C">
        <w:rPr>
          <w:rFonts w:ascii="Times New Roman" w:hAnsi="Times New Roman"/>
          <w:szCs w:val="22"/>
        </w:rPr>
        <w:t xml:space="preserve">. </w:t>
      </w:r>
    </w:p>
    <w:p w:rsidR="0002750C" w:rsidRPr="0002750C" w:rsidRDefault="0002750C" w:rsidP="00836F50">
      <w:pPr>
        <w:numPr>
          <w:ilvl w:val="0"/>
          <w:numId w:val="11"/>
        </w:numPr>
        <w:spacing w:after="0"/>
        <w:rPr>
          <w:rFonts w:ascii="Times New Roman" w:hAnsi="Times New Roman"/>
          <w:szCs w:val="22"/>
        </w:rPr>
      </w:pPr>
      <w:r w:rsidRPr="0002750C">
        <w:rPr>
          <w:rFonts w:ascii="Times New Roman" w:hAnsi="Times New Roman"/>
          <w:szCs w:val="22"/>
        </w:rPr>
        <w:t xml:space="preserve">Overarching strategy document on grid-connected PV electricity generation sharpening the focus of the respective roles and responsibilities of MEPU and CEB developed/revised and </w:t>
      </w:r>
      <w:proofErr w:type="spellStart"/>
      <w:r w:rsidRPr="0002750C">
        <w:rPr>
          <w:rFonts w:ascii="Times New Roman" w:hAnsi="Times New Roman"/>
          <w:szCs w:val="22"/>
        </w:rPr>
        <w:t>operationalised</w:t>
      </w:r>
      <w:proofErr w:type="spellEnd"/>
      <w:r w:rsidRPr="0002750C">
        <w:rPr>
          <w:rFonts w:ascii="Times New Roman" w:hAnsi="Times New Roman"/>
          <w:szCs w:val="22"/>
        </w:rPr>
        <w:t xml:space="preserve">. </w:t>
      </w:r>
    </w:p>
    <w:p w:rsidR="0002750C" w:rsidRPr="0002750C" w:rsidRDefault="0002750C" w:rsidP="00836F50">
      <w:pPr>
        <w:numPr>
          <w:ilvl w:val="0"/>
          <w:numId w:val="11"/>
        </w:numPr>
        <w:spacing w:after="0"/>
        <w:rPr>
          <w:rFonts w:ascii="Times New Roman" w:hAnsi="Times New Roman"/>
          <w:szCs w:val="22"/>
        </w:rPr>
      </w:pPr>
      <w:r w:rsidRPr="0002750C">
        <w:rPr>
          <w:rFonts w:ascii="Times New Roman" w:hAnsi="Times New Roman"/>
          <w:szCs w:val="22"/>
        </w:rPr>
        <w:t>Criteria and procedures developed and implemented to govern the introduction of a transparent process in the selection of projects for grid-connected PV systems.</w:t>
      </w:r>
    </w:p>
    <w:p w:rsidR="0002750C" w:rsidRPr="00776C78" w:rsidRDefault="0002750C" w:rsidP="00836F50">
      <w:pPr>
        <w:numPr>
          <w:ilvl w:val="0"/>
          <w:numId w:val="11"/>
        </w:numPr>
        <w:spacing w:after="0"/>
        <w:rPr>
          <w:rFonts w:ascii="Times New Roman" w:hAnsi="Times New Roman"/>
          <w:szCs w:val="22"/>
        </w:rPr>
      </w:pPr>
      <w:r w:rsidRPr="0002750C">
        <w:rPr>
          <w:rFonts w:ascii="Times New Roman" w:hAnsi="Times New Roman"/>
          <w:szCs w:val="22"/>
        </w:rPr>
        <w:t xml:space="preserve">One-stop shop established to facilitate issuance of permits to developers of grid-connected PV systems. </w:t>
      </w:r>
      <w:r w:rsidRPr="00776C78">
        <w:rPr>
          <w:rFonts w:ascii="Times New Roman" w:hAnsi="Times New Roman"/>
          <w:szCs w:val="22"/>
        </w:rPr>
        <w:t>The same one-stop shop will handle all on-grid PV projects, irrespective of installed capacity.</w:t>
      </w:r>
    </w:p>
    <w:p w:rsidR="0002750C" w:rsidRPr="00776C78" w:rsidRDefault="0002750C" w:rsidP="00836F50">
      <w:pPr>
        <w:numPr>
          <w:ilvl w:val="0"/>
          <w:numId w:val="11"/>
        </w:numPr>
        <w:spacing w:after="0"/>
        <w:rPr>
          <w:rFonts w:ascii="Times New Roman" w:hAnsi="Times New Roman"/>
          <w:szCs w:val="22"/>
        </w:rPr>
      </w:pPr>
      <w:r w:rsidRPr="00776C78">
        <w:rPr>
          <w:rFonts w:ascii="Times New Roman" w:hAnsi="Times New Roman"/>
          <w:szCs w:val="22"/>
        </w:rPr>
        <w:t>Review of the SSDG scheme, including financial model, technical specifications towards improving the scheme and moving to the next phase.</w:t>
      </w:r>
    </w:p>
    <w:p w:rsidR="0002750C" w:rsidRPr="00F607A5" w:rsidRDefault="0002750C" w:rsidP="00836F50">
      <w:pPr>
        <w:numPr>
          <w:ilvl w:val="0"/>
          <w:numId w:val="11"/>
        </w:numPr>
        <w:spacing w:after="0"/>
        <w:rPr>
          <w:rFonts w:ascii="Times New Roman" w:hAnsi="Times New Roman"/>
          <w:szCs w:val="22"/>
        </w:rPr>
      </w:pPr>
      <w:r w:rsidRPr="00F607A5">
        <w:rPr>
          <w:rFonts w:ascii="Times New Roman" w:hAnsi="Times New Roman"/>
          <w:szCs w:val="22"/>
        </w:rPr>
        <w:t xml:space="preserve">Standardised Power Purchase Agreements formulated and signed with </w:t>
      </w:r>
      <w:r w:rsidR="004F4F3D" w:rsidRPr="00F607A5">
        <w:rPr>
          <w:rFonts w:ascii="Times New Roman" w:hAnsi="Times New Roman"/>
          <w:szCs w:val="22"/>
        </w:rPr>
        <w:t>selected developers/investor following transparent procedures</w:t>
      </w:r>
      <w:r w:rsidR="00C61622" w:rsidRPr="00F607A5">
        <w:rPr>
          <w:rFonts w:ascii="Times New Roman" w:hAnsi="Times New Roman"/>
          <w:szCs w:val="22"/>
        </w:rPr>
        <w:t xml:space="preserve"> and as per financial mechanisms developed under Component 2</w:t>
      </w:r>
      <w:r w:rsidR="004F4F3D" w:rsidRPr="00F607A5">
        <w:rPr>
          <w:rFonts w:ascii="Times New Roman" w:hAnsi="Times New Roman"/>
          <w:szCs w:val="22"/>
        </w:rPr>
        <w:t>.</w:t>
      </w:r>
    </w:p>
    <w:p w:rsidR="0002750C" w:rsidRPr="0002750C" w:rsidRDefault="0002750C" w:rsidP="0002750C">
      <w:pPr>
        <w:ind w:left="360"/>
        <w:rPr>
          <w:rFonts w:ascii="Times New Roman" w:hAnsi="Times New Roman"/>
          <w:szCs w:val="22"/>
        </w:rPr>
      </w:pPr>
    </w:p>
    <w:p w:rsidR="0002750C" w:rsidRPr="0002750C" w:rsidRDefault="0002750C" w:rsidP="0002750C">
      <w:pPr>
        <w:autoSpaceDE w:val="0"/>
        <w:autoSpaceDN w:val="0"/>
        <w:adjustRightInd w:val="0"/>
        <w:spacing w:after="0"/>
        <w:rPr>
          <w:rFonts w:ascii="Times New Roman" w:hAnsi="Times New Roman"/>
          <w:szCs w:val="22"/>
        </w:rPr>
      </w:pPr>
      <w:r w:rsidRPr="0002750C">
        <w:rPr>
          <w:rFonts w:ascii="Times New Roman" w:hAnsi="Times New Roman"/>
          <w:b/>
          <w:szCs w:val="22"/>
        </w:rPr>
        <w:t xml:space="preserve">Component 2: </w:t>
      </w:r>
      <w:r w:rsidRPr="0002750C">
        <w:rPr>
          <w:rFonts w:ascii="Times New Roman" w:hAnsi="Times New Roman"/>
          <w:szCs w:val="22"/>
        </w:rPr>
        <w:t xml:space="preserve">To develop capacity within MEPU and other key Government/Financial institutions to evaluate the economic and financial viability of grid-connected PV systems, to formulate </w:t>
      </w:r>
      <w:r w:rsidRPr="00F607A5">
        <w:rPr>
          <w:rFonts w:ascii="Times New Roman" w:hAnsi="Times New Roman"/>
          <w:szCs w:val="22"/>
        </w:rPr>
        <w:t>incentives</w:t>
      </w:r>
      <w:r w:rsidR="00C61622" w:rsidRPr="00F607A5">
        <w:rPr>
          <w:szCs w:val="22"/>
        </w:rPr>
        <w:t xml:space="preserve"> </w:t>
      </w:r>
      <w:r w:rsidR="00863E09" w:rsidRPr="00F607A5">
        <w:rPr>
          <w:rFonts w:ascii="Times New Roman" w:hAnsi="Times New Roman"/>
          <w:szCs w:val="22"/>
        </w:rPr>
        <w:t>and sustainable financing mechanisms</w:t>
      </w:r>
      <w:r w:rsidRPr="0002750C">
        <w:rPr>
          <w:rFonts w:ascii="Times New Roman" w:hAnsi="Times New Roman"/>
          <w:szCs w:val="22"/>
        </w:rPr>
        <w:t xml:space="preserve"> to attract private sector investors, and to develop</w:t>
      </w:r>
      <w:r w:rsidR="00C61622">
        <w:rPr>
          <w:rFonts w:ascii="Times New Roman" w:hAnsi="Times New Roman"/>
          <w:szCs w:val="22"/>
        </w:rPr>
        <w:t xml:space="preserve"> possible</w:t>
      </w:r>
      <w:r w:rsidRPr="0002750C">
        <w:rPr>
          <w:rFonts w:ascii="Times New Roman" w:hAnsi="Times New Roman"/>
          <w:szCs w:val="22"/>
        </w:rPr>
        <w:t xml:space="preserve"> Carbon finance potential related to future on-grid PV investments outside of the project framework. The expected outputs are:</w:t>
      </w:r>
    </w:p>
    <w:p w:rsidR="0002750C" w:rsidRPr="007D10D1" w:rsidRDefault="0002750C" w:rsidP="00836F50">
      <w:pPr>
        <w:numPr>
          <w:ilvl w:val="0"/>
          <w:numId w:val="11"/>
        </w:numPr>
        <w:spacing w:after="0"/>
        <w:rPr>
          <w:rFonts w:ascii="Times New Roman" w:hAnsi="Times New Roman"/>
          <w:b/>
          <w:szCs w:val="22"/>
        </w:rPr>
      </w:pPr>
      <w:r w:rsidRPr="0002750C">
        <w:rPr>
          <w:rFonts w:ascii="Times New Roman" w:hAnsi="Times New Roman"/>
          <w:szCs w:val="22"/>
        </w:rPr>
        <w:t xml:space="preserve">Suitable methodology for the economic/financial evaluation of grid-connected PV systems for electricity generation developed. </w:t>
      </w:r>
      <w:r w:rsidRPr="007D10D1">
        <w:rPr>
          <w:rFonts w:ascii="Times New Roman" w:hAnsi="Times New Roman"/>
          <w:szCs w:val="22"/>
        </w:rPr>
        <w:t xml:space="preserve">The existing methodology for capacities less than 50 kW is inappropriate for large systems that may involve land lease, construction of MV-HV lines to connect the PV output to the grid and complex financial engineering involving equity, debt and subsidy in the form of FIT. </w:t>
      </w:r>
    </w:p>
    <w:p w:rsidR="0002750C" w:rsidRPr="007D10D1" w:rsidRDefault="0002750C" w:rsidP="00836F50">
      <w:pPr>
        <w:numPr>
          <w:ilvl w:val="0"/>
          <w:numId w:val="11"/>
        </w:numPr>
        <w:spacing w:after="0"/>
        <w:rPr>
          <w:rFonts w:ascii="Times New Roman" w:hAnsi="Times New Roman"/>
          <w:b/>
          <w:szCs w:val="22"/>
        </w:rPr>
      </w:pPr>
      <w:r w:rsidRPr="0002750C">
        <w:rPr>
          <w:rFonts w:ascii="Times New Roman" w:hAnsi="Times New Roman"/>
          <w:szCs w:val="22"/>
        </w:rPr>
        <w:t xml:space="preserve">Standard financial evaluation methodology for calculating feed-in tariffs to be paid to investors for installed capacities more than 50 kW not covered under the present Grid Code, taking account of the investment recovery and operating costs of project developers. </w:t>
      </w:r>
      <w:r w:rsidRPr="007D10D1">
        <w:rPr>
          <w:rFonts w:ascii="Times New Roman" w:hAnsi="Times New Roman"/>
          <w:szCs w:val="22"/>
        </w:rPr>
        <w:t>The grid code does not have to be energy-source specific; it is required to determine what “fluctuating” generating capacity the CEB grid can safely handle, be it from solar and/or wind, while maintaining a stable level of supply to consumers.</w:t>
      </w:r>
    </w:p>
    <w:p w:rsidR="0002750C" w:rsidRPr="00F607A5" w:rsidRDefault="0002750C" w:rsidP="00836F50">
      <w:pPr>
        <w:numPr>
          <w:ilvl w:val="0"/>
          <w:numId w:val="11"/>
        </w:numPr>
        <w:spacing w:after="0"/>
        <w:rPr>
          <w:rFonts w:ascii="Times New Roman" w:hAnsi="Times New Roman"/>
          <w:szCs w:val="22"/>
        </w:rPr>
      </w:pPr>
      <w:r w:rsidRPr="00F607A5">
        <w:rPr>
          <w:rFonts w:ascii="Times New Roman" w:hAnsi="Times New Roman"/>
          <w:szCs w:val="22"/>
        </w:rPr>
        <w:t>I</w:t>
      </w:r>
      <w:r w:rsidRPr="007D10D1">
        <w:rPr>
          <w:rFonts w:ascii="Times New Roman" w:hAnsi="Times New Roman"/>
          <w:szCs w:val="22"/>
        </w:rPr>
        <w:t>n</w:t>
      </w:r>
      <w:r w:rsidRPr="0002750C">
        <w:rPr>
          <w:rFonts w:ascii="Times New Roman" w:hAnsi="Times New Roman"/>
          <w:szCs w:val="22"/>
        </w:rPr>
        <w:t xml:space="preserve">centives and concessions to be provided to project investors developed and </w:t>
      </w:r>
      <w:proofErr w:type="spellStart"/>
      <w:r w:rsidRPr="0002750C">
        <w:rPr>
          <w:rFonts w:ascii="Times New Roman" w:hAnsi="Times New Roman"/>
          <w:szCs w:val="22"/>
        </w:rPr>
        <w:t>operationalised</w:t>
      </w:r>
      <w:proofErr w:type="spellEnd"/>
      <w:r w:rsidRPr="0002750C">
        <w:rPr>
          <w:rFonts w:ascii="Times New Roman" w:hAnsi="Times New Roman"/>
          <w:szCs w:val="22"/>
        </w:rPr>
        <w:t xml:space="preserve"> including the elaboration of an ownership model and investment scheme promote democratic access to power generation through PV technology</w:t>
      </w:r>
      <w:r w:rsidRPr="007D10D1">
        <w:rPr>
          <w:rFonts w:ascii="Times New Roman" w:hAnsi="Times New Roman"/>
          <w:szCs w:val="22"/>
        </w:rPr>
        <w:t xml:space="preserve">. </w:t>
      </w:r>
      <w:r w:rsidR="00C61622" w:rsidRPr="007D10D1">
        <w:rPr>
          <w:rFonts w:ascii="Times New Roman" w:hAnsi="Times New Roman"/>
          <w:szCs w:val="22"/>
        </w:rPr>
        <w:t>The Government requires the tools to evaluate the economic and financial viability of grid-connected PV systems proposed by investors, which will assist it in formulating the appropriate incentives to attract them.</w:t>
      </w:r>
      <w:r w:rsidR="00C61622">
        <w:rPr>
          <w:rFonts w:ascii="Times New Roman" w:hAnsi="Times New Roman"/>
          <w:szCs w:val="22"/>
        </w:rPr>
        <w:t xml:space="preserve"> A </w:t>
      </w:r>
      <w:r w:rsidR="007D10D1" w:rsidRPr="00F607A5">
        <w:rPr>
          <w:rFonts w:ascii="Times New Roman" w:hAnsi="Times New Roman"/>
          <w:szCs w:val="22"/>
        </w:rPr>
        <w:t xml:space="preserve">Sustainable financial </w:t>
      </w:r>
      <w:r w:rsidR="00C61622" w:rsidRPr="00F607A5">
        <w:rPr>
          <w:rFonts w:ascii="Times New Roman" w:hAnsi="Times New Roman"/>
          <w:szCs w:val="22"/>
        </w:rPr>
        <w:t xml:space="preserve">model and </w:t>
      </w:r>
      <w:r w:rsidR="007D10D1" w:rsidRPr="00F607A5">
        <w:rPr>
          <w:rFonts w:ascii="Times New Roman" w:hAnsi="Times New Roman"/>
          <w:szCs w:val="22"/>
        </w:rPr>
        <w:t xml:space="preserve">mechanisms </w:t>
      </w:r>
      <w:r w:rsidR="00C61622" w:rsidRPr="00F607A5">
        <w:rPr>
          <w:rFonts w:ascii="Times New Roman" w:hAnsi="Times New Roman"/>
          <w:szCs w:val="22"/>
        </w:rPr>
        <w:t xml:space="preserve">will be developed </w:t>
      </w:r>
      <w:r w:rsidR="007D10D1" w:rsidRPr="00F607A5">
        <w:rPr>
          <w:rFonts w:ascii="Times New Roman" w:hAnsi="Times New Roman"/>
          <w:szCs w:val="22"/>
        </w:rPr>
        <w:t>to allow FIT scheme</w:t>
      </w:r>
      <w:r w:rsidR="00DD14FF" w:rsidRPr="00F607A5">
        <w:rPr>
          <w:rFonts w:ascii="Times New Roman" w:hAnsi="Times New Roman"/>
          <w:szCs w:val="22"/>
        </w:rPr>
        <w:t xml:space="preserve"> under component 4</w:t>
      </w:r>
      <w:r w:rsidR="007D10D1" w:rsidRPr="00F607A5">
        <w:rPr>
          <w:rFonts w:ascii="Times New Roman" w:hAnsi="Times New Roman"/>
          <w:szCs w:val="22"/>
        </w:rPr>
        <w:t xml:space="preserve"> to be replenished throughout the duration of the PPAs. </w:t>
      </w:r>
    </w:p>
    <w:p w:rsidR="0002750C" w:rsidRPr="0002750C" w:rsidRDefault="0002750C" w:rsidP="00836F50">
      <w:pPr>
        <w:numPr>
          <w:ilvl w:val="0"/>
          <w:numId w:val="11"/>
        </w:numPr>
        <w:spacing w:after="0"/>
        <w:rPr>
          <w:rFonts w:ascii="Times New Roman" w:hAnsi="Times New Roman"/>
          <w:szCs w:val="22"/>
        </w:rPr>
      </w:pPr>
      <w:r w:rsidRPr="0002750C">
        <w:rPr>
          <w:rFonts w:ascii="Times New Roman" w:hAnsi="Times New Roman"/>
          <w:szCs w:val="22"/>
        </w:rPr>
        <w:t xml:space="preserve">Capacity developed within financial institutions to appraise PV projects for incorporation into their lending operations, including establishment of dedicated lines of credit at concessionary rates. In addition, the project will develop risk mitigation instruments such as protection afforded to lending institutions in case of default by developers, PV electricity production guarantee (in case power production targets are not met by developers) or insurance package to safeguard developers in case of non-payment for electricity already supplied to the grid. These instruments will be proposed following detailed assessment of risk profile of the pilot projects and discussions among lending institutions, Ministry of Energy and Public Utilities, Ministry of Finance and Economic Development, investors, CEB and finance/insurance entities, with the latter entrusted with responsibility to </w:t>
      </w:r>
      <w:proofErr w:type="spellStart"/>
      <w:r w:rsidRPr="0002750C">
        <w:rPr>
          <w:rFonts w:ascii="Times New Roman" w:hAnsi="Times New Roman"/>
          <w:szCs w:val="22"/>
        </w:rPr>
        <w:t>operationalise</w:t>
      </w:r>
      <w:proofErr w:type="spellEnd"/>
      <w:r w:rsidRPr="0002750C">
        <w:rPr>
          <w:rFonts w:ascii="Times New Roman" w:hAnsi="Times New Roman"/>
          <w:szCs w:val="22"/>
        </w:rPr>
        <w:t xml:space="preserve"> and manage the scheme(s). No GEF funds are to be used to capitalize or cover the costs of the guarantees. </w:t>
      </w:r>
    </w:p>
    <w:p w:rsidR="0002750C" w:rsidRPr="007D10D1" w:rsidRDefault="0002750C" w:rsidP="00836F50">
      <w:pPr>
        <w:numPr>
          <w:ilvl w:val="0"/>
          <w:numId w:val="11"/>
        </w:numPr>
        <w:spacing w:after="0"/>
        <w:rPr>
          <w:rFonts w:ascii="Times New Roman" w:hAnsi="Times New Roman"/>
          <w:szCs w:val="22"/>
        </w:rPr>
      </w:pPr>
      <w:r w:rsidRPr="0002750C">
        <w:rPr>
          <w:rFonts w:ascii="Times New Roman" w:hAnsi="Times New Roman"/>
          <w:szCs w:val="22"/>
        </w:rPr>
        <w:t xml:space="preserve">Carbon finance potential related to future on-grid PV investments outside of the project framework developed. </w:t>
      </w:r>
      <w:r w:rsidRPr="007D10D1">
        <w:rPr>
          <w:rFonts w:ascii="Times New Roman" w:hAnsi="Times New Roman"/>
          <w:szCs w:val="22"/>
        </w:rPr>
        <w:t>The activities under this output would be limited to sensitising project developers in the Carbon Finance potential of their projects, viz. through workshops and seminars to help build their capacity and understanding of the various steps, procedures and methodologies, as well as how to access the necessary expertise.</w:t>
      </w:r>
      <w:r w:rsidRPr="007D10D1">
        <w:rPr>
          <w:rFonts w:ascii="Times New Roman" w:hAnsi="Times New Roman"/>
        </w:rPr>
        <w:t xml:space="preserve"> </w:t>
      </w:r>
      <w:r w:rsidRPr="007D10D1">
        <w:rPr>
          <w:rFonts w:ascii="Times New Roman" w:hAnsi="Times New Roman"/>
          <w:szCs w:val="22"/>
        </w:rPr>
        <w:t>Any transaction-related carbon finance activities will be developed outside of the project framework and be financed by the project developers.</w:t>
      </w:r>
    </w:p>
    <w:p w:rsidR="0002750C" w:rsidRPr="007D10D1" w:rsidRDefault="0002750C" w:rsidP="0002750C">
      <w:pPr>
        <w:ind w:left="720"/>
        <w:rPr>
          <w:rFonts w:ascii="Times New Roman" w:hAnsi="Times New Roman"/>
          <w:szCs w:val="22"/>
        </w:rPr>
      </w:pPr>
    </w:p>
    <w:p w:rsidR="0002750C" w:rsidRPr="007D10D1" w:rsidRDefault="0002750C" w:rsidP="0002750C">
      <w:pPr>
        <w:rPr>
          <w:rFonts w:ascii="Times New Roman" w:hAnsi="Times New Roman"/>
          <w:szCs w:val="22"/>
        </w:rPr>
      </w:pPr>
      <w:r w:rsidRPr="007D10D1">
        <w:rPr>
          <w:rFonts w:ascii="Times New Roman" w:hAnsi="Times New Roman"/>
          <w:b/>
          <w:szCs w:val="22"/>
        </w:rPr>
        <w:t>Note:</w:t>
      </w:r>
      <w:r w:rsidRPr="007D10D1">
        <w:rPr>
          <w:rFonts w:ascii="Times New Roman" w:hAnsi="Times New Roman"/>
          <w:szCs w:val="22"/>
        </w:rPr>
        <w:t xml:space="preserve"> In an effort to avoid the virtual compartmentalization of larger systems in sets of systems less than 50 kW, in order to benefit from the higher feed-in tariffs for smaller systems, the CEB will allow only its existing consumers to apply for a Small Scale Distributed Generation (SSDG) project. </w:t>
      </w:r>
    </w:p>
    <w:p w:rsidR="0002750C" w:rsidRPr="0002750C" w:rsidRDefault="0002750C" w:rsidP="0002750C">
      <w:pPr>
        <w:ind w:left="360"/>
        <w:rPr>
          <w:rFonts w:ascii="Times New Roman" w:hAnsi="Times New Roman"/>
          <w:b/>
          <w:szCs w:val="22"/>
        </w:rPr>
      </w:pPr>
    </w:p>
    <w:p w:rsidR="0002750C" w:rsidRPr="0002750C" w:rsidRDefault="0002750C" w:rsidP="0002750C">
      <w:pPr>
        <w:autoSpaceDE w:val="0"/>
        <w:autoSpaceDN w:val="0"/>
        <w:adjustRightInd w:val="0"/>
        <w:spacing w:after="0"/>
        <w:rPr>
          <w:rFonts w:ascii="Times New Roman" w:hAnsi="Times New Roman"/>
          <w:szCs w:val="22"/>
        </w:rPr>
      </w:pPr>
      <w:bookmarkStart w:id="5" w:name="_GoBack"/>
      <w:r w:rsidRPr="0002750C">
        <w:rPr>
          <w:rFonts w:ascii="Times New Roman" w:hAnsi="Times New Roman"/>
          <w:b/>
          <w:szCs w:val="22"/>
        </w:rPr>
        <w:t xml:space="preserve">Component 3: </w:t>
      </w:r>
      <w:r w:rsidRPr="0002750C">
        <w:rPr>
          <w:rFonts w:ascii="Times New Roman" w:hAnsi="Times New Roman"/>
          <w:szCs w:val="22"/>
        </w:rPr>
        <w:t xml:space="preserve">To develop capacity within MEPU/CEB/MMS/Training Institutions, as appropriate, to upgrade existing solar radiation data, expand geographical coverage for solar resource measurement, to formulate technical guidelines and standards for PV system components, to determine grid absorption capacity </w:t>
      </w:r>
      <w:r w:rsidRPr="007D10D1">
        <w:rPr>
          <w:rFonts w:ascii="Times New Roman" w:hAnsi="Times New Roman"/>
          <w:szCs w:val="22"/>
        </w:rPr>
        <w:t xml:space="preserve">(this is required in order to maintain the stability and integrity of the grid at all times, in view of </w:t>
      </w:r>
      <w:r w:rsidRPr="007D10D1">
        <w:rPr>
          <w:rFonts w:ascii="Times New Roman" w:hAnsi="Times New Roman"/>
          <w:szCs w:val="22"/>
        </w:rPr>
        <w:lastRenderedPageBreak/>
        <w:t>the fluctuating nature of the electricity input from PV) and</w:t>
      </w:r>
      <w:r w:rsidRPr="0002750C">
        <w:rPr>
          <w:rFonts w:ascii="Times New Roman" w:hAnsi="Times New Roman"/>
          <w:color w:val="FF0000"/>
          <w:szCs w:val="22"/>
        </w:rPr>
        <w:t xml:space="preserve"> </w:t>
      </w:r>
      <w:r w:rsidRPr="0002750C">
        <w:rPr>
          <w:rFonts w:ascii="Times New Roman" w:hAnsi="Times New Roman"/>
          <w:szCs w:val="22"/>
        </w:rPr>
        <w:t xml:space="preserve">provide oversight, monitoring and certification of PV systems, and provide installation, operation, maintenance and repair services. </w:t>
      </w:r>
      <w:r w:rsidRPr="00F607A5">
        <w:rPr>
          <w:rFonts w:ascii="Times New Roman" w:hAnsi="Times New Roman"/>
          <w:szCs w:val="22"/>
        </w:rPr>
        <w:t>Proposals for viable delivery models for technology transfer will also be formulated</w:t>
      </w:r>
      <w:r w:rsidR="007D10D1" w:rsidRPr="00F607A5">
        <w:rPr>
          <w:rFonts w:ascii="Times New Roman" w:hAnsi="Times New Roman"/>
          <w:szCs w:val="22"/>
        </w:rPr>
        <w:t>.</w:t>
      </w:r>
      <w:r w:rsidR="007D10D1">
        <w:rPr>
          <w:rFonts w:ascii="Times New Roman" w:hAnsi="Times New Roman"/>
          <w:szCs w:val="22"/>
        </w:rPr>
        <w:t xml:space="preserve"> </w:t>
      </w:r>
      <w:r w:rsidRPr="0002750C">
        <w:rPr>
          <w:rFonts w:ascii="Times New Roman" w:hAnsi="Times New Roman"/>
          <w:szCs w:val="22"/>
        </w:rPr>
        <w:t>The expected outputs are:</w:t>
      </w:r>
    </w:p>
    <w:p w:rsidR="0002750C" w:rsidRPr="0002750C" w:rsidRDefault="0002750C" w:rsidP="00836F50">
      <w:pPr>
        <w:numPr>
          <w:ilvl w:val="0"/>
          <w:numId w:val="11"/>
        </w:numPr>
        <w:spacing w:after="0"/>
        <w:rPr>
          <w:rFonts w:ascii="Times New Roman" w:hAnsi="Times New Roman"/>
          <w:szCs w:val="22"/>
        </w:rPr>
      </w:pPr>
      <w:r w:rsidRPr="0002750C">
        <w:rPr>
          <w:rFonts w:ascii="Times New Roman" w:hAnsi="Times New Roman"/>
          <w:szCs w:val="22"/>
        </w:rPr>
        <w:t xml:space="preserve">Programme formulated for updating existing solar radiation data and expanding geographical coverage for solar resource measurement followed by development and publication of a solar map for Mauritius, Rodrigues </w:t>
      </w:r>
      <w:proofErr w:type="gramStart"/>
      <w:r w:rsidRPr="0002750C">
        <w:rPr>
          <w:rFonts w:ascii="Times New Roman" w:hAnsi="Times New Roman"/>
          <w:szCs w:val="22"/>
        </w:rPr>
        <w:t>and  the</w:t>
      </w:r>
      <w:proofErr w:type="gramEnd"/>
      <w:r w:rsidRPr="0002750C">
        <w:rPr>
          <w:rFonts w:ascii="Times New Roman" w:hAnsi="Times New Roman"/>
          <w:szCs w:val="22"/>
        </w:rPr>
        <w:t xml:space="preserve"> Outer Islands.</w:t>
      </w:r>
    </w:p>
    <w:p w:rsidR="0002750C" w:rsidRPr="0002750C" w:rsidRDefault="0002750C" w:rsidP="00836F50">
      <w:pPr>
        <w:numPr>
          <w:ilvl w:val="0"/>
          <w:numId w:val="11"/>
        </w:numPr>
        <w:spacing w:after="0"/>
        <w:rPr>
          <w:rFonts w:ascii="Times New Roman" w:hAnsi="Times New Roman"/>
          <w:szCs w:val="22"/>
        </w:rPr>
      </w:pPr>
      <w:r w:rsidRPr="0002750C">
        <w:rPr>
          <w:rFonts w:ascii="Times New Roman" w:hAnsi="Times New Roman"/>
          <w:szCs w:val="22"/>
        </w:rPr>
        <w:t>Guidelines and technical standards for grid-connected PV components/systems</w:t>
      </w:r>
      <w:r w:rsidRPr="0002750C">
        <w:rPr>
          <w:rFonts w:ascii="Times New Roman" w:hAnsi="Times New Roman"/>
          <w:color w:val="FF0000"/>
          <w:szCs w:val="22"/>
        </w:rPr>
        <w:t xml:space="preserve"> </w:t>
      </w:r>
      <w:r w:rsidRPr="0002750C">
        <w:rPr>
          <w:rFonts w:ascii="Times New Roman" w:hAnsi="Times New Roman"/>
          <w:szCs w:val="22"/>
        </w:rPr>
        <w:t xml:space="preserve">developed and </w:t>
      </w:r>
      <w:proofErr w:type="spellStart"/>
      <w:r w:rsidRPr="0002750C">
        <w:rPr>
          <w:rFonts w:ascii="Times New Roman" w:hAnsi="Times New Roman"/>
          <w:szCs w:val="22"/>
        </w:rPr>
        <w:t>operationalised</w:t>
      </w:r>
      <w:proofErr w:type="spellEnd"/>
      <w:r w:rsidRPr="0002750C">
        <w:rPr>
          <w:rFonts w:ascii="Times New Roman" w:hAnsi="Times New Roman"/>
          <w:szCs w:val="22"/>
        </w:rPr>
        <w:t>.</w:t>
      </w:r>
    </w:p>
    <w:p w:rsidR="0002750C" w:rsidRPr="00F607A5" w:rsidRDefault="0002750C" w:rsidP="00836F50">
      <w:pPr>
        <w:numPr>
          <w:ilvl w:val="0"/>
          <w:numId w:val="11"/>
        </w:numPr>
        <w:spacing w:after="0"/>
        <w:rPr>
          <w:rFonts w:ascii="Times New Roman" w:hAnsi="Times New Roman"/>
          <w:szCs w:val="22"/>
        </w:rPr>
      </w:pPr>
      <w:r w:rsidRPr="0002750C">
        <w:rPr>
          <w:rFonts w:ascii="Times New Roman" w:hAnsi="Times New Roman"/>
          <w:szCs w:val="22"/>
        </w:rPr>
        <w:t xml:space="preserve">Capacity within MEPU/CEB upgraded to determine grid absorption capacity and provide oversight, monitoring and certification of grid-connected PV systems </w:t>
      </w:r>
      <w:r w:rsidRPr="00F607A5">
        <w:rPr>
          <w:rFonts w:ascii="Times New Roman" w:hAnsi="Times New Roman"/>
          <w:szCs w:val="22"/>
        </w:rPr>
        <w:t>and possibility of integrating the smart grid concept analyzed</w:t>
      </w:r>
    </w:p>
    <w:p w:rsidR="0002750C" w:rsidRPr="0002750C" w:rsidRDefault="0002750C" w:rsidP="00836F50">
      <w:pPr>
        <w:numPr>
          <w:ilvl w:val="0"/>
          <w:numId w:val="11"/>
        </w:numPr>
        <w:spacing w:after="0"/>
        <w:rPr>
          <w:rFonts w:ascii="Times New Roman" w:hAnsi="Times New Roman"/>
          <w:szCs w:val="22"/>
        </w:rPr>
      </w:pPr>
      <w:r w:rsidRPr="0002750C">
        <w:rPr>
          <w:rFonts w:ascii="Times New Roman" w:hAnsi="Times New Roman"/>
          <w:szCs w:val="22"/>
        </w:rPr>
        <w:t>Local capacity developed/strengthened for installation, operation, maintenance and repair services.</w:t>
      </w:r>
    </w:p>
    <w:p w:rsidR="0002750C" w:rsidRPr="00F607A5" w:rsidRDefault="0002750C" w:rsidP="00836F50">
      <w:pPr>
        <w:numPr>
          <w:ilvl w:val="0"/>
          <w:numId w:val="11"/>
        </w:numPr>
        <w:spacing w:after="0"/>
        <w:rPr>
          <w:rFonts w:ascii="Times New Roman" w:hAnsi="Times New Roman"/>
          <w:szCs w:val="22"/>
        </w:rPr>
      </w:pPr>
      <w:r w:rsidRPr="00F607A5">
        <w:rPr>
          <w:rFonts w:ascii="Times New Roman" w:hAnsi="Times New Roman"/>
          <w:szCs w:val="22"/>
        </w:rPr>
        <w:t xml:space="preserve">Proposals for technology transfer opportunities and delivery models formulated and </w:t>
      </w:r>
      <w:proofErr w:type="spellStart"/>
      <w:r w:rsidRPr="00F607A5">
        <w:rPr>
          <w:rFonts w:ascii="Times New Roman" w:hAnsi="Times New Roman"/>
          <w:szCs w:val="22"/>
        </w:rPr>
        <w:t>operationalised</w:t>
      </w:r>
      <w:proofErr w:type="spellEnd"/>
      <w:r w:rsidRPr="00F607A5">
        <w:rPr>
          <w:rFonts w:ascii="Times New Roman" w:hAnsi="Times New Roman"/>
          <w:szCs w:val="22"/>
        </w:rPr>
        <w:t xml:space="preserve">. The main driver of technology delivery models will be the creation of an enabling environment whereby Public Private Partnership </w:t>
      </w:r>
      <w:r w:rsidR="00DD14FF" w:rsidRPr="00F607A5">
        <w:rPr>
          <w:rFonts w:ascii="Times New Roman" w:hAnsi="Times New Roman"/>
          <w:szCs w:val="22"/>
        </w:rPr>
        <w:t xml:space="preserve">vehicles </w:t>
      </w:r>
      <w:r w:rsidRPr="00F607A5">
        <w:rPr>
          <w:rFonts w:ascii="Times New Roman" w:hAnsi="Times New Roman"/>
          <w:szCs w:val="22"/>
        </w:rPr>
        <w:t xml:space="preserve">attracts international </w:t>
      </w:r>
      <w:r w:rsidR="00EC42FD" w:rsidRPr="00F607A5">
        <w:rPr>
          <w:rFonts w:ascii="Times New Roman" w:hAnsi="Times New Roman"/>
          <w:szCs w:val="22"/>
        </w:rPr>
        <w:t xml:space="preserve">sponsors </w:t>
      </w:r>
      <w:r w:rsidRPr="00F607A5">
        <w:rPr>
          <w:rFonts w:ascii="Times New Roman" w:hAnsi="Times New Roman"/>
          <w:szCs w:val="22"/>
        </w:rPr>
        <w:t>to invest in PV installations. These would consist of south-south cooperation with technology firms operating in Reunion Island, South Africa, and India/China where PV markets are mature at both small scale and utility scale; learning from projects undertaken in Namibia (GEF projects) as a means to understand the dynamics of a developing market; creating capacity in advisory bodies e.g. Board of Investment (BOI) and Enterprise Mauritius which can in turn provide assistance to local firms to acquire licenses from internationally renowned PV technology providers to commercialise PV equipment adapted to the Mauritian context; and establishing joint venture agreements between PV manufacturers and educational/ research institutions in Mauritius for R&amp;D.</w:t>
      </w:r>
    </w:p>
    <w:p w:rsidR="0002750C" w:rsidRPr="0002750C" w:rsidRDefault="0002750C" w:rsidP="0002750C">
      <w:pPr>
        <w:ind w:left="360"/>
        <w:rPr>
          <w:rFonts w:ascii="Times New Roman" w:hAnsi="Times New Roman"/>
          <w:szCs w:val="22"/>
        </w:rPr>
      </w:pPr>
    </w:p>
    <w:bookmarkEnd w:id="5"/>
    <w:p w:rsidR="0002750C" w:rsidRPr="0002750C" w:rsidRDefault="0002750C" w:rsidP="0002750C">
      <w:pPr>
        <w:ind w:left="360"/>
        <w:rPr>
          <w:rFonts w:ascii="Times New Roman" w:hAnsi="Times New Roman"/>
          <w:szCs w:val="22"/>
        </w:rPr>
      </w:pPr>
    </w:p>
    <w:p w:rsidR="0002750C" w:rsidRPr="007D10D1" w:rsidRDefault="0002750C" w:rsidP="0002750C">
      <w:pPr>
        <w:rPr>
          <w:rFonts w:ascii="Times New Roman" w:hAnsi="Times New Roman"/>
          <w:szCs w:val="22"/>
        </w:rPr>
      </w:pPr>
      <w:r w:rsidRPr="007D10D1">
        <w:rPr>
          <w:rFonts w:ascii="Times New Roman" w:hAnsi="Times New Roman"/>
          <w:b/>
          <w:szCs w:val="22"/>
        </w:rPr>
        <w:t>Note:</w:t>
      </w:r>
      <w:r w:rsidRPr="007D10D1">
        <w:rPr>
          <w:rFonts w:ascii="Times New Roman" w:hAnsi="Times New Roman"/>
          <w:szCs w:val="22"/>
        </w:rPr>
        <w:t xml:space="preserve"> While the available solar radiation data appear adequate for solar heating purposes, some potential on-grid PV developers have expressed frustration with the absence of accurate data at sites of interest to them. One potential developer even went to the extent of installing a </w:t>
      </w:r>
      <w:proofErr w:type="spellStart"/>
      <w:r w:rsidRPr="007D10D1">
        <w:rPr>
          <w:rFonts w:ascii="Times New Roman" w:hAnsi="Times New Roman"/>
          <w:szCs w:val="22"/>
        </w:rPr>
        <w:t>pyranometer</w:t>
      </w:r>
      <w:proofErr w:type="spellEnd"/>
      <w:r w:rsidRPr="007D10D1">
        <w:rPr>
          <w:rFonts w:ascii="Times New Roman" w:hAnsi="Times New Roman"/>
          <w:szCs w:val="22"/>
        </w:rPr>
        <w:t xml:space="preserve"> a few months ago at the site where it proposes to construct a PV farm, in order to validate extrapolated MMS data. Hence a good resolution solar map will definitely reduce uncertainty and provide more accurate resources to be used by both the government (in the determination of FITs) and private sector for all range of PV projects.</w:t>
      </w:r>
    </w:p>
    <w:p w:rsidR="0002750C" w:rsidRPr="007D10D1" w:rsidRDefault="0002750C" w:rsidP="0002750C">
      <w:pPr>
        <w:ind w:left="360"/>
        <w:rPr>
          <w:rFonts w:ascii="Times New Roman" w:hAnsi="Times New Roman"/>
          <w:szCs w:val="22"/>
        </w:rPr>
      </w:pPr>
    </w:p>
    <w:p w:rsidR="0002750C" w:rsidRPr="0002750C" w:rsidRDefault="0002750C" w:rsidP="0002750C">
      <w:pPr>
        <w:rPr>
          <w:rFonts w:ascii="Times New Roman" w:hAnsi="Times New Roman"/>
          <w:szCs w:val="22"/>
        </w:rPr>
      </w:pPr>
      <w:r w:rsidRPr="007D10D1">
        <w:rPr>
          <w:rFonts w:ascii="Times New Roman" w:hAnsi="Times New Roman"/>
          <w:szCs w:val="22"/>
        </w:rPr>
        <w:t xml:space="preserve">The MMS has 4 </w:t>
      </w:r>
      <w:proofErr w:type="spellStart"/>
      <w:r w:rsidRPr="007D10D1">
        <w:rPr>
          <w:rFonts w:ascii="Times New Roman" w:hAnsi="Times New Roman"/>
          <w:szCs w:val="22"/>
        </w:rPr>
        <w:t>pyranometers</w:t>
      </w:r>
      <w:proofErr w:type="spellEnd"/>
      <w:r w:rsidRPr="007D10D1">
        <w:rPr>
          <w:rFonts w:ascii="Times New Roman" w:hAnsi="Times New Roman"/>
          <w:szCs w:val="22"/>
        </w:rPr>
        <w:t xml:space="preserve"> located at </w:t>
      </w:r>
      <w:proofErr w:type="spellStart"/>
      <w:r w:rsidRPr="007D10D1">
        <w:rPr>
          <w:rFonts w:ascii="Times New Roman" w:hAnsi="Times New Roman"/>
          <w:szCs w:val="22"/>
        </w:rPr>
        <w:t>Vacoas</w:t>
      </w:r>
      <w:proofErr w:type="spellEnd"/>
      <w:r w:rsidRPr="007D10D1">
        <w:rPr>
          <w:rFonts w:ascii="Times New Roman" w:hAnsi="Times New Roman"/>
          <w:szCs w:val="22"/>
        </w:rPr>
        <w:t xml:space="preserve">, </w:t>
      </w:r>
      <w:proofErr w:type="spellStart"/>
      <w:r w:rsidRPr="007D10D1">
        <w:rPr>
          <w:rFonts w:ascii="Times New Roman" w:hAnsi="Times New Roman"/>
          <w:szCs w:val="22"/>
        </w:rPr>
        <w:t>Plaisance</w:t>
      </w:r>
      <w:proofErr w:type="spellEnd"/>
      <w:r w:rsidRPr="007D10D1">
        <w:rPr>
          <w:rFonts w:ascii="Times New Roman" w:hAnsi="Times New Roman"/>
          <w:szCs w:val="22"/>
        </w:rPr>
        <w:t xml:space="preserve">, </w:t>
      </w:r>
      <w:proofErr w:type="spellStart"/>
      <w:r w:rsidRPr="007D10D1">
        <w:rPr>
          <w:rFonts w:ascii="Times New Roman" w:hAnsi="Times New Roman"/>
          <w:szCs w:val="22"/>
        </w:rPr>
        <w:t>Médine</w:t>
      </w:r>
      <w:proofErr w:type="spellEnd"/>
      <w:r w:rsidRPr="007D10D1">
        <w:rPr>
          <w:rFonts w:ascii="Times New Roman" w:hAnsi="Times New Roman"/>
          <w:szCs w:val="22"/>
        </w:rPr>
        <w:t xml:space="preserve"> and Rodrigues. However none of these are in working condition at the present time and the required repairs are yet to be undertaken. In order to have a comprehensive and accurate solar map, complete radiation data needs to be gathered across the country. And the proposed installation of 15 </w:t>
      </w:r>
      <w:proofErr w:type="spellStart"/>
      <w:r w:rsidRPr="007D10D1">
        <w:rPr>
          <w:rFonts w:ascii="Times New Roman" w:hAnsi="Times New Roman"/>
          <w:szCs w:val="22"/>
        </w:rPr>
        <w:t>pyranometers</w:t>
      </w:r>
      <w:proofErr w:type="spellEnd"/>
      <w:r w:rsidRPr="007D10D1">
        <w:rPr>
          <w:rFonts w:ascii="Times New Roman" w:hAnsi="Times New Roman"/>
          <w:szCs w:val="22"/>
        </w:rPr>
        <w:t xml:space="preserve"> will cover not only Mauritius, but also Rodrigues and </w:t>
      </w:r>
      <w:proofErr w:type="spellStart"/>
      <w:r w:rsidRPr="007D10D1">
        <w:rPr>
          <w:rFonts w:ascii="Times New Roman" w:hAnsi="Times New Roman"/>
          <w:szCs w:val="22"/>
        </w:rPr>
        <w:t>Agalega</w:t>
      </w:r>
      <w:proofErr w:type="spellEnd"/>
      <w:r w:rsidRPr="007D10D1">
        <w:rPr>
          <w:rFonts w:ascii="Times New Roman" w:hAnsi="Times New Roman"/>
          <w:szCs w:val="22"/>
        </w:rPr>
        <w:t xml:space="preserve"> where the availability of solar radiation data is extremely limited.</w:t>
      </w:r>
      <w:r w:rsidRPr="0002750C">
        <w:rPr>
          <w:rFonts w:ascii="Times New Roman" w:hAnsi="Times New Roman"/>
          <w:szCs w:val="22"/>
        </w:rPr>
        <w:t xml:space="preserve"> </w:t>
      </w:r>
    </w:p>
    <w:p w:rsidR="0002750C" w:rsidRPr="0002750C" w:rsidRDefault="0002750C" w:rsidP="0002750C">
      <w:pPr>
        <w:ind w:left="360"/>
        <w:rPr>
          <w:rFonts w:ascii="Times New Roman" w:hAnsi="Times New Roman"/>
          <w:szCs w:val="22"/>
        </w:rPr>
      </w:pPr>
    </w:p>
    <w:p w:rsidR="0002750C" w:rsidRPr="00F607A5" w:rsidRDefault="0002750C" w:rsidP="0002750C">
      <w:pPr>
        <w:autoSpaceDE w:val="0"/>
        <w:autoSpaceDN w:val="0"/>
        <w:adjustRightInd w:val="0"/>
        <w:spacing w:after="0"/>
        <w:rPr>
          <w:rFonts w:ascii="Times New Roman" w:hAnsi="Times New Roman"/>
          <w:szCs w:val="22"/>
        </w:rPr>
      </w:pPr>
      <w:r w:rsidRPr="0002750C">
        <w:rPr>
          <w:rFonts w:ascii="Times New Roman" w:hAnsi="Times New Roman"/>
          <w:b/>
          <w:szCs w:val="22"/>
        </w:rPr>
        <w:t xml:space="preserve">Component 4: </w:t>
      </w:r>
      <w:r w:rsidRPr="00F607A5">
        <w:rPr>
          <w:rFonts w:ascii="Times New Roman" w:hAnsi="Times New Roman"/>
          <w:szCs w:val="22"/>
        </w:rPr>
        <w:t xml:space="preserve">To support the Feed in Tariff </w:t>
      </w:r>
      <w:r w:rsidR="00EC42FD" w:rsidRPr="00F607A5">
        <w:rPr>
          <w:rFonts w:ascii="Times New Roman" w:hAnsi="Times New Roman"/>
          <w:szCs w:val="22"/>
        </w:rPr>
        <w:t xml:space="preserve">scheme </w:t>
      </w:r>
      <w:r w:rsidRPr="00F607A5">
        <w:rPr>
          <w:rFonts w:ascii="Times New Roman" w:hAnsi="Times New Roman"/>
          <w:szCs w:val="22"/>
        </w:rPr>
        <w:t xml:space="preserve">developed by funding part of the price differential to </w:t>
      </w:r>
      <w:r w:rsidR="00EC42FD" w:rsidRPr="00F607A5">
        <w:rPr>
          <w:rFonts w:ascii="Times New Roman" w:hAnsi="Times New Roman"/>
          <w:szCs w:val="22"/>
        </w:rPr>
        <w:t xml:space="preserve">be offered to </w:t>
      </w:r>
      <w:r w:rsidRPr="00F607A5">
        <w:rPr>
          <w:rFonts w:ascii="Times New Roman" w:hAnsi="Times New Roman"/>
          <w:szCs w:val="22"/>
        </w:rPr>
        <w:t>selected promoter connecting to the grid. The expected output</w:t>
      </w:r>
      <w:r w:rsidR="003545AD" w:rsidRPr="00F607A5">
        <w:rPr>
          <w:rFonts w:ascii="Times New Roman" w:hAnsi="Times New Roman"/>
          <w:szCs w:val="22"/>
        </w:rPr>
        <w:t>s are:</w:t>
      </w:r>
    </w:p>
    <w:p w:rsidR="003545AD" w:rsidRPr="00F607A5" w:rsidRDefault="00863E09" w:rsidP="003545AD">
      <w:pPr>
        <w:numPr>
          <w:ilvl w:val="0"/>
          <w:numId w:val="11"/>
        </w:numPr>
        <w:spacing w:after="0"/>
        <w:rPr>
          <w:rFonts w:ascii="Times New Roman" w:hAnsi="Times New Roman"/>
          <w:szCs w:val="22"/>
        </w:rPr>
      </w:pPr>
      <w:proofErr w:type="spellStart"/>
      <w:r w:rsidRPr="00F607A5">
        <w:rPr>
          <w:rFonts w:ascii="Times New Roman" w:hAnsi="Times New Roman"/>
          <w:szCs w:val="22"/>
        </w:rPr>
        <w:t>FiT</w:t>
      </w:r>
      <w:proofErr w:type="spellEnd"/>
      <w:r w:rsidRPr="00F607A5">
        <w:rPr>
          <w:rFonts w:ascii="Times New Roman" w:hAnsi="Times New Roman"/>
          <w:szCs w:val="22"/>
        </w:rPr>
        <w:t xml:space="preserve"> mechanism operationalized for IPP-operated PV systems with installed capacities more than 50 kW not covered under the present Grid Code and SSDG </w:t>
      </w:r>
      <w:proofErr w:type="spellStart"/>
      <w:r w:rsidRPr="00F607A5">
        <w:rPr>
          <w:rFonts w:ascii="Times New Roman" w:hAnsi="Times New Roman"/>
          <w:szCs w:val="22"/>
        </w:rPr>
        <w:t>FiT</w:t>
      </w:r>
      <w:proofErr w:type="spellEnd"/>
      <w:r w:rsidRPr="00F607A5">
        <w:rPr>
          <w:rFonts w:ascii="Times New Roman" w:hAnsi="Times New Roman"/>
          <w:szCs w:val="22"/>
        </w:rPr>
        <w:t xml:space="preserve"> scheme. </w:t>
      </w:r>
    </w:p>
    <w:p w:rsidR="003545AD" w:rsidRPr="00F607A5" w:rsidRDefault="00863E09" w:rsidP="003545AD">
      <w:pPr>
        <w:numPr>
          <w:ilvl w:val="0"/>
          <w:numId w:val="11"/>
        </w:numPr>
        <w:spacing w:after="0"/>
        <w:rPr>
          <w:rFonts w:ascii="Times New Roman" w:hAnsi="Times New Roman"/>
          <w:szCs w:val="22"/>
        </w:rPr>
      </w:pPr>
      <w:r w:rsidRPr="00F607A5">
        <w:rPr>
          <w:rFonts w:ascii="Times New Roman" w:hAnsi="Times New Roman"/>
          <w:szCs w:val="22"/>
        </w:rPr>
        <w:t xml:space="preserve">Signed PPAs (selected according to transparent procurement procedures and established criteria) and all necessary construction permits, financing packages and other regulations in place for at least 3 MW of new installed PV capacity feeding the grid. The transfer of GEF funds to the FIT fund (and subsequently to the power producers) will be conditional and analogical to the PPAs that are signed with the project sponsors </w:t>
      </w:r>
    </w:p>
    <w:p w:rsidR="003545AD" w:rsidRPr="00F607A5" w:rsidRDefault="00863E09" w:rsidP="003545AD">
      <w:pPr>
        <w:numPr>
          <w:ilvl w:val="0"/>
          <w:numId w:val="11"/>
        </w:numPr>
        <w:spacing w:after="0"/>
        <w:rPr>
          <w:rFonts w:ascii="Times New Roman" w:hAnsi="Times New Roman"/>
          <w:szCs w:val="22"/>
        </w:rPr>
      </w:pPr>
      <w:r w:rsidRPr="00F607A5">
        <w:rPr>
          <w:rFonts w:ascii="Times New Roman" w:hAnsi="Times New Roman"/>
          <w:szCs w:val="22"/>
        </w:rPr>
        <w:lastRenderedPageBreak/>
        <w:t xml:space="preserve">11,662 </w:t>
      </w:r>
      <w:proofErr w:type="spellStart"/>
      <w:r w:rsidRPr="00F607A5">
        <w:rPr>
          <w:rFonts w:ascii="Times New Roman" w:hAnsi="Times New Roman"/>
          <w:szCs w:val="22"/>
        </w:rPr>
        <w:t>MWh</w:t>
      </w:r>
      <w:proofErr w:type="spellEnd"/>
      <w:r w:rsidRPr="00F607A5">
        <w:rPr>
          <w:rFonts w:ascii="Times New Roman" w:hAnsi="Times New Roman"/>
          <w:szCs w:val="22"/>
        </w:rPr>
        <w:t xml:space="preserve"> of electricity generated for the national grid (as a result of the 3 MW capacity brought on-line) by project completion, based on the latest technical assumptions and data recorded at pilot CEB PV installations.</w:t>
      </w:r>
    </w:p>
    <w:p w:rsidR="003545AD" w:rsidRPr="009072AF" w:rsidRDefault="003545AD" w:rsidP="003545AD">
      <w:pPr>
        <w:ind w:left="360"/>
        <w:rPr>
          <w:szCs w:val="22"/>
        </w:rPr>
      </w:pPr>
    </w:p>
    <w:p w:rsidR="0002750C" w:rsidRPr="0002750C" w:rsidRDefault="0002750C" w:rsidP="0002750C">
      <w:pPr>
        <w:ind w:left="360"/>
        <w:rPr>
          <w:rFonts w:ascii="Times New Roman" w:hAnsi="Times New Roman"/>
          <w:szCs w:val="22"/>
        </w:rPr>
      </w:pPr>
    </w:p>
    <w:p w:rsidR="0002750C" w:rsidRPr="0002750C" w:rsidRDefault="0002750C" w:rsidP="005F1939">
      <w:pPr>
        <w:autoSpaceDE w:val="0"/>
        <w:autoSpaceDN w:val="0"/>
        <w:adjustRightInd w:val="0"/>
        <w:spacing w:after="0"/>
        <w:rPr>
          <w:rFonts w:ascii="Times New Roman" w:hAnsi="Times New Roman"/>
          <w:szCs w:val="22"/>
        </w:rPr>
      </w:pPr>
      <w:r w:rsidRPr="0002750C">
        <w:rPr>
          <w:rFonts w:ascii="Times New Roman" w:hAnsi="Times New Roman"/>
          <w:b/>
          <w:szCs w:val="22"/>
        </w:rPr>
        <w:t>Component 5:</w:t>
      </w:r>
      <w:r w:rsidRPr="0002750C">
        <w:rPr>
          <w:rFonts w:ascii="Times New Roman" w:hAnsi="Times New Roman"/>
          <w:b/>
          <w:szCs w:val="22"/>
        </w:rPr>
        <w:tab/>
        <w:t xml:space="preserve"> </w:t>
      </w:r>
      <w:r w:rsidRPr="0002750C">
        <w:rPr>
          <w:rFonts w:ascii="Times New Roman" w:hAnsi="Times New Roman"/>
          <w:szCs w:val="22"/>
        </w:rPr>
        <w:t>To formulate an outreach programme and document/disseminate project experience/best practices/lessons learned for replication within the country and in the region. The expected outputs are:</w:t>
      </w:r>
    </w:p>
    <w:p w:rsidR="0002750C" w:rsidRPr="0002750C" w:rsidRDefault="0002750C" w:rsidP="00836F50">
      <w:pPr>
        <w:numPr>
          <w:ilvl w:val="0"/>
          <w:numId w:val="11"/>
        </w:numPr>
        <w:spacing w:after="0"/>
        <w:rPr>
          <w:rFonts w:ascii="Times New Roman" w:hAnsi="Times New Roman"/>
          <w:szCs w:val="22"/>
        </w:rPr>
      </w:pPr>
      <w:r w:rsidRPr="0002750C">
        <w:rPr>
          <w:rFonts w:ascii="Times New Roman" w:hAnsi="Times New Roman"/>
          <w:szCs w:val="22"/>
        </w:rPr>
        <w:t xml:space="preserve">Plan to implement outreach/promotional activities targeting domestic (and international) investors </w:t>
      </w:r>
      <w:proofErr w:type="spellStart"/>
      <w:r w:rsidRPr="0002750C">
        <w:rPr>
          <w:rFonts w:ascii="Times New Roman" w:hAnsi="Times New Roman"/>
          <w:szCs w:val="22"/>
        </w:rPr>
        <w:t>operationalised</w:t>
      </w:r>
      <w:proofErr w:type="spellEnd"/>
      <w:r w:rsidRPr="0002750C">
        <w:rPr>
          <w:rFonts w:ascii="Times New Roman" w:hAnsi="Times New Roman"/>
          <w:szCs w:val="22"/>
        </w:rPr>
        <w:t>.</w:t>
      </w:r>
    </w:p>
    <w:p w:rsidR="0002750C" w:rsidRPr="0002750C" w:rsidRDefault="0002750C" w:rsidP="00836F50">
      <w:pPr>
        <w:numPr>
          <w:ilvl w:val="0"/>
          <w:numId w:val="11"/>
        </w:numPr>
        <w:spacing w:after="0"/>
        <w:rPr>
          <w:rFonts w:ascii="Times New Roman" w:hAnsi="Times New Roman"/>
          <w:szCs w:val="22"/>
        </w:rPr>
      </w:pPr>
      <w:r w:rsidRPr="0002750C">
        <w:rPr>
          <w:rFonts w:ascii="Times New Roman" w:hAnsi="Times New Roman"/>
          <w:szCs w:val="22"/>
        </w:rPr>
        <w:t>MEPU’s capacity to monitor and document project experience strengthened.</w:t>
      </w:r>
    </w:p>
    <w:p w:rsidR="0002750C" w:rsidRPr="0002750C" w:rsidRDefault="0002750C" w:rsidP="00836F50">
      <w:pPr>
        <w:numPr>
          <w:ilvl w:val="0"/>
          <w:numId w:val="11"/>
        </w:numPr>
        <w:spacing w:after="0"/>
        <w:rPr>
          <w:rFonts w:ascii="Times New Roman" w:hAnsi="Times New Roman"/>
          <w:szCs w:val="22"/>
        </w:rPr>
      </w:pPr>
      <w:r w:rsidRPr="0002750C">
        <w:rPr>
          <w:rFonts w:ascii="Times New Roman" w:hAnsi="Times New Roman"/>
          <w:szCs w:val="22"/>
        </w:rPr>
        <w:t>Comprehensive and reliable data/information detailing project experience/best practices and lessons learned available for future initiatives.</w:t>
      </w:r>
    </w:p>
    <w:p w:rsidR="0002750C" w:rsidRPr="0002750C" w:rsidRDefault="0002750C" w:rsidP="00836F50">
      <w:pPr>
        <w:numPr>
          <w:ilvl w:val="0"/>
          <w:numId w:val="11"/>
        </w:numPr>
        <w:spacing w:after="0"/>
        <w:rPr>
          <w:rFonts w:ascii="Times New Roman" w:hAnsi="Times New Roman"/>
          <w:szCs w:val="22"/>
        </w:rPr>
      </w:pPr>
      <w:r w:rsidRPr="0002750C">
        <w:rPr>
          <w:rFonts w:ascii="Times New Roman" w:hAnsi="Times New Roman"/>
          <w:szCs w:val="22"/>
        </w:rPr>
        <w:t>Published materials on project experience/best practices and lessons learned, and project website designed and regularly updated.</w:t>
      </w:r>
    </w:p>
    <w:p w:rsidR="0002750C" w:rsidRPr="009072AF" w:rsidRDefault="0002750C" w:rsidP="0002750C">
      <w:pPr>
        <w:ind w:left="360"/>
        <w:rPr>
          <w:szCs w:val="22"/>
        </w:rPr>
      </w:pPr>
    </w:p>
    <w:p w:rsidR="00D4657E" w:rsidRPr="00F607A5" w:rsidRDefault="00D4657E" w:rsidP="00D4657E">
      <w:pPr>
        <w:rPr>
          <w:rFonts w:ascii="Times New Roman" w:hAnsi="Times New Roman"/>
          <w:szCs w:val="22"/>
        </w:rPr>
      </w:pPr>
      <w:r w:rsidRPr="00F607A5">
        <w:rPr>
          <w:rFonts w:ascii="Times New Roman" w:hAnsi="Times New Roman"/>
          <w:szCs w:val="22"/>
        </w:rPr>
        <w:t>During PPG phase, a co-financing letter for a 6MW plant was received. The promoter indicated his intention to install the plant in Mauritius and Rodrigues. It is estimated that the GEF funds allocated to top up the price differential for the Feed in Tariff, will cover 3MW worth of grid connected PV systems for  two and a half years (see note below). Table 2 below provides a list of potential sites where the installations might be setup. These constitute a preliminary list that may be subject to change on the basis of on-going studies by the investors</w:t>
      </w:r>
      <w:r w:rsidR="00F72DE9" w:rsidRPr="00F607A5">
        <w:rPr>
          <w:rFonts w:ascii="Times New Roman" w:hAnsi="Times New Roman"/>
          <w:szCs w:val="22"/>
        </w:rPr>
        <w:t xml:space="preserve"> and the criteria established as part of the </w:t>
      </w:r>
      <w:proofErr w:type="spellStart"/>
      <w:r w:rsidR="00F72DE9" w:rsidRPr="00F607A5">
        <w:rPr>
          <w:rFonts w:ascii="Times New Roman" w:hAnsi="Times New Roman"/>
          <w:szCs w:val="22"/>
        </w:rPr>
        <w:t>FiT</w:t>
      </w:r>
      <w:proofErr w:type="spellEnd"/>
      <w:r w:rsidR="00F72DE9" w:rsidRPr="00F607A5">
        <w:rPr>
          <w:rFonts w:ascii="Times New Roman" w:hAnsi="Times New Roman"/>
          <w:szCs w:val="22"/>
        </w:rPr>
        <w:t xml:space="preserve"> scheme</w:t>
      </w:r>
      <w:r w:rsidRPr="00F607A5">
        <w:rPr>
          <w:rFonts w:ascii="Times New Roman" w:hAnsi="Times New Roman"/>
          <w:szCs w:val="22"/>
        </w:rPr>
        <w:t xml:space="preserve">. </w:t>
      </w:r>
      <w:r w:rsidR="00F72DE9" w:rsidRPr="00F607A5">
        <w:rPr>
          <w:rFonts w:ascii="Times New Roman" w:hAnsi="Times New Roman"/>
          <w:szCs w:val="22"/>
        </w:rPr>
        <w:t>A</w:t>
      </w:r>
      <w:r w:rsidRPr="00F607A5">
        <w:rPr>
          <w:rFonts w:ascii="Times New Roman" w:hAnsi="Times New Roman"/>
          <w:szCs w:val="22"/>
        </w:rPr>
        <w:t>ctual data recorded at the CEB PV installation demonstrate an average daily output of 4.26 kWh per kW of PV installed and this data is used in computing the annual energy outputs at the various installations in Table 2.</w:t>
      </w:r>
    </w:p>
    <w:p w:rsidR="00D4657E" w:rsidRPr="00F607A5" w:rsidRDefault="00D4657E" w:rsidP="00D4657E">
      <w:pPr>
        <w:pStyle w:val="ListParagraph"/>
        <w:ind w:left="360"/>
        <w:jc w:val="center"/>
        <w:rPr>
          <w:b/>
          <w:sz w:val="22"/>
          <w:szCs w:val="22"/>
          <w:lang w:val="en-GB"/>
        </w:rPr>
      </w:pPr>
    </w:p>
    <w:p w:rsidR="00D4657E" w:rsidRPr="00F607A5" w:rsidRDefault="00D4657E" w:rsidP="00D4657E">
      <w:pPr>
        <w:rPr>
          <w:rFonts w:ascii="Times New Roman" w:hAnsi="Times New Roman"/>
          <w:szCs w:val="22"/>
        </w:rPr>
      </w:pPr>
      <w:r w:rsidRPr="00F607A5">
        <w:rPr>
          <w:rFonts w:ascii="Times New Roman" w:hAnsi="Times New Roman"/>
          <w:b/>
          <w:szCs w:val="22"/>
        </w:rPr>
        <w:t xml:space="preserve">Note: </w:t>
      </w:r>
      <w:r w:rsidRPr="00F607A5">
        <w:rPr>
          <w:rFonts w:ascii="Times New Roman" w:hAnsi="Times New Roman"/>
          <w:szCs w:val="22"/>
        </w:rPr>
        <w:t>The selection of the above mentioned promoter will be subject to a transparent bidding and selection process that will be put in place through the other project components. The 3MW targeted capacity was estimated using the following assumptions:</w:t>
      </w:r>
    </w:p>
    <w:p w:rsidR="00D4657E" w:rsidRPr="00F607A5" w:rsidRDefault="00D4657E" w:rsidP="00D4657E">
      <w:pPr>
        <w:pStyle w:val="ListParagraph"/>
        <w:ind w:left="1080"/>
        <w:jc w:val="both"/>
        <w:rPr>
          <w:sz w:val="22"/>
          <w:szCs w:val="22"/>
          <w:lang w:val="en-GB"/>
        </w:rPr>
      </w:pPr>
    </w:p>
    <w:p w:rsidR="00D4657E" w:rsidRPr="00F607A5" w:rsidRDefault="00D4657E" w:rsidP="00D4657E">
      <w:pPr>
        <w:pStyle w:val="ListParagraph"/>
        <w:numPr>
          <w:ilvl w:val="0"/>
          <w:numId w:val="27"/>
        </w:numPr>
        <w:ind w:left="709" w:hanging="283"/>
        <w:jc w:val="both"/>
        <w:rPr>
          <w:sz w:val="22"/>
          <w:szCs w:val="22"/>
          <w:lang w:val="en-GB"/>
        </w:rPr>
      </w:pPr>
      <w:r w:rsidRPr="00F607A5">
        <w:rPr>
          <w:sz w:val="22"/>
          <w:szCs w:val="22"/>
          <w:lang w:val="en-GB"/>
        </w:rPr>
        <w:t>Based on preliminary studies, a FIT of about MUR 11/kWh ($0.37/kWh) would enable the payback for utility scale investment in 10 years time.</w:t>
      </w:r>
    </w:p>
    <w:p w:rsidR="00D4657E" w:rsidRPr="00F607A5" w:rsidRDefault="00D4657E" w:rsidP="00D4657E">
      <w:pPr>
        <w:pStyle w:val="ListParagraph"/>
        <w:numPr>
          <w:ilvl w:val="0"/>
          <w:numId w:val="27"/>
        </w:numPr>
        <w:ind w:left="709" w:hanging="283"/>
        <w:jc w:val="both"/>
        <w:rPr>
          <w:sz w:val="22"/>
          <w:szCs w:val="22"/>
          <w:lang w:val="en-GB"/>
        </w:rPr>
      </w:pPr>
      <w:r w:rsidRPr="00F607A5">
        <w:rPr>
          <w:sz w:val="22"/>
          <w:szCs w:val="22"/>
          <w:lang w:val="en-GB"/>
        </w:rPr>
        <w:t>The retail price of electricity is about MUR 6/kWh ($0.2/kWh) and hence price differential is $0.17/kWh</w:t>
      </w:r>
    </w:p>
    <w:p w:rsidR="00D4657E" w:rsidRPr="00F607A5" w:rsidRDefault="00D4657E" w:rsidP="00D4657E">
      <w:pPr>
        <w:pStyle w:val="ListParagraph"/>
        <w:numPr>
          <w:ilvl w:val="0"/>
          <w:numId w:val="27"/>
        </w:numPr>
        <w:ind w:left="709" w:hanging="283"/>
        <w:jc w:val="both"/>
        <w:rPr>
          <w:sz w:val="22"/>
          <w:szCs w:val="22"/>
          <w:lang w:val="en-GB"/>
        </w:rPr>
      </w:pPr>
      <w:r w:rsidRPr="00F607A5">
        <w:rPr>
          <w:sz w:val="22"/>
          <w:szCs w:val="22"/>
          <w:lang w:val="en-GB"/>
        </w:rPr>
        <w:t xml:space="preserve">A GEF contribution of $0.11/kWh will represent 65% of the price differential </w:t>
      </w:r>
    </w:p>
    <w:p w:rsidR="00D4657E" w:rsidRPr="00F607A5" w:rsidRDefault="00D4657E" w:rsidP="00D4657E">
      <w:pPr>
        <w:pStyle w:val="ListParagraph"/>
        <w:numPr>
          <w:ilvl w:val="0"/>
          <w:numId w:val="27"/>
        </w:numPr>
        <w:ind w:left="709" w:hanging="283"/>
        <w:jc w:val="both"/>
        <w:rPr>
          <w:sz w:val="22"/>
          <w:szCs w:val="22"/>
          <w:lang w:val="en-GB"/>
        </w:rPr>
      </w:pPr>
      <w:r w:rsidRPr="00F607A5">
        <w:rPr>
          <w:sz w:val="22"/>
          <w:szCs w:val="22"/>
          <w:lang w:val="en-GB"/>
        </w:rPr>
        <w:t xml:space="preserve">Thus it is estimated that the $1.3m GEF allocation will be used to top up FIT to be paid to an investor </w:t>
      </w:r>
      <w:proofErr w:type="gramStart"/>
      <w:r w:rsidRPr="00F607A5">
        <w:rPr>
          <w:sz w:val="22"/>
          <w:szCs w:val="22"/>
          <w:lang w:val="en-GB"/>
        </w:rPr>
        <w:t>for  11,765,000kWh</w:t>
      </w:r>
      <w:proofErr w:type="gramEnd"/>
      <w:r w:rsidRPr="00F607A5">
        <w:rPr>
          <w:sz w:val="22"/>
          <w:szCs w:val="22"/>
          <w:lang w:val="en-GB"/>
        </w:rPr>
        <w:t>.</w:t>
      </w:r>
    </w:p>
    <w:p w:rsidR="00D4657E" w:rsidRPr="00F607A5" w:rsidRDefault="00D4657E" w:rsidP="00D4657E">
      <w:pPr>
        <w:pStyle w:val="ListParagraph"/>
        <w:numPr>
          <w:ilvl w:val="0"/>
          <w:numId w:val="27"/>
        </w:numPr>
        <w:ind w:left="709" w:hanging="283"/>
        <w:jc w:val="both"/>
        <w:rPr>
          <w:sz w:val="22"/>
          <w:szCs w:val="22"/>
          <w:lang w:val="en-GB"/>
        </w:rPr>
      </w:pPr>
      <w:r w:rsidRPr="00F607A5">
        <w:rPr>
          <w:sz w:val="22"/>
          <w:szCs w:val="22"/>
          <w:lang w:val="en-GB"/>
        </w:rPr>
        <w:t>Provided the Power Purchase Agreement is signed about 1.5 years after project initiation, the GEF funds will cover part of the FIT for a period of 2.5 years.</w:t>
      </w:r>
    </w:p>
    <w:p w:rsidR="00D4657E" w:rsidRPr="00F607A5" w:rsidRDefault="00D4657E" w:rsidP="00D4657E">
      <w:pPr>
        <w:pStyle w:val="ListParagraph"/>
        <w:numPr>
          <w:ilvl w:val="0"/>
          <w:numId w:val="27"/>
        </w:numPr>
        <w:ind w:left="709" w:hanging="283"/>
        <w:jc w:val="both"/>
        <w:rPr>
          <w:sz w:val="22"/>
          <w:szCs w:val="22"/>
          <w:lang w:val="en-GB"/>
        </w:rPr>
      </w:pPr>
      <w:r w:rsidRPr="00F607A5">
        <w:rPr>
          <w:sz w:val="22"/>
          <w:szCs w:val="22"/>
          <w:lang w:val="en-GB"/>
        </w:rPr>
        <w:t xml:space="preserve">Since the average daily output per kW is 4.26 kWh, the GEF contribution for this component is estimated to be able to cater for an installed capacity of </w:t>
      </w:r>
      <m:oMath>
        <m:f>
          <m:fPr>
            <m:ctrlPr>
              <w:rPr>
                <w:rFonts w:ascii="Cambria Math" w:hAnsi="Cambria Math"/>
                <w:sz w:val="22"/>
                <w:szCs w:val="22"/>
                <w:lang w:val="en-GB"/>
              </w:rPr>
            </m:ctrlPr>
          </m:fPr>
          <m:num>
            <m:r>
              <m:rPr>
                <m:sty m:val="p"/>
              </m:rPr>
              <w:rPr>
                <w:rFonts w:ascii="Cambria Math"/>
                <w:sz w:val="22"/>
                <w:szCs w:val="22"/>
                <w:lang w:val="en-GB"/>
              </w:rPr>
              <m:t>11,765,000</m:t>
            </m:r>
            <m:r>
              <m:rPr>
                <m:sty m:val="p"/>
              </m:rPr>
              <w:rPr>
                <w:rFonts w:ascii="Cambria Math" w:hAnsi="Cambria Math"/>
                <w:sz w:val="22"/>
                <w:szCs w:val="22"/>
                <w:lang w:val="en-GB"/>
              </w:rPr>
              <m:t>kWh</m:t>
            </m:r>
          </m:num>
          <m:den>
            <m:r>
              <m:rPr>
                <m:sty m:val="p"/>
              </m:rPr>
              <w:rPr>
                <w:rFonts w:ascii="Cambria Math"/>
                <w:sz w:val="22"/>
                <w:szCs w:val="22"/>
                <w:lang w:val="en-GB"/>
              </w:rPr>
              <m:t>(</m:t>
            </m:r>
            <m:f>
              <m:fPr>
                <m:ctrlPr>
                  <w:rPr>
                    <w:rFonts w:ascii="Cambria Math" w:hAnsi="Cambria Math"/>
                    <w:sz w:val="22"/>
                    <w:szCs w:val="22"/>
                    <w:lang w:val="en-GB"/>
                  </w:rPr>
                </m:ctrlPr>
              </m:fPr>
              <m:num>
                <m:r>
                  <m:rPr>
                    <m:sty m:val="p"/>
                  </m:rPr>
                  <w:rPr>
                    <w:rFonts w:ascii="Cambria Math"/>
                    <w:sz w:val="22"/>
                    <w:szCs w:val="22"/>
                    <w:lang w:val="en-GB"/>
                  </w:rPr>
                  <m:t>4.26</m:t>
                </m:r>
                <m:r>
                  <m:rPr>
                    <m:sty m:val="p"/>
                  </m:rPr>
                  <w:rPr>
                    <w:rFonts w:ascii="Cambria Math" w:hAnsi="Cambria Math"/>
                    <w:sz w:val="22"/>
                    <w:szCs w:val="22"/>
                    <w:lang w:val="en-GB"/>
                  </w:rPr>
                  <m:t>kWh</m:t>
                </m:r>
              </m:num>
              <m:den>
                <m:r>
                  <m:rPr>
                    <m:sty m:val="p"/>
                  </m:rPr>
                  <w:rPr>
                    <w:rFonts w:ascii="Cambria Math" w:hAnsi="Cambria Math"/>
                    <w:sz w:val="22"/>
                    <w:szCs w:val="22"/>
                    <w:lang w:val="en-GB"/>
                  </w:rPr>
                  <m:t>kW</m:t>
                </m:r>
              </m:den>
            </m:f>
            <m:r>
              <m:rPr>
                <m:sty m:val="p"/>
              </m:rPr>
              <w:rPr>
                <w:rFonts w:ascii="Cambria Math" w:hAnsi="Cambria Math"/>
                <w:sz w:val="22"/>
                <w:szCs w:val="22"/>
                <w:lang w:val="en-GB"/>
              </w:rPr>
              <m:t>x</m:t>
            </m:r>
            <m:r>
              <m:rPr>
                <m:sty m:val="p"/>
              </m:rPr>
              <w:rPr>
                <w:rFonts w:ascii="Cambria Math"/>
                <w:sz w:val="22"/>
                <w:szCs w:val="22"/>
                <w:lang w:val="en-GB"/>
              </w:rPr>
              <m:t xml:space="preserve"> 365 </m:t>
            </m:r>
            <m:r>
              <m:rPr>
                <m:sty m:val="p"/>
              </m:rPr>
              <w:rPr>
                <w:rFonts w:ascii="Cambria Math" w:hAnsi="Cambria Math"/>
                <w:sz w:val="22"/>
                <w:szCs w:val="22"/>
                <w:lang w:val="en-GB"/>
              </w:rPr>
              <m:t>x</m:t>
            </m:r>
            <m:r>
              <m:rPr>
                <m:sty m:val="p"/>
              </m:rPr>
              <w:rPr>
                <w:rFonts w:ascii="Cambria Math"/>
                <w:sz w:val="22"/>
                <w:szCs w:val="22"/>
                <w:lang w:val="en-GB"/>
              </w:rPr>
              <m:t>2.5)</m:t>
            </m:r>
          </m:den>
        </m:f>
        <m:r>
          <m:rPr>
            <m:sty m:val="p"/>
          </m:rPr>
          <w:rPr>
            <w:rFonts w:ascii="Cambria Math" w:hAnsi="Cambria Math"/>
            <w:sz w:val="22"/>
            <w:szCs w:val="22"/>
            <w:lang w:val="en-GB"/>
          </w:rPr>
          <m:t>≅</m:t>
        </m:r>
        <m:r>
          <m:rPr>
            <m:sty m:val="p"/>
          </m:rPr>
          <w:rPr>
            <w:rFonts w:ascii="Cambria Math"/>
            <w:sz w:val="22"/>
            <w:szCs w:val="22"/>
            <w:lang w:val="en-GB"/>
          </w:rPr>
          <m:t xml:space="preserve">3000 </m:t>
        </m:r>
        <m:r>
          <m:rPr>
            <m:sty m:val="p"/>
          </m:rPr>
          <w:rPr>
            <w:rFonts w:ascii="Cambria Math" w:hAnsi="Cambria Math"/>
            <w:sz w:val="22"/>
            <w:szCs w:val="22"/>
            <w:lang w:val="en-GB"/>
          </w:rPr>
          <m:t>kW</m:t>
        </m:r>
      </m:oMath>
      <w:r w:rsidRPr="00F607A5">
        <w:rPr>
          <w:sz w:val="22"/>
          <w:szCs w:val="22"/>
          <w:lang w:val="en-GB"/>
        </w:rPr>
        <w:t>or 3MW.</w:t>
      </w:r>
    </w:p>
    <w:p w:rsidR="00D4657E" w:rsidRPr="00F607A5" w:rsidRDefault="00D4657E" w:rsidP="00D4657E">
      <w:pPr>
        <w:pStyle w:val="ListParagraph"/>
        <w:numPr>
          <w:ilvl w:val="0"/>
          <w:numId w:val="27"/>
        </w:numPr>
        <w:ind w:left="709" w:hanging="283"/>
        <w:jc w:val="both"/>
        <w:rPr>
          <w:sz w:val="22"/>
          <w:szCs w:val="22"/>
          <w:lang w:val="en-GB"/>
        </w:rPr>
      </w:pPr>
      <w:r w:rsidRPr="00F607A5">
        <w:rPr>
          <w:sz w:val="22"/>
          <w:szCs w:val="22"/>
          <w:lang w:val="en-GB"/>
        </w:rPr>
        <w:t>This 3 MW installation will represent a capital investment of $17.5m which is represented as co-financing in the Project Framework.</w:t>
      </w:r>
    </w:p>
    <w:p w:rsidR="00D4657E" w:rsidRPr="00F607A5" w:rsidRDefault="00D4657E" w:rsidP="00D4657E">
      <w:pPr>
        <w:pStyle w:val="ListParagraph"/>
        <w:ind w:left="1080"/>
        <w:jc w:val="both"/>
        <w:rPr>
          <w:sz w:val="22"/>
          <w:szCs w:val="22"/>
          <w:lang w:val="en-GB"/>
        </w:rPr>
      </w:pPr>
    </w:p>
    <w:p w:rsidR="00D4657E" w:rsidRPr="00D4657E" w:rsidRDefault="00D4657E" w:rsidP="00D4657E">
      <w:pPr>
        <w:rPr>
          <w:rFonts w:ascii="Times New Roman" w:hAnsi="Times New Roman"/>
          <w:szCs w:val="22"/>
        </w:rPr>
      </w:pPr>
      <w:r w:rsidRPr="00F607A5">
        <w:rPr>
          <w:rFonts w:ascii="Times New Roman" w:hAnsi="Times New Roman"/>
          <w:szCs w:val="22"/>
        </w:rPr>
        <w:t>The exact extent of the use of the GEF funds (percentage contribution per kWh, duration of support etc) will be determined during the project implementation phase. A number of promoters have also shown interest to install utility scale grid PV systems for a combined capacity of 16 MW and cost of $65m. The GEF funding will therefore be used to assist the Government to make up the price differential for the FIT while sustainable financial mechanisms are developed for further installed capacity which might eventually be connected on the grid.</w:t>
      </w:r>
    </w:p>
    <w:p w:rsidR="00D4657E" w:rsidRDefault="00D4657E" w:rsidP="00D4657E">
      <w:pPr>
        <w:pStyle w:val="ListParagraph"/>
        <w:ind w:left="360"/>
        <w:jc w:val="both"/>
        <w:rPr>
          <w:b/>
          <w:sz w:val="22"/>
          <w:szCs w:val="22"/>
          <w:lang w:val="en-GB"/>
        </w:rPr>
      </w:pPr>
    </w:p>
    <w:p w:rsidR="00416333" w:rsidRPr="005F1939" w:rsidRDefault="00416333" w:rsidP="005F1939">
      <w:pPr>
        <w:ind w:right="-630"/>
        <w:rPr>
          <w:b/>
          <w:szCs w:val="22"/>
        </w:rPr>
      </w:pPr>
    </w:p>
    <w:p w:rsidR="00F346C2" w:rsidRPr="00732F2B" w:rsidRDefault="00F346C2" w:rsidP="00E40625">
      <w:pPr>
        <w:pStyle w:val="ListParagraph"/>
        <w:ind w:left="-540" w:right="-630"/>
        <w:jc w:val="center"/>
        <w:rPr>
          <w:b/>
          <w:sz w:val="22"/>
          <w:szCs w:val="22"/>
          <w:lang w:val="en-GB"/>
        </w:rPr>
      </w:pPr>
      <w:r w:rsidRPr="00732F2B">
        <w:rPr>
          <w:b/>
          <w:sz w:val="22"/>
          <w:szCs w:val="22"/>
          <w:lang w:val="en-GB"/>
        </w:rPr>
        <w:t xml:space="preserve">Table 2: List of </w:t>
      </w:r>
      <w:r w:rsidR="007A674F">
        <w:rPr>
          <w:b/>
          <w:sz w:val="22"/>
          <w:szCs w:val="22"/>
          <w:lang w:val="en-GB"/>
        </w:rPr>
        <w:t xml:space="preserve">potential grid-connected </w:t>
      </w:r>
      <w:r w:rsidR="007A674F" w:rsidRPr="009072AF">
        <w:rPr>
          <w:b/>
          <w:sz w:val="22"/>
          <w:szCs w:val="22"/>
          <w:lang w:val="en-GB"/>
        </w:rPr>
        <w:t xml:space="preserve">PV </w:t>
      </w:r>
      <w:r w:rsidR="007A674F">
        <w:rPr>
          <w:b/>
          <w:sz w:val="22"/>
          <w:szCs w:val="22"/>
          <w:lang w:val="en-GB"/>
        </w:rPr>
        <w:t>projects</w:t>
      </w:r>
    </w:p>
    <w:p w:rsidR="00F346C2" w:rsidRPr="00732F2B" w:rsidRDefault="00F346C2" w:rsidP="00E40625">
      <w:pPr>
        <w:pStyle w:val="Footer"/>
        <w:spacing w:after="80"/>
        <w:ind w:left="-540" w:right="-630"/>
        <w:jc w:val="center"/>
        <w:rPr>
          <w:rFonts w:ascii="Times New Roman" w:hAnsi="Times New Roman"/>
          <w:b/>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2340"/>
        <w:gridCol w:w="2700"/>
        <w:gridCol w:w="1980"/>
      </w:tblGrid>
      <w:tr w:rsidR="00F346C2" w:rsidRPr="00732F2B" w:rsidTr="004A73DF">
        <w:tc>
          <w:tcPr>
            <w:tcW w:w="1890" w:type="dxa"/>
          </w:tcPr>
          <w:p w:rsidR="00F346C2" w:rsidRPr="00732F2B" w:rsidRDefault="007A674F" w:rsidP="004D47E2">
            <w:pPr>
              <w:pStyle w:val="Footer"/>
              <w:spacing w:after="80"/>
              <w:ind w:left="-540" w:right="-630"/>
              <w:jc w:val="center"/>
              <w:rPr>
                <w:rFonts w:ascii="Times New Roman" w:hAnsi="Times New Roman"/>
                <w:b/>
              </w:rPr>
            </w:pPr>
            <w:r>
              <w:rPr>
                <w:rFonts w:ascii="Times New Roman" w:hAnsi="Times New Roman"/>
                <w:b/>
                <w:szCs w:val="22"/>
              </w:rPr>
              <w:t xml:space="preserve">Project </w:t>
            </w:r>
            <w:r w:rsidR="00F346C2" w:rsidRPr="00732F2B">
              <w:rPr>
                <w:rFonts w:ascii="Times New Roman" w:hAnsi="Times New Roman"/>
                <w:b/>
                <w:szCs w:val="22"/>
              </w:rPr>
              <w:t>Site</w:t>
            </w:r>
          </w:p>
        </w:tc>
        <w:tc>
          <w:tcPr>
            <w:tcW w:w="2340" w:type="dxa"/>
          </w:tcPr>
          <w:p w:rsidR="00F346C2" w:rsidRPr="00732F2B" w:rsidRDefault="00F346C2" w:rsidP="004D47E2">
            <w:pPr>
              <w:pStyle w:val="Footer"/>
              <w:spacing w:after="80"/>
              <w:ind w:left="-540" w:right="-630"/>
              <w:jc w:val="center"/>
              <w:rPr>
                <w:rFonts w:ascii="Times New Roman" w:hAnsi="Times New Roman"/>
                <w:b/>
              </w:rPr>
            </w:pPr>
            <w:r w:rsidRPr="00732F2B">
              <w:rPr>
                <w:rFonts w:ascii="Times New Roman" w:hAnsi="Times New Roman"/>
                <w:b/>
                <w:szCs w:val="22"/>
              </w:rPr>
              <w:t>Installed Capacity, kW</w:t>
            </w:r>
          </w:p>
        </w:tc>
        <w:tc>
          <w:tcPr>
            <w:tcW w:w="2700" w:type="dxa"/>
          </w:tcPr>
          <w:p w:rsidR="004A73DF" w:rsidRPr="00732F2B" w:rsidRDefault="00F346C2" w:rsidP="004D47E2">
            <w:pPr>
              <w:pStyle w:val="Footer"/>
              <w:spacing w:after="80"/>
              <w:ind w:left="-540" w:right="-630"/>
              <w:jc w:val="center"/>
              <w:rPr>
                <w:rFonts w:ascii="Times New Roman" w:hAnsi="Times New Roman"/>
                <w:b/>
              </w:rPr>
            </w:pPr>
            <w:r w:rsidRPr="00732F2B">
              <w:rPr>
                <w:rFonts w:ascii="Times New Roman" w:hAnsi="Times New Roman"/>
                <w:b/>
                <w:szCs w:val="22"/>
              </w:rPr>
              <w:t xml:space="preserve">Estimated Commissioning </w:t>
            </w:r>
          </w:p>
          <w:p w:rsidR="00F346C2" w:rsidRPr="00732F2B" w:rsidRDefault="00F346C2" w:rsidP="004D47E2">
            <w:pPr>
              <w:pStyle w:val="Footer"/>
              <w:spacing w:after="80"/>
              <w:ind w:left="-540" w:right="-630"/>
              <w:jc w:val="center"/>
              <w:rPr>
                <w:rFonts w:ascii="Times New Roman" w:hAnsi="Times New Roman"/>
                <w:b/>
              </w:rPr>
            </w:pPr>
            <w:r w:rsidRPr="00732F2B">
              <w:rPr>
                <w:rFonts w:ascii="Times New Roman" w:hAnsi="Times New Roman"/>
                <w:b/>
                <w:szCs w:val="22"/>
              </w:rPr>
              <w:t>Date</w:t>
            </w:r>
          </w:p>
        </w:tc>
        <w:tc>
          <w:tcPr>
            <w:tcW w:w="1980" w:type="dxa"/>
          </w:tcPr>
          <w:p w:rsidR="00F346C2" w:rsidRPr="00732F2B" w:rsidRDefault="00F346C2" w:rsidP="004D47E2">
            <w:pPr>
              <w:pStyle w:val="Footer"/>
              <w:spacing w:after="80"/>
              <w:ind w:left="-540" w:right="-630"/>
              <w:jc w:val="center"/>
              <w:rPr>
                <w:rFonts w:ascii="Times New Roman" w:hAnsi="Times New Roman"/>
                <w:b/>
              </w:rPr>
            </w:pPr>
            <w:r w:rsidRPr="00732F2B">
              <w:rPr>
                <w:rFonts w:ascii="Times New Roman" w:hAnsi="Times New Roman"/>
                <w:b/>
                <w:szCs w:val="22"/>
              </w:rPr>
              <w:t>Output, kWh/yr</w:t>
            </w:r>
          </w:p>
        </w:tc>
      </w:tr>
      <w:tr w:rsidR="00910065" w:rsidRPr="00732F2B" w:rsidTr="004A73DF">
        <w:tc>
          <w:tcPr>
            <w:tcW w:w="1890" w:type="dxa"/>
          </w:tcPr>
          <w:p w:rsidR="00910065" w:rsidRPr="00732F2B" w:rsidRDefault="00910065" w:rsidP="004A73DF">
            <w:pPr>
              <w:pStyle w:val="Footer"/>
              <w:spacing w:after="80"/>
              <w:ind w:left="-540" w:right="-630"/>
              <w:jc w:val="center"/>
              <w:rPr>
                <w:rFonts w:ascii="Times New Roman" w:hAnsi="Times New Roman"/>
                <w:b/>
              </w:rPr>
            </w:pPr>
            <w:proofErr w:type="spellStart"/>
            <w:r w:rsidRPr="00732F2B">
              <w:rPr>
                <w:rFonts w:ascii="Times New Roman" w:eastAsia="MS Mincho" w:hAnsi="Times New Roman"/>
                <w:szCs w:val="22"/>
                <w:lang w:eastAsia="ja-JP"/>
              </w:rPr>
              <w:t>Bel</w:t>
            </w:r>
            <w:proofErr w:type="spellEnd"/>
            <w:r w:rsidRPr="00732F2B">
              <w:rPr>
                <w:rFonts w:ascii="Times New Roman" w:eastAsia="MS Mincho" w:hAnsi="Times New Roman"/>
                <w:szCs w:val="22"/>
                <w:lang w:eastAsia="ja-JP"/>
              </w:rPr>
              <w:t xml:space="preserve"> </w:t>
            </w:r>
            <w:proofErr w:type="spellStart"/>
            <w:r w:rsidRPr="00732F2B">
              <w:rPr>
                <w:rFonts w:ascii="Times New Roman" w:eastAsia="MS Mincho" w:hAnsi="Times New Roman"/>
                <w:szCs w:val="22"/>
                <w:lang w:eastAsia="ja-JP"/>
              </w:rPr>
              <w:t>Ombre</w:t>
            </w:r>
            <w:proofErr w:type="spellEnd"/>
          </w:p>
        </w:tc>
        <w:tc>
          <w:tcPr>
            <w:tcW w:w="2340" w:type="dxa"/>
          </w:tcPr>
          <w:p w:rsidR="00910065" w:rsidRPr="00F607A5" w:rsidRDefault="00910065" w:rsidP="004D47E2">
            <w:pPr>
              <w:pStyle w:val="Footer"/>
              <w:spacing w:after="80"/>
              <w:ind w:left="-540" w:right="-630"/>
              <w:jc w:val="center"/>
              <w:rPr>
                <w:rFonts w:ascii="Times New Roman" w:hAnsi="Times New Roman"/>
              </w:rPr>
            </w:pPr>
            <w:r w:rsidRPr="00F607A5">
              <w:rPr>
                <w:rFonts w:ascii="Times New Roman" w:hAnsi="Times New Roman"/>
              </w:rPr>
              <w:t>2700</w:t>
            </w:r>
          </w:p>
        </w:tc>
        <w:tc>
          <w:tcPr>
            <w:tcW w:w="2700" w:type="dxa"/>
          </w:tcPr>
          <w:p w:rsidR="00910065" w:rsidRPr="00F607A5" w:rsidRDefault="00910065" w:rsidP="00B6681D">
            <w:pPr>
              <w:pStyle w:val="Footer"/>
              <w:spacing w:after="80"/>
              <w:ind w:left="-540" w:right="-630"/>
              <w:jc w:val="center"/>
              <w:rPr>
                <w:rFonts w:ascii="Times New Roman" w:hAnsi="Times New Roman"/>
              </w:rPr>
            </w:pPr>
            <w:r w:rsidRPr="00F607A5">
              <w:rPr>
                <w:rFonts w:ascii="Times New Roman" w:hAnsi="Times New Roman"/>
              </w:rPr>
              <w:t>Jan 2013</w:t>
            </w:r>
          </w:p>
        </w:tc>
        <w:tc>
          <w:tcPr>
            <w:tcW w:w="1980" w:type="dxa"/>
          </w:tcPr>
          <w:p w:rsidR="00910065" w:rsidRPr="00F607A5" w:rsidRDefault="00910065" w:rsidP="00CE5942">
            <w:pPr>
              <w:pStyle w:val="Footer"/>
              <w:spacing w:after="80"/>
              <w:ind w:left="-540" w:right="-630"/>
              <w:jc w:val="center"/>
              <w:rPr>
                <w:rFonts w:ascii="Times New Roman" w:hAnsi="Times New Roman"/>
              </w:rPr>
            </w:pPr>
            <w:r w:rsidRPr="00F607A5">
              <w:rPr>
                <w:rFonts w:ascii="Times New Roman" w:hAnsi="Times New Roman"/>
                <w:szCs w:val="22"/>
              </w:rPr>
              <w:t>4,198,230</w:t>
            </w:r>
          </w:p>
        </w:tc>
      </w:tr>
      <w:tr w:rsidR="00910065" w:rsidRPr="00732F2B" w:rsidTr="004A73DF">
        <w:tc>
          <w:tcPr>
            <w:tcW w:w="1890" w:type="dxa"/>
          </w:tcPr>
          <w:p w:rsidR="00910065" w:rsidRPr="00732F2B" w:rsidRDefault="00910065" w:rsidP="004A73DF">
            <w:pPr>
              <w:pStyle w:val="Footer"/>
              <w:spacing w:after="80"/>
              <w:ind w:left="-540" w:right="-630"/>
              <w:jc w:val="center"/>
              <w:rPr>
                <w:rFonts w:ascii="Times New Roman" w:hAnsi="Times New Roman"/>
                <w:b/>
              </w:rPr>
            </w:pPr>
            <w:r w:rsidRPr="00732F2B">
              <w:rPr>
                <w:rFonts w:ascii="Times New Roman" w:eastAsia="MS Mincho" w:hAnsi="Times New Roman"/>
                <w:szCs w:val="22"/>
                <w:lang w:eastAsia="ja-JP"/>
              </w:rPr>
              <w:t>Rodrigues</w:t>
            </w:r>
          </w:p>
        </w:tc>
        <w:tc>
          <w:tcPr>
            <w:tcW w:w="2340" w:type="dxa"/>
          </w:tcPr>
          <w:p w:rsidR="00910065" w:rsidRPr="00910065" w:rsidRDefault="00910065" w:rsidP="004D47E2">
            <w:pPr>
              <w:pStyle w:val="Footer"/>
              <w:spacing w:after="80"/>
              <w:ind w:left="-540" w:right="-630"/>
              <w:jc w:val="center"/>
              <w:rPr>
                <w:rFonts w:ascii="Times New Roman" w:hAnsi="Times New Roman"/>
                <w:highlight w:val="yellow"/>
              </w:rPr>
            </w:pPr>
            <w:r w:rsidRPr="00910065">
              <w:rPr>
                <w:rFonts w:ascii="Times New Roman" w:hAnsi="Times New Roman"/>
              </w:rPr>
              <w:t>300</w:t>
            </w:r>
          </w:p>
        </w:tc>
        <w:tc>
          <w:tcPr>
            <w:tcW w:w="2700" w:type="dxa"/>
          </w:tcPr>
          <w:p w:rsidR="00910065" w:rsidRPr="00C67F90" w:rsidRDefault="00910065" w:rsidP="00B6681D">
            <w:pPr>
              <w:pStyle w:val="Footer"/>
              <w:spacing w:after="80"/>
              <w:ind w:left="-540" w:right="-630"/>
              <w:jc w:val="center"/>
              <w:rPr>
                <w:rFonts w:ascii="Times New Roman" w:hAnsi="Times New Roman"/>
                <w:highlight w:val="yellow"/>
              </w:rPr>
            </w:pPr>
            <w:r w:rsidRPr="00F607A5">
              <w:rPr>
                <w:rFonts w:ascii="Times New Roman" w:hAnsi="Times New Roman"/>
              </w:rPr>
              <w:t>Jan 2013</w:t>
            </w:r>
          </w:p>
        </w:tc>
        <w:tc>
          <w:tcPr>
            <w:tcW w:w="1980" w:type="dxa"/>
          </w:tcPr>
          <w:p w:rsidR="00910065" w:rsidRPr="00732F2B" w:rsidRDefault="00910065" w:rsidP="00CE5942">
            <w:pPr>
              <w:pStyle w:val="Footer"/>
              <w:spacing w:after="80"/>
              <w:ind w:left="-540" w:right="-630"/>
              <w:jc w:val="center"/>
              <w:rPr>
                <w:rFonts w:ascii="Times New Roman" w:hAnsi="Times New Roman"/>
              </w:rPr>
            </w:pPr>
            <w:r w:rsidRPr="00732F2B">
              <w:rPr>
                <w:rFonts w:ascii="Times New Roman" w:hAnsi="Times New Roman"/>
                <w:szCs w:val="22"/>
              </w:rPr>
              <w:t>466,</w:t>
            </w:r>
            <w:r>
              <w:rPr>
                <w:rFonts w:ascii="Times New Roman" w:hAnsi="Times New Roman"/>
                <w:szCs w:val="22"/>
              </w:rPr>
              <w:t>470</w:t>
            </w:r>
          </w:p>
        </w:tc>
      </w:tr>
    </w:tbl>
    <w:p w:rsidR="00F346C2" w:rsidRPr="00732F2B" w:rsidRDefault="00F346C2" w:rsidP="00E40625">
      <w:pPr>
        <w:pStyle w:val="Footer"/>
        <w:ind w:left="-540" w:right="-630"/>
        <w:rPr>
          <w:rFonts w:ascii="Times New Roman" w:hAnsi="Times New Roman"/>
          <w:noProof/>
          <w:szCs w:val="22"/>
        </w:rPr>
      </w:pPr>
    </w:p>
    <w:p w:rsidR="00F346C2" w:rsidRPr="00732F2B" w:rsidRDefault="00F346C2" w:rsidP="00E40625">
      <w:pPr>
        <w:pStyle w:val="Footer"/>
        <w:ind w:left="360"/>
        <w:rPr>
          <w:rFonts w:ascii="Times New Roman" w:hAnsi="Times New Roman"/>
          <w:noProof/>
          <w:szCs w:val="22"/>
        </w:rPr>
      </w:pPr>
    </w:p>
    <w:p w:rsidR="00F346C2" w:rsidRPr="00732F2B" w:rsidRDefault="00F346C2" w:rsidP="00276974">
      <w:pPr>
        <w:numPr>
          <w:ilvl w:val="0"/>
          <w:numId w:val="7"/>
        </w:numPr>
        <w:ind w:left="0" w:hanging="540"/>
        <w:rPr>
          <w:rFonts w:ascii="Times New Roman" w:hAnsi="Times New Roman"/>
          <w:b/>
          <w:i/>
          <w:szCs w:val="22"/>
        </w:rPr>
      </w:pPr>
      <w:r w:rsidRPr="00732F2B">
        <w:rPr>
          <w:rFonts w:ascii="Times New Roman" w:hAnsi="Times New Roman"/>
          <w:b/>
          <w:i/>
          <w:szCs w:val="22"/>
        </w:rPr>
        <w:t>Key indicators, assumptions and risks</w:t>
      </w:r>
    </w:p>
    <w:p w:rsidR="00F346C2" w:rsidRPr="00732F2B" w:rsidRDefault="00F346C2" w:rsidP="001013FD">
      <w:pPr>
        <w:rPr>
          <w:rFonts w:ascii="Times New Roman" w:hAnsi="Times New Roman"/>
          <w:szCs w:val="22"/>
          <w:u w:val="single"/>
        </w:rPr>
      </w:pPr>
      <w:r w:rsidRPr="00732F2B">
        <w:rPr>
          <w:rFonts w:ascii="Times New Roman" w:hAnsi="Times New Roman"/>
          <w:szCs w:val="22"/>
          <w:u w:val="single"/>
        </w:rPr>
        <w:t>Indicators</w:t>
      </w:r>
    </w:p>
    <w:p w:rsidR="00F346C2" w:rsidRPr="00732F2B" w:rsidRDefault="00F346C2" w:rsidP="001013FD">
      <w:pPr>
        <w:rPr>
          <w:rFonts w:ascii="Times New Roman" w:hAnsi="Times New Roman"/>
          <w:szCs w:val="22"/>
        </w:rPr>
      </w:pPr>
      <w:r w:rsidRPr="00732F2B">
        <w:rPr>
          <w:rFonts w:ascii="Times New Roman" w:hAnsi="Times New Roman"/>
          <w:szCs w:val="22"/>
        </w:rPr>
        <w:t>Key indicators of the project’s success will include:</w:t>
      </w:r>
    </w:p>
    <w:p w:rsidR="00F346C2" w:rsidRPr="00732F2B" w:rsidRDefault="00F346C2" w:rsidP="00836F50">
      <w:pPr>
        <w:pStyle w:val="ListParagraph"/>
        <w:numPr>
          <w:ilvl w:val="0"/>
          <w:numId w:val="23"/>
        </w:numPr>
        <w:tabs>
          <w:tab w:val="left" w:pos="720"/>
        </w:tabs>
        <w:ind w:right="-630"/>
        <w:rPr>
          <w:sz w:val="22"/>
          <w:szCs w:val="22"/>
          <w:lang w:val="en-GB"/>
        </w:rPr>
      </w:pPr>
      <w:r w:rsidRPr="00732F2B">
        <w:rPr>
          <w:sz w:val="22"/>
          <w:szCs w:val="22"/>
          <w:lang w:val="en-GB"/>
        </w:rPr>
        <w:t>CO</w:t>
      </w:r>
      <w:r w:rsidRPr="00732F2B">
        <w:rPr>
          <w:sz w:val="22"/>
          <w:szCs w:val="22"/>
          <w:vertAlign w:val="subscript"/>
          <w:lang w:val="en-GB"/>
        </w:rPr>
        <w:t>2</w:t>
      </w:r>
      <w:r w:rsidR="000A6B35">
        <w:rPr>
          <w:sz w:val="22"/>
          <w:szCs w:val="22"/>
          <w:lang w:val="en-GB"/>
        </w:rPr>
        <w:t xml:space="preserve"> emissions are reduced by </w:t>
      </w:r>
      <w:r w:rsidR="00910065" w:rsidRPr="00F607A5">
        <w:rPr>
          <w:sz w:val="22"/>
          <w:szCs w:val="22"/>
          <w:lang w:val="en-GB"/>
        </w:rPr>
        <w:t>13,295</w:t>
      </w:r>
      <w:r w:rsidRPr="00732F2B">
        <w:rPr>
          <w:sz w:val="22"/>
          <w:szCs w:val="22"/>
          <w:lang w:val="en-GB"/>
        </w:rPr>
        <w:t xml:space="preserve"> tons by the end of project activities.</w:t>
      </w:r>
    </w:p>
    <w:p w:rsidR="00F346C2" w:rsidRPr="00732F2B" w:rsidRDefault="00F346C2" w:rsidP="00836F50">
      <w:pPr>
        <w:pStyle w:val="ListParagraph"/>
        <w:numPr>
          <w:ilvl w:val="0"/>
          <w:numId w:val="23"/>
        </w:numPr>
        <w:tabs>
          <w:tab w:val="left" w:pos="720"/>
        </w:tabs>
        <w:ind w:right="-630"/>
        <w:rPr>
          <w:sz w:val="22"/>
          <w:szCs w:val="22"/>
          <w:lang w:val="en-GB"/>
        </w:rPr>
      </w:pPr>
      <w:r w:rsidRPr="00732F2B">
        <w:rPr>
          <w:sz w:val="22"/>
          <w:szCs w:val="22"/>
          <w:lang w:val="en-GB"/>
        </w:rPr>
        <w:t>Post-project CO</w:t>
      </w:r>
      <w:r w:rsidRPr="00732F2B">
        <w:rPr>
          <w:sz w:val="22"/>
          <w:szCs w:val="22"/>
          <w:vertAlign w:val="subscript"/>
          <w:lang w:val="en-GB"/>
        </w:rPr>
        <w:t>2</w:t>
      </w:r>
      <w:r w:rsidRPr="00732F2B">
        <w:rPr>
          <w:sz w:val="22"/>
          <w:szCs w:val="22"/>
          <w:lang w:val="en-GB"/>
        </w:rPr>
        <w:t xml:space="preserve"> emissions without replication are reduced by </w:t>
      </w:r>
      <w:r w:rsidR="00910065" w:rsidRPr="00F607A5">
        <w:rPr>
          <w:sz w:val="22"/>
          <w:szCs w:val="22"/>
          <w:lang w:val="en-GB"/>
        </w:rPr>
        <w:t>98,400</w:t>
      </w:r>
      <w:r w:rsidRPr="00732F2B">
        <w:rPr>
          <w:sz w:val="22"/>
          <w:szCs w:val="22"/>
          <w:lang w:val="en-GB"/>
        </w:rPr>
        <w:t xml:space="preserve"> tons, under the assumption of a 20-year equipment projected life</w:t>
      </w:r>
      <w:r w:rsidR="009E3A5D">
        <w:rPr>
          <w:sz w:val="22"/>
          <w:szCs w:val="22"/>
          <w:lang w:val="en-GB"/>
        </w:rPr>
        <w:t>.</w:t>
      </w:r>
    </w:p>
    <w:p w:rsidR="00F346C2" w:rsidRPr="00732F2B" w:rsidRDefault="007F385B" w:rsidP="00836F50">
      <w:pPr>
        <w:pStyle w:val="ListParagraph"/>
        <w:numPr>
          <w:ilvl w:val="0"/>
          <w:numId w:val="23"/>
        </w:numPr>
        <w:tabs>
          <w:tab w:val="left" w:pos="720"/>
        </w:tabs>
        <w:ind w:right="-630"/>
        <w:rPr>
          <w:sz w:val="22"/>
          <w:szCs w:val="22"/>
          <w:lang w:val="en-GB"/>
        </w:rPr>
      </w:pPr>
      <w:r>
        <w:rPr>
          <w:sz w:val="22"/>
          <w:szCs w:val="22"/>
          <w:lang w:val="en-GB"/>
        </w:rPr>
        <w:t>Indirect p</w:t>
      </w:r>
      <w:r w:rsidR="00F346C2" w:rsidRPr="00732F2B">
        <w:rPr>
          <w:sz w:val="22"/>
          <w:szCs w:val="22"/>
          <w:lang w:val="en-GB"/>
        </w:rPr>
        <w:t>ost-project CO</w:t>
      </w:r>
      <w:r w:rsidR="00F346C2" w:rsidRPr="00732F2B">
        <w:rPr>
          <w:sz w:val="22"/>
          <w:szCs w:val="22"/>
          <w:vertAlign w:val="subscript"/>
          <w:lang w:val="en-GB"/>
        </w:rPr>
        <w:t>2</w:t>
      </w:r>
      <w:r w:rsidR="00F346C2" w:rsidRPr="00732F2B">
        <w:rPr>
          <w:sz w:val="22"/>
          <w:szCs w:val="22"/>
          <w:lang w:val="en-GB"/>
        </w:rPr>
        <w:t xml:space="preserve"> emissions with replication are reduced by over 350,000 tons, again assuming a 2</w:t>
      </w:r>
      <w:r>
        <w:rPr>
          <w:sz w:val="22"/>
          <w:szCs w:val="22"/>
          <w:lang w:val="en-GB"/>
        </w:rPr>
        <w:t>0-year equipment projected life and 80% GEF causality factor.</w:t>
      </w:r>
    </w:p>
    <w:p w:rsidR="00F346C2" w:rsidRPr="00732F2B" w:rsidRDefault="00F346C2" w:rsidP="00836F50">
      <w:pPr>
        <w:pStyle w:val="ListParagraph"/>
        <w:numPr>
          <w:ilvl w:val="0"/>
          <w:numId w:val="23"/>
        </w:numPr>
        <w:tabs>
          <w:tab w:val="left" w:pos="720"/>
        </w:tabs>
        <w:ind w:right="-630"/>
        <w:rPr>
          <w:sz w:val="22"/>
          <w:szCs w:val="22"/>
          <w:lang w:val="en-GB"/>
        </w:rPr>
      </w:pPr>
      <w:r w:rsidRPr="00732F2B">
        <w:rPr>
          <w:sz w:val="22"/>
          <w:szCs w:val="22"/>
          <w:lang w:val="en-GB"/>
        </w:rPr>
        <w:t xml:space="preserve">Capacity developed within </w:t>
      </w:r>
      <w:r w:rsidR="00122CB1">
        <w:rPr>
          <w:sz w:val="22"/>
          <w:szCs w:val="22"/>
          <w:lang w:val="en-GB"/>
        </w:rPr>
        <w:t xml:space="preserve">MEPU </w:t>
      </w:r>
      <w:r w:rsidRPr="00732F2B">
        <w:rPr>
          <w:sz w:val="22"/>
          <w:szCs w:val="22"/>
          <w:lang w:val="en-GB"/>
        </w:rPr>
        <w:t>to promote private sector investment and to monitor and enforce regulations in on-grid PV development.</w:t>
      </w:r>
    </w:p>
    <w:p w:rsidR="00F346C2" w:rsidRPr="00732F2B" w:rsidRDefault="00F346C2" w:rsidP="00836F50">
      <w:pPr>
        <w:pStyle w:val="ListParagraph"/>
        <w:numPr>
          <w:ilvl w:val="0"/>
          <w:numId w:val="23"/>
        </w:numPr>
        <w:tabs>
          <w:tab w:val="left" w:pos="720"/>
        </w:tabs>
        <w:ind w:right="-630"/>
        <w:rPr>
          <w:sz w:val="22"/>
          <w:szCs w:val="22"/>
          <w:lang w:val="en-GB"/>
        </w:rPr>
      </w:pPr>
      <w:r w:rsidRPr="00732F2B">
        <w:rPr>
          <w:sz w:val="22"/>
          <w:szCs w:val="22"/>
          <w:lang w:val="en-GB"/>
        </w:rPr>
        <w:t>Lessons learned are documented and distributed to potential investors/stakeholders through publications and project website.</w:t>
      </w:r>
    </w:p>
    <w:p w:rsidR="00F346C2" w:rsidRPr="00732F2B" w:rsidRDefault="00F346C2" w:rsidP="001013FD">
      <w:pPr>
        <w:rPr>
          <w:rFonts w:ascii="Times New Roman" w:hAnsi="Times New Roman"/>
          <w:szCs w:val="22"/>
          <w:u w:val="single"/>
        </w:rPr>
      </w:pPr>
      <w:r w:rsidRPr="00732F2B">
        <w:rPr>
          <w:rFonts w:ascii="Times New Roman" w:hAnsi="Times New Roman"/>
          <w:color w:val="000000"/>
          <w:szCs w:val="22"/>
        </w:rPr>
        <w:t>Detailed indicators are provided in the Project Results Framework below.</w:t>
      </w:r>
    </w:p>
    <w:p w:rsidR="00F346C2" w:rsidRPr="00732F2B" w:rsidRDefault="00F346C2" w:rsidP="00A05399">
      <w:pPr>
        <w:spacing w:after="0"/>
        <w:rPr>
          <w:rFonts w:ascii="Times New Roman" w:hAnsi="Times New Roman"/>
          <w:szCs w:val="22"/>
          <w:u w:val="single"/>
        </w:rPr>
      </w:pPr>
    </w:p>
    <w:p w:rsidR="00F346C2" w:rsidRPr="00732F2B" w:rsidRDefault="00F346C2" w:rsidP="001013FD">
      <w:pPr>
        <w:rPr>
          <w:rFonts w:ascii="Times New Roman" w:hAnsi="Times New Roman"/>
          <w:szCs w:val="22"/>
          <w:u w:val="single"/>
        </w:rPr>
      </w:pPr>
      <w:r w:rsidRPr="00732F2B">
        <w:rPr>
          <w:rFonts w:ascii="Times New Roman" w:hAnsi="Times New Roman"/>
          <w:szCs w:val="22"/>
          <w:u w:val="single"/>
        </w:rPr>
        <w:t>Assumptions</w:t>
      </w:r>
    </w:p>
    <w:p w:rsidR="00F346C2" w:rsidRPr="00732F2B" w:rsidRDefault="00F346C2" w:rsidP="001013FD">
      <w:pPr>
        <w:rPr>
          <w:rFonts w:ascii="Times New Roman" w:hAnsi="Times New Roman"/>
          <w:szCs w:val="22"/>
          <w:u w:val="single"/>
        </w:rPr>
      </w:pPr>
      <w:r w:rsidRPr="00732F2B">
        <w:rPr>
          <w:rFonts w:ascii="Times New Roman" w:hAnsi="Times New Roman"/>
          <w:szCs w:val="22"/>
        </w:rPr>
        <w:t xml:space="preserve">The assumptions are outlined in the </w:t>
      </w:r>
      <w:r w:rsidRPr="00732F2B">
        <w:rPr>
          <w:rFonts w:ascii="Times New Roman" w:hAnsi="Times New Roman"/>
          <w:color w:val="000000"/>
          <w:szCs w:val="22"/>
        </w:rPr>
        <w:t>Project Results Framework below.</w:t>
      </w:r>
    </w:p>
    <w:p w:rsidR="00F346C2" w:rsidRPr="00732F2B" w:rsidRDefault="00F346C2" w:rsidP="00164896">
      <w:pPr>
        <w:spacing w:after="0"/>
        <w:rPr>
          <w:rFonts w:ascii="Times New Roman" w:hAnsi="Times New Roman"/>
          <w:szCs w:val="22"/>
          <w:u w:val="single"/>
        </w:rPr>
      </w:pPr>
    </w:p>
    <w:p w:rsidR="00F346C2" w:rsidRPr="00732F2B" w:rsidRDefault="00F346C2" w:rsidP="001013FD">
      <w:pPr>
        <w:rPr>
          <w:rFonts w:ascii="Times New Roman" w:hAnsi="Times New Roman"/>
          <w:szCs w:val="22"/>
          <w:u w:val="single"/>
        </w:rPr>
      </w:pPr>
      <w:r w:rsidRPr="00732F2B">
        <w:rPr>
          <w:rFonts w:ascii="Times New Roman" w:hAnsi="Times New Roman"/>
          <w:szCs w:val="22"/>
          <w:u w:val="single"/>
        </w:rPr>
        <w:t>Risks</w:t>
      </w:r>
    </w:p>
    <w:p w:rsidR="00F346C2" w:rsidRDefault="00F346C2" w:rsidP="001013FD">
      <w:pPr>
        <w:rPr>
          <w:rFonts w:ascii="Times New Roman" w:hAnsi="Times New Roman"/>
          <w:szCs w:val="22"/>
        </w:rPr>
      </w:pPr>
      <w:r w:rsidRPr="00732F2B">
        <w:rPr>
          <w:rFonts w:ascii="Times New Roman" w:hAnsi="Times New Roman"/>
          <w:szCs w:val="22"/>
        </w:rPr>
        <w:t>The project presents some risks which are discussed in the following Table: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255"/>
        <w:gridCol w:w="5657"/>
      </w:tblGrid>
      <w:tr w:rsidR="007F385B" w:rsidRPr="009072AF" w:rsidTr="007F385B">
        <w:tc>
          <w:tcPr>
            <w:tcW w:w="2646"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Risk</w:t>
            </w:r>
          </w:p>
        </w:tc>
        <w:tc>
          <w:tcPr>
            <w:tcW w:w="1255"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Assessment</w:t>
            </w:r>
          </w:p>
        </w:tc>
        <w:tc>
          <w:tcPr>
            <w:tcW w:w="5657"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Mitigation</w:t>
            </w:r>
          </w:p>
        </w:tc>
      </w:tr>
      <w:tr w:rsidR="007F385B" w:rsidRPr="009072AF" w:rsidTr="007F385B">
        <w:tc>
          <w:tcPr>
            <w:tcW w:w="2646"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Regulatory:</w:t>
            </w:r>
            <w:r w:rsidRPr="007F385B">
              <w:rPr>
                <w:rFonts w:ascii="Times New Roman" w:hAnsi="Times New Roman"/>
              </w:rPr>
              <w:t xml:space="preserve"> </w:t>
            </w:r>
            <w:r w:rsidRPr="007F385B">
              <w:rPr>
                <w:rFonts w:ascii="Times New Roman" w:hAnsi="Times New Roman"/>
                <w:szCs w:val="22"/>
              </w:rPr>
              <w:t>The putting in place of a fair and transparent project selection process, appropriate financial incentives and licensing regime for the targeted PV installations does not happen or is delayed; the establishment of an independent regulator is not established on a timely basis.</w:t>
            </w:r>
          </w:p>
        </w:tc>
        <w:tc>
          <w:tcPr>
            <w:tcW w:w="1255"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Low</w:t>
            </w:r>
          </w:p>
        </w:tc>
        <w:tc>
          <w:tcPr>
            <w:tcW w:w="5657" w:type="dxa"/>
          </w:tcPr>
          <w:p w:rsidR="007F385B" w:rsidRPr="002707DB" w:rsidRDefault="007F385B" w:rsidP="007F385B">
            <w:pPr>
              <w:spacing w:after="120"/>
              <w:jc w:val="left"/>
              <w:rPr>
                <w:rFonts w:ascii="Times New Roman" w:hAnsi="Times New Roman"/>
                <w:sz w:val="24"/>
              </w:rPr>
            </w:pPr>
            <w:r w:rsidRPr="002707DB">
              <w:rPr>
                <w:rFonts w:ascii="Times New Roman" w:hAnsi="Times New Roman"/>
                <w:sz w:val="24"/>
              </w:rPr>
              <w:t>In order to meet the generation target of 2% from PV by 2025, the government fully recognizes and has committed to put in place the necessary regulatory framework for MV and HV systems (including establishment of an independent regulatory authority) and the appropriate financial incentives for private investors (as noted in the co-financing letter of CEB). As evidence of their commitment to this process, the government has already developed a Grid Code for Small Independent Power Producers (SIPP) and accompanying feed-in tariffs and incentive schemes for private SIPPs</w:t>
            </w:r>
            <w:r w:rsidRPr="00F607A5">
              <w:rPr>
                <w:rFonts w:ascii="Times New Roman" w:hAnsi="Times New Roman"/>
                <w:sz w:val="24"/>
              </w:rPr>
              <w:t xml:space="preserve">. </w:t>
            </w:r>
            <w:r w:rsidR="002707DB" w:rsidRPr="00F607A5">
              <w:rPr>
                <w:rFonts w:ascii="Times New Roman" w:hAnsi="Times New Roman"/>
                <w:sz w:val="24"/>
              </w:rPr>
              <w:t>These regulations are already publicized and institutionalized</w:t>
            </w:r>
            <w:r w:rsidRPr="002707DB">
              <w:rPr>
                <w:rFonts w:ascii="Times New Roman" w:hAnsi="Times New Roman"/>
                <w:sz w:val="24"/>
              </w:rPr>
              <w:t xml:space="preserve">. The government recognizes that to meet this target it will be necessary to provide a similar incentive and regulatory framework for PV systems above 50 kW. The project incentivizes the government </w:t>
            </w:r>
            <w:r w:rsidRPr="002707DB">
              <w:rPr>
                <w:rFonts w:ascii="Times New Roman" w:hAnsi="Times New Roman"/>
                <w:sz w:val="24"/>
              </w:rPr>
              <w:lastRenderedPageBreak/>
              <w:t>to follow through on their commitment to establish an independent regulator.</w:t>
            </w:r>
          </w:p>
        </w:tc>
      </w:tr>
      <w:tr w:rsidR="007F385B" w:rsidRPr="009072AF" w:rsidTr="007F385B">
        <w:tc>
          <w:tcPr>
            <w:tcW w:w="2646"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lastRenderedPageBreak/>
              <w:t xml:space="preserve">Political: There is some risk that the final (adopted) version Renewable Energy Master plan contravene key assumptions or policy directives for this project </w:t>
            </w:r>
          </w:p>
        </w:tc>
        <w:tc>
          <w:tcPr>
            <w:tcW w:w="1255"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Low</w:t>
            </w:r>
          </w:p>
        </w:tc>
        <w:tc>
          <w:tcPr>
            <w:tcW w:w="5657" w:type="dxa"/>
          </w:tcPr>
          <w:p w:rsidR="007F385B" w:rsidRPr="007F385B" w:rsidRDefault="006F4EC5" w:rsidP="007F385B">
            <w:pPr>
              <w:spacing w:after="120"/>
              <w:jc w:val="left"/>
              <w:rPr>
                <w:rFonts w:ascii="Times New Roman" w:hAnsi="Times New Roman"/>
              </w:rPr>
            </w:pPr>
            <w:r w:rsidRPr="00F607A5">
              <w:rPr>
                <w:rFonts w:ascii="Times New Roman" w:hAnsi="Times New Roman"/>
                <w:sz w:val="24"/>
              </w:rPr>
              <w:t xml:space="preserve">Owing </w:t>
            </w:r>
            <w:r w:rsidR="0077219B" w:rsidRPr="00F607A5">
              <w:rPr>
                <w:rFonts w:ascii="Times New Roman" w:hAnsi="Times New Roman"/>
                <w:sz w:val="24"/>
              </w:rPr>
              <w:t xml:space="preserve">to the cancellation of the RE </w:t>
            </w:r>
            <w:proofErr w:type="spellStart"/>
            <w:r w:rsidR="0077219B" w:rsidRPr="00F607A5">
              <w:rPr>
                <w:rFonts w:ascii="Times New Roman" w:hAnsi="Times New Roman"/>
                <w:sz w:val="24"/>
              </w:rPr>
              <w:t>Masterplan</w:t>
            </w:r>
            <w:proofErr w:type="spellEnd"/>
            <w:r w:rsidR="0077219B" w:rsidRPr="00F607A5">
              <w:rPr>
                <w:rFonts w:ascii="Times New Roman" w:hAnsi="Times New Roman"/>
                <w:bCs/>
                <w:sz w:val="24"/>
              </w:rPr>
              <w:t xml:space="preserve">, </w:t>
            </w:r>
            <w:r w:rsidR="007F385B" w:rsidRPr="0077219B">
              <w:rPr>
                <w:rFonts w:ascii="Times New Roman" w:hAnsi="Times New Roman"/>
                <w:bCs/>
                <w:sz w:val="24"/>
              </w:rPr>
              <w:t>the</w:t>
            </w:r>
            <w:r w:rsidR="007F385B" w:rsidRPr="007F385B">
              <w:rPr>
                <w:rFonts w:ascii="Times New Roman" w:hAnsi="Times New Roman"/>
                <w:bCs/>
                <w:szCs w:val="22"/>
              </w:rPr>
              <w:t xml:space="preserve"> guiding document remains the </w:t>
            </w:r>
            <w:r w:rsidR="007F385B" w:rsidRPr="007F385B">
              <w:rPr>
                <w:rFonts w:ascii="Times New Roman" w:hAnsi="Times New Roman"/>
                <w:szCs w:val="22"/>
              </w:rPr>
              <w:t>Long Term Energy Strategy 2009-2025. Based on preliminary discussions with the consultants involved and relevant government stakeholders, it is not expected that the findings and directives of the master plan will in any way undermine the activities or targets of the project.</w:t>
            </w:r>
          </w:p>
        </w:tc>
      </w:tr>
      <w:tr w:rsidR="007F385B" w:rsidRPr="009072AF" w:rsidTr="007F385B">
        <w:trPr>
          <w:trHeight w:val="1205"/>
        </w:trPr>
        <w:tc>
          <w:tcPr>
            <w:tcW w:w="2646"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Institutional: Apprehension in some quarters in Rodrigues of the likelihood that it may not be covered under the project although mention is made in the project title and text.</w:t>
            </w:r>
          </w:p>
        </w:tc>
        <w:tc>
          <w:tcPr>
            <w:tcW w:w="1255"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Low</w:t>
            </w:r>
          </w:p>
        </w:tc>
        <w:tc>
          <w:tcPr>
            <w:tcW w:w="5657"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The Government of Mauritius is committed and strongly motivated to increase the use of renewable energy for electricity generation in Rodrigues, as the cost of generation there is higher than in Mauritius itself (fuel oil for electricity generation is first imported into Mauritius and then shipped to Rodrigues, thus adding to the cost). Hence, it will ensure that Rodrigues will be covered under the project and, thus, add substance to the measures recommended in the ARER 2007 report.</w:t>
            </w:r>
          </w:p>
        </w:tc>
      </w:tr>
      <w:tr w:rsidR="007F385B" w:rsidRPr="009072AF" w:rsidTr="007F385B">
        <w:tc>
          <w:tcPr>
            <w:tcW w:w="2646"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Financial: Lack of commitment from private and public sector  to invest in RE</w:t>
            </w:r>
          </w:p>
        </w:tc>
        <w:tc>
          <w:tcPr>
            <w:tcW w:w="1255"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Low</w:t>
            </w:r>
          </w:p>
        </w:tc>
        <w:tc>
          <w:tcPr>
            <w:tcW w:w="5657"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 xml:space="preserve">Already during the project design stage three investors, both local and foreign, expressed their interest and commitment to invest in grid-connected PV provided a conducive and appropriate investment environment is created. </w:t>
            </w:r>
          </w:p>
        </w:tc>
      </w:tr>
      <w:tr w:rsidR="007F385B" w:rsidRPr="009072AF" w:rsidTr="007F385B">
        <w:tc>
          <w:tcPr>
            <w:tcW w:w="2646"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Financial: The government does not agree to fund the proposed feed-in-tariffs at a level required for private sector developers to invest</w:t>
            </w:r>
          </w:p>
        </w:tc>
        <w:tc>
          <w:tcPr>
            <w:tcW w:w="1255"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Low</w:t>
            </w:r>
          </w:p>
        </w:tc>
        <w:tc>
          <w:tcPr>
            <w:tcW w:w="5657"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The government has already earmarked</w:t>
            </w:r>
            <w:r w:rsidRPr="007F385B">
              <w:rPr>
                <w:rFonts w:ascii="Times New Roman" w:hAnsi="Times New Roman"/>
              </w:rPr>
              <w:t xml:space="preserve"> </w:t>
            </w:r>
            <w:r w:rsidRPr="007F385B">
              <w:rPr>
                <w:rFonts w:ascii="Times New Roman" w:hAnsi="Times New Roman"/>
                <w:szCs w:val="22"/>
              </w:rPr>
              <w:t>MID funds to meet the price differential in respect of the feed-in tariff envisioned for development under Component 4. Moreover the MID is replenished by the fuel levy and as such is constantly being replenished. It is also expected that carbon finance revenues via the CDM will provide a secondary revenue stream to developers interested in signing PPAs with the government for PV installations</w:t>
            </w:r>
            <w:r w:rsidRPr="00F607A5">
              <w:rPr>
                <w:rFonts w:ascii="Times New Roman" w:hAnsi="Times New Roman"/>
                <w:szCs w:val="22"/>
              </w:rPr>
              <w:t>.</w:t>
            </w:r>
            <w:r w:rsidR="002707DB" w:rsidRPr="00F607A5">
              <w:rPr>
                <w:szCs w:val="22"/>
              </w:rPr>
              <w:t xml:space="preserve"> </w:t>
            </w:r>
            <w:r w:rsidR="002707DB" w:rsidRPr="00F607A5">
              <w:rPr>
                <w:rFonts w:ascii="Times New Roman" w:hAnsi="Times New Roman"/>
                <w:szCs w:val="22"/>
              </w:rPr>
              <w:t>Moreover, $1.3m of GEF funds has will be allocated for financing part of the price differential for the FIT and this will help galvanise both the government and the private sector.</w:t>
            </w:r>
          </w:p>
        </w:tc>
      </w:tr>
      <w:tr w:rsidR="007F385B" w:rsidRPr="009072AF" w:rsidTr="007F385B">
        <w:tc>
          <w:tcPr>
            <w:tcW w:w="2646"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Technical: Lack of technical information, knowledge and skills to design and implement on-grid PV projects</w:t>
            </w:r>
          </w:p>
        </w:tc>
        <w:tc>
          <w:tcPr>
            <w:tcW w:w="1255" w:type="dxa"/>
          </w:tcPr>
          <w:p w:rsidR="007F385B" w:rsidRPr="007F385B" w:rsidRDefault="007F385B" w:rsidP="007F385B">
            <w:pPr>
              <w:spacing w:after="120"/>
              <w:jc w:val="left"/>
              <w:rPr>
                <w:rFonts w:ascii="Times New Roman" w:hAnsi="Times New Roman"/>
              </w:rPr>
            </w:pPr>
            <w:r w:rsidRPr="007F385B">
              <w:rPr>
                <w:rFonts w:ascii="Times New Roman" w:hAnsi="Times New Roman"/>
                <w:szCs w:val="22"/>
              </w:rPr>
              <w:t>Low</w:t>
            </w:r>
          </w:p>
        </w:tc>
        <w:tc>
          <w:tcPr>
            <w:tcW w:w="5657" w:type="dxa"/>
          </w:tcPr>
          <w:p w:rsidR="007F385B" w:rsidRPr="007F385B" w:rsidRDefault="002707DB" w:rsidP="007F385B">
            <w:pPr>
              <w:spacing w:after="120"/>
              <w:jc w:val="left"/>
              <w:rPr>
                <w:rFonts w:ascii="Times New Roman" w:hAnsi="Times New Roman"/>
              </w:rPr>
            </w:pPr>
            <w:r w:rsidRPr="002707DB">
              <w:rPr>
                <w:rFonts w:ascii="Times New Roman" w:hAnsi="Times New Roman"/>
                <w:szCs w:val="22"/>
              </w:rPr>
              <w:t xml:space="preserve">Provision of technical assistance for on-grid PV capacity development in the public and private sectors will constitute one of the most important project components, which will be delivered through a combination of local and international expertise </w:t>
            </w:r>
            <w:r w:rsidRPr="00F607A5">
              <w:rPr>
                <w:rFonts w:ascii="Times New Roman" w:hAnsi="Times New Roman"/>
                <w:szCs w:val="22"/>
              </w:rPr>
              <w:t>(via technology transfer models</w:t>
            </w:r>
            <w:r w:rsidRPr="002707DB">
              <w:rPr>
                <w:rFonts w:ascii="Times New Roman" w:hAnsi="Times New Roman"/>
                <w:szCs w:val="22"/>
                <w:highlight w:val="yellow"/>
              </w:rPr>
              <w:t>)</w:t>
            </w:r>
            <w:r w:rsidRPr="002707DB">
              <w:rPr>
                <w:rFonts w:ascii="Times New Roman" w:hAnsi="Times New Roman"/>
                <w:szCs w:val="22"/>
              </w:rPr>
              <w:t>. In addition, Mauritius has a well-educated workforce with solid and reputable specialised institutions to provide technical training</w:t>
            </w:r>
            <w:r w:rsidRPr="00DD3524">
              <w:rPr>
                <w:sz w:val="20"/>
                <w:szCs w:val="20"/>
              </w:rPr>
              <w:t>.</w:t>
            </w:r>
          </w:p>
        </w:tc>
      </w:tr>
    </w:tbl>
    <w:p w:rsidR="00F346C2" w:rsidRPr="00732F2B" w:rsidRDefault="00F346C2" w:rsidP="007F385B">
      <w:pPr>
        <w:rPr>
          <w:rFonts w:ascii="Times New Roman" w:hAnsi="Times New Roman"/>
          <w:szCs w:val="22"/>
        </w:rPr>
      </w:pPr>
    </w:p>
    <w:p w:rsidR="00F346C2" w:rsidRPr="00732F2B" w:rsidRDefault="00F346C2" w:rsidP="009D1C78">
      <w:pPr>
        <w:ind w:left="360"/>
        <w:rPr>
          <w:rFonts w:ascii="Times New Roman" w:hAnsi="Times New Roman"/>
          <w:szCs w:val="22"/>
        </w:rPr>
      </w:pPr>
    </w:p>
    <w:p w:rsidR="00F346C2" w:rsidRPr="00732F2B" w:rsidRDefault="00F346C2" w:rsidP="00276974">
      <w:pPr>
        <w:numPr>
          <w:ilvl w:val="0"/>
          <w:numId w:val="7"/>
        </w:numPr>
        <w:ind w:left="-90" w:hanging="450"/>
        <w:rPr>
          <w:rFonts w:ascii="Times New Roman" w:hAnsi="Times New Roman"/>
          <w:b/>
          <w:i/>
          <w:szCs w:val="22"/>
        </w:rPr>
      </w:pPr>
      <w:r w:rsidRPr="00732F2B">
        <w:rPr>
          <w:rFonts w:ascii="Times New Roman" w:hAnsi="Times New Roman"/>
          <w:b/>
          <w:i/>
          <w:szCs w:val="22"/>
        </w:rPr>
        <w:t>Financial modality</w:t>
      </w:r>
    </w:p>
    <w:p w:rsidR="00F346C2" w:rsidRPr="00732F2B" w:rsidRDefault="00F346C2" w:rsidP="00B224D0">
      <w:pPr>
        <w:spacing w:after="0"/>
        <w:ind w:left="-90"/>
        <w:rPr>
          <w:rFonts w:ascii="Times New Roman" w:hAnsi="Times New Roman"/>
          <w:b/>
          <w:i/>
          <w:szCs w:val="22"/>
        </w:rPr>
      </w:pPr>
    </w:p>
    <w:p w:rsidR="00056D21" w:rsidRPr="00A05399" w:rsidRDefault="00F346C2" w:rsidP="00056D21">
      <w:pPr>
        <w:tabs>
          <w:tab w:val="left" w:pos="2160"/>
        </w:tabs>
        <w:ind w:left="-540" w:right="-630"/>
        <w:rPr>
          <w:rFonts w:ascii="Times New Roman" w:hAnsi="Times New Roman"/>
          <w:bCs/>
          <w:szCs w:val="22"/>
        </w:rPr>
      </w:pPr>
      <w:r w:rsidRPr="000D1DA1">
        <w:rPr>
          <w:rFonts w:ascii="Times New Roman" w:hAnsi="Times New Roman"/>
          <w:bCs/>
          <w:szCs w:val="22"/>
        </w:rPr>
        <w:t xml:space="preserve">The project is aimed at policy development, capacity </w:t>
      </w:r>
      <w:r w:rsidRPr="006F4EC5">
        <w:rPr>
          <w:rFonts w:ascii="Times New Roman" w:hAnsi="Times New Roman"/>
          <w:bCs/>
          <w:szCs w:val="22"/>
        </w:rPr>
        <w:t>building</w:t>
      </w:r>
      <w:r w:rsidR="00863E09" w:rsidRPr="00863E09">
        <w:rPr>
          <w:rFonts w:ascii="Times New Roman" w:hAnsi="Times New Roman"/>
          <w:bCs/>
          <w:szCs w:val="22"/>
        </w:rPr>
        <w:t xml:space="preserve">, technical assistance and the </w:t>
      </w:r>
      <w:r w:rsidR="000B3C7B" w:rsidRPr="00F607A5">
        <w:rPr>
          <w:rFonts w:ascii="Times New Roman" w:hAnsi="Times New Roman"/>
          <w:bCs/>
          <w:szCs w:val="22"/>
        </w:rPr>
        <w:t xml:space="preserve">provision </w:t>
      </w:r>
      <w:r w:rsidR="00863E09" w:rsidRPr="00F607A5">
        <w:rPr>
          <w:rFonts w:ascii="Times New Roman" w:hAnsi="Times New Roman"/>
          <w:bCs/>
          <w:szCs w:val="22"/>
        </w:rPr>
        <w:t xml:space="preserve">financial incentives to catalyze private sector investment in the RE sector; </w:t>
      </w:r>
      <w:proofErr w:type="gramStart"/>
      <w:r w:rsidR="00863E09" w:rsidRPr="00F607A5">
        <w:rPr>
          <w:rFonts w:ascii="Times New Roman" w:hAnsi="Times New Roman"/>
          <w:bCs/>
          <w:szCs w:val="22"/>
        </w:rPr>
        <w:t>The</w:t>
      </w:r>
      <w:proofErr w:type="gramEnd"/>
      <w:r w:rsidR="00863E09" w:rsidRPr="00F607A5">
        <w:rPr>
          <w:rFonts w:ascii="Times New Roman" w:hAnsi="Times New Roman"/>
          <w:bCs/>
          <w:szCs w:val="22"/>
        </w:rPr>
        <w:t xml:space="preserve"> majority of GEF resources will be allocated to investment purposes connected with the latter component. GEF funds will be pooled with government resources </w:t>
      </w:r>
      <w:r w:rsidR="00863E09" w:rsidRPr="00F607A5">
        <w:rPr>
          <w:rFonts w:ascii="Times New Roman" w:hAnsi="Times New Roman"/>
          <w:bCs/>
          <w:szCs w:val="22"/>
        </w:rPr>
        <w:lastRenderedPageBreak/>
        <w:t xml:space="preserve">mobilized under the MID fund to fund the tariff price differential to be offered to selected promoters under a new </w:t>
      </w:r>
      <w:proofErr w:type="spellStart"/>
      <w:r w:rsidR="00863E09" w:rsidRPr="00F607A5">
        <w:rPr>
          <w:rFonts w:ascii="Times New Roman" w:hAnsi="Times New Roman"/>
          <w:bCs/>
          <w:szCs w:val="22"/>
        </w:rPr>
        <w:t>FiT</w:t>
      </w:r>
      <w:proofErr w:type="spellEnd"/>
      <w:r w:rsidR="00863E09" w:rsidRPr="00F607A5">
        <w:rPr>
          <w:rFonts w:ascii="Times New Roman" w:hAnsi="Times New Roman"/>
          <w:bCs/>
          <w:szCs w:val="22"/>
        </w:rPr>
        <w:t xml:space="preserve"> scheme developed for large-scale, commercial PV developers who supply power to the national grid. The transfer of GEF funds to the FIT fund (and subsequently to the power producers) will be conditional and analogical to the PPAs that are signed with the project sponsors so as to insure that GHG reductions are realized</w:t>
      </w:r>
      <w:r w:rsidRPr="000B3C7B">
        <w:rPr>
          <w:rFonts w:ascii="Times New Roman" w:hAnsi="Times New Roman"/>
          <w:bCs/>
          <w:szCs w:val="22"/>
        </w:rPr>
        <w:t xml:space="preserve"> </w:t>
      </w:r>
      <w:r w:rsidR="00056D21" w:rsidRPr="000B3C7B">
        <w:rPr>
          <w:rFonts w:ascii="Times New Roman" w:hAnsi="Times New Roman"/>
          <w:bCs/>
          <w:szCs w:val="22"/>
        </w:rPr>
        <w:t>The project objective will be attained through technical assistance and facilitating third parties’</w:t>
      </w:r>
      <w:r w:rsidR="00935F9B" w:rsidRPr="000B3C7B">
        <w:rPr>
          <w:rFonts w:ascii="Times New Roman" w:hAnsi="Times New Roman"/>
          <w:bCs/>
          <w:szCs w:val="22"/>
        </w:rPr>
        <w:t xml:space="preserve"> investment in on-grid PV projects</w:t>
      </w:r>
      <w:r w:rsidR="00056D21" w:rsidRPr="000B3C7B">
        <w:rPr>
          <w:rFonts w:ascii="Times New Roman" w:hAnsi="Times New Roman"/>
          <w:bCs/>
          <w:szCs w:val="22"/>
        </w:rPr>
        <w:t xml:space="preserve"> for electricity generation</w:t>
      </w:r>
      <w:r w:rsidR="00056D21" w:rsidRPr="00A05399">
        <w:rPr>
          <w:rFonts w:ascii="Times New Roman" w:hAnsi="Times New Roman"/>
          <w:bCs/>
          <w:szCs w:val="22"/>
        </w:rPr>
        <w:t xml:space="preserve">. No loan or revolving-fund mechanisms are considered appropriate, and, therefore, grant-type funding is considered as the most appropriate to enable successful delivery of the project outcomes.    </w:t>
      </w:r>
    </w:p>
    <w:p w:rsidR="00F346C2" w:rsidRPr="000D1DA1" w:rsidRDefault="00F346C2" w:rsidP="001F4FF7">
      <w:pPr>
        <w:tabs>
          <w:tab w:val="left" w:pos="2160"/>
        </w:tabs>
        <w:ind w:left="-540" w:right="-630"/>
        <w:rPr>
          <w:rFonts w:ascii="Times New Roman" w:hAnsi="Times New Roman"/>
          <w:bCs/>
          <w:szCs w:val="22"/>
        </w:rPr>
      </w:pPr>
    </w:p>
    <w:p w:rsidR="00F346C2" w:rsidRPr="00732F2B" w:rsidRDefault="00F346C2" w:rsidP="008E5F59">
      <w:pPr>
        <w:tabs>
          <w:tab w:val="left" w:pos="2160"/>
        </w:tabs>
        <w:spacing w:after="0"/>
        <w:ind w:left="-540" w:right="-630"/>
        <w:rPr>
          <w:rFonts w:ascii="Times New Roman" w:hAnsi="Times New Roman"/>
          <w:bCs/>
          <w:szCs w:val="22"/>
        </w:rPr>
      </w:pPr>
    </w:p>
    <w:p w:rsidR="00863E09" w:rsidRDefault="00F346C2" w:rsidP="00863E09">
      <w:pPr>
        <w:ind w:left="-90" w:right="-630"/>
        <w:rPr>
          <w:rFonts w:ascii="Times New Roman" w:hAnsi="Times New Roman"/>
          <w:b/>
          <w:i/>
          <w:szCs w:val="22"/>
        </w:rPr>
      </w:pPr>
      <w:r w:rsidRPr="00732F2B">
        <w:rPr>
          <w:rFonts w:ascii="Times New Roman" w:hAnsi="Times New Roman"/>
          <w:b/>
          <w:i/>
          <w:szCs w:val="22"/>
        </w:rPr>
        <w:t xml:space="preserve">Cost-effectiveness </w:t>
      </w:r>
    </w:p>
    <w:p w:rsidR="00863E09" w:rsidRPr="00F607A5" w:rsidRDefault="00A57BCB" w:rsidP="00863E09">
      <w:pPr>
        <w:ind w:left="-540" w:right="-630"/>
        <w:rPr>
          <w:caps/>
          <w:szCs w:val="22"/>
        </w:rPr>
      </w:pPr>
      <w:r w:rsidRPr="00F607A5">
        <w:rPr>
          <w:rFonts w:ascii="Times New Roman" w:hAnsi="Times New Roman"/>
          <w:szCs w:val="22"/>
        </w:rPr>
        <w:t xml:space="preserve">Promoters have expressed interest in investing in PV in Mauritius on the understanding that barriers to grid-connected PV would be removed through the implementation of </w:t>
      </w:r>
      <w:proofErr w:type="gramStart"/>
      <w:r w:rsidRPr="00F607A5">
        <w:rPr>
          <w:rFonts w:ascii="Times New Roman" w:hAnsi="Times New Roman"/>
          <w:szCs w:val="22"/>
        </w:rPr>
        <w:t>the this</w:t>
      </w:r>
      <w:proofErr w:type="gramEnd"/>
      <w:r w:rsidRPr="00F607A5">
        <w:rPr>
          <w:rFonts w:ascii="Times New Roman" w:hAnsi="Times New Roman"/>
          <w:szCs w:val="22"/>
        </w:rPr>
        <w:t xml:space="preserve"> project. For example, </w:t>
      </w:r>
      <w:proofErr w:type="spellStart"/>
      <w:r w:rsidRPr="00F607A5">
        <w:rPr>
          <w:rFonts w:ascii="Times New Roman" w:hAnsi="Times New Roman"/>
          <w:szCs w:val="22"/>
        </w:rPr>
        <w:t>Outre</w:t>
      </w:r>
      <w:proofErr w:type="spellEnd"/>
      <w:r w:rsidRPr="00F607A5">
        <w:rPr>
          <w:rFonts w:ascii="Times New Roman" w:hAnsi="Times New Roman"/>
          <w:szCs w:val="22"/>
        </w:rPr>
        <w:t xml:space="preserve"> </w:t>
      </w:r>
      <w:proofErr w:type="spellStart"/>
      <w:r w:rsidRPr="00F607A5">
        <w:rPr>
          <w:rFonts w:ascii="Times New Roman" w:hAnsi="Times New Roman"/>
          <w:szCs w:val="22"/>
        </w:rPr>
        <w:t>Mer</w:t>
      </w:r>
      <w:proofErr w:type="spellEnd"/>
      <w:r w:rsidRPr="00F607A5">
        <w:rPr>
          <w:rFonts w:ascii="Times New Roman" w:hAnsi="Times New Roman"/>
          <w:szCs w:val="22"/>
        </w:rPr>
        <w:t xml:space="preserve"> Energies </w:t>
      </w:r>
      <w:proofErr w:type="spellStart"/>
      <w:r w:rsidRPr="00F607A5">
        <w:rPr>
          <w:rFonts w:ascii="Times New Roman" w:hAnsi="Times New Roman"/>
          <w:szCs w:val="22"/>
        </w:rPr>
        <w:t>Renouvelables</w:t>
      </w:r>
      <w:proofErr w:type="spellEnd"/>
      <w:r w:rsidR="00863E09" w:rsidRPr="00F607A5">
        <w:rPr>
          <w:rFonts w:ascii="Times New Roman" w:hAnsi="Times New Roman"/>
          <w:szCs w:val="22"/>
        </w:rPr>
        <w:t xml:space="preserve"> based on </w:t>
      </w:r>
      <w:proofErr w:type="spellStart"/>
      <w:r w:rsidR="00863E09" w:rsidRPr="00F607A5">
        <w:rPr>
          <w:rFonts w:ascii="Times New Roman" w:hAnsi="Times New Roman"/>
          <w:szCs w:val="22"/>
        </w:rPr>
        <w:t>Réunion</w:t>
      </w:r>
      <w:proofErr w:type="spellEnd"/>
      <w:r w:rsidR="00863E09" w:rsidRPr="00F607A5">
        <w:rPr>
          <w:rFonts w:ascii="Times New Roman" w:hAnsi="Times New Roman"/>
          <w:szCs w:val="22"/>
        </w:rPr>
        <w:t xml:space="preserve"> Island, is interested in developing a 6 MW site at </w:t>
      </w:r>
      <w:proofErr w:type="spellStart"/>
      <w:r w:rsidR="00863E09" w:rsidRPr="00F607A5">
        <w:rPr>
          <w:rFonts w:ascii="Times New Roman" w:hAnsi="Times New Roman"/>
          <w:szCs w:val="22"/>
        </w:rPr>
        <w:t>Bel</w:t>
      </w:r>
      <w:proofErr w:type="spellEnd"/>
      <w:r w:rsidR="00863E09" w:rsidRPr="00F607A5">
        <w:rPr>
          <w:rFonts w:ascii="Times New Roman" w:hAnsi="Times New Roman"/>
          <w:szCs w:val="22"/>
        </w:rPr>
        <w:t xml:space="preserve"> </w:t>
      </w:r>
      <w:proofErr w:type="spellStart"/>
      <w:r w:rsidR="00863E09" w:rsidRPr="00F607A5">
        <w:rPr>
          <w:rFonts w:ascii="Times New Roman" w:hAnsi="Times New Roman"/>
          <w:szCs w:val="22"/>
        </w:rPr>
        <w:t>Ombre</w:t>
      </w:r>
      <w:proofErr w:type="spellEnd"/>
      <w:r w:rsidR="00863E09" w:rsidRPr="00F607A5">
        <w:rPr>
          <w:rFonts w:ascii="Times New Roman" w:hAnsi="Times New Roman"/>
          <w:szCs w:val="22"/>
        </w:rPr>
        <w:t xml:space="preserve">, with a 2700 kW first phase coming on line in January 2013. In addition, </w:t>
      </w:r>
      <w:proofErr w:type="spellStart"/>
      <w:r w:rsidR="00863E09" w:rsidRPr="00F607A5">
        <w:rPr>
          <w:rFonts w:ascii="Times New Roman" w:hAnsi="Times New Roman"/>
          <w:szCs w:val="22"/>
        </w:rPr>
        <w:t>Outre</w:t>
      </w:r>
      <w:proofErr w:type="spellEnd"/>
      <w:r w:rsidR="00863E09" w:rsidRPr="00F607A5">
        <w:rPr>
          <w:rFonts w:ascii="Times New Roman" w:hAnsi="Times New Roman"/>
          <w:szCs w:val="22"/>
        </w:rPr>
        <w:t xml:space="preserve"> </w:t>
      </w:r>
      <w:proofErr w:type="spellStart"/>
      <w:r w:rsidR="00863E09" w:rsidRPr="00F607A5">
        <w:rPr>
          <w:rFonts w:ascii="Times New Roman" w:hAnsi="Times New Roman"/>
          <w:szCs w:val="22"/>
        </w:rPr>
        <w:t>Mer</w:t>
      </w:r>
      <w:proofErr w:type="spellEnd"/>
      <w:r w:rsidR="00863E09" w:rsidRPr="00F607A5">
        <w:rPr>
          <w:rFonts w:ascii="Times New Roman" w:hAnsi="Times New Roman"/>
          <w:szCs w:val="22"/>
        </w:rPr>
        <w:t xml:space="preserve"> plans to energise a 300 kW system in Rodrigues either at </w:t>
      </w:r>
      <w:proofErr w:type="spellStart"/>
      <w:r w:rsidR="00863E09" w:rsidRPr="00F607A5">
        <w:rPr>
          <w:rFonts w:ascii="Times New Roman" w:hAnsi="Times New Roman"/>
          <w:szCs w:val="22"/>
        </w:rPr>
        <w:t>Anse</w:t>
      </w:r>
      <w:proofErr w:type="spellEnd"/>
      <w:r w:rsidR="00863E09" w:rsidRPr="00F607A5">
        <w:rPr>
          <w:rFonts w:ascii="Times New Roman" w:hAnsi="Times New Roman"/>
          <w:szCs w:val="22"/>
        </w:rPr>
        <w:t xml:space="preserve"> </w:t>
      </w:r>
      <w:proofErr w:type="spellStart"/>
      <w:r w:rsidR="00863E09" w:rsidRPr="00F607A5">
        <w:rPr>
          <w:rFonts w:ascii="Times New Roman" w:hAnsi="Times New Roman"/>
          <w:szCs w:val="22"/>
        </w:rPr>
        <w:t>Quitor</w:t>
      </w:r>
      <w:proofErr w:type="spellEnd"/>
      <w:r w:rsidR="00863E09" w:rsidRPr="00F607A5">
        <w:rPr>
          <w:rFonts w:ascii="Times New Roman" w:hAnsi="Times New Roman"/>
          <w:szCs w:val="22"/>
        </w:rPr>
        <w:t xml:space="preserve"> or the </w:t>
      </w:r>
      <w:proofErr w:type="spellStart"/>
      <w:r w:rsidR="00863E09" w:rsidRPr="00F607A5">
        <w:rPr>
          <w:rFonts w:ascii="Times New Roman" w:hAnsi="Times New Roman"/>
          <w:szCs w:val="22"/>
        </w:rPr>
        <w:t>Morouk</w:t>
      </w:r>
      <w:proofErr w:type="spellEnd"/>
      <w:r w:rsidR="00863E09" w:rsidRPr="00F607A5">
        <w:rPr>
          <w:rFonts w:ascii="Times New Roman" w:hAnsi="Times New Roman"/>
          <w:szCs w:val="22"/>
        </w:rPr>
        <w:t xml:space="preserve"> Hotel by January 2013. </w:t>
      </w:r>
    </w:p>
    <w:p w:rsidR="000D1DA1" w:rsidRPr="001612C9" w:rsidRDefault="000D1DA1" w:rsidP="0069389B">
      <w:pPr>
        <w:keepNext/>
        <w:spacing w:after="120"/>
        <w:ind w:left="-567" w:right="-705"/>
        <w:rPr>
          <w:rFonts w:ascii="Times New Roman" w:hAnsi="Times New Roman"/>
          <w:caps/>
          <w:szCs w:val="22"/>
        </w:rPr>
      </w:pPr>
    </w:p>
    <w:p w:rsidR="00FA42E0" w:rsidRDefault="00E23C87" w:rsidP="00FA42E0">
      <w:pPr>
        <w:tabs>
          <w:tab w:val="left" w:pos="2160"/>
        </w:tabs>
        <w:spacing w:after="0"/>
        <w:ind w:left="-540" w:right="-630"/>
        <w:rPr>
          <w:rFonts w:ascii="Times New Roman" w:hAnsi="Times New Roman"/>
          <w:bCs/>
          <w:szCs w:val="22"/>
        </w:rPr>
      </w:pPr>
      <w:r w:rsidRPr="00E23C87">
        <w:rPr>
          <w:rFonts w:ascii="Times New Roman" w:hAnsi="Times New Roman"/>
          <w:bCs/>
          <w:szCs w:val="22"/>
        </w:rPr>
        <w:t>.</w:t>
      </w:r>
    </w:p>
    <w:p w:rsidR="00FA42E0" w:rsidRPr="00FA42E0" w:rsidRDefault="00FA42E0" w:rsidP="00FA42E0">
      <w:pPr>
        <w:tabs>
          <w:tab w:val="left" w:pos="2160"/>
        </w:tabs>
        <w:spacing w:after="0"/>
        <w:ind w:left="-540" w:right="-630"/>
        <w:rPr>
          <w:rFonts w:ascii="Times New Roman" w:hAnsi="Times New Roman"/>
          <w:bCs/>
          <w:szCs w:val="22"/>
        </w:rPr>
      </w:pPr>
      <w:r w:rsidRPr="00FA42E0">
        <w:rPr>
          <w:rFonts w:ascii="Times New Roman" w:hAnsi="Times New Roman"/>
          <w:szCs w:val="22"/>
        </w:rPr>
        <w:t>All plants with a total installed capacity</w:t>
      </w:r>
      <w:r w:rsidRPr="00F607A5">
        <w:rPr>
          <w:rFonts w:ascii="Times New Roman" w:hAnsi="Times New Roman"/>
          <w:szCs w:val="22"/>
        </w:rPr>
        <w:t xml:space="preserve"> of at least 3</w:t>
      </w:r>
      <w:r w:rsidRPr="00FA42E0">
        <w:rPr>
          <w:rFonts w:ascii="Times New Roman" w:hAnsi="Times New Roman"/>
          <w:szCs w:val="22"/>
        </w:rPr>
        <w:t xml:space="preserve"> MW would be fully operational by </w:t>
      </w:r>
      <w:r w:rsidRPr="00F607A5">
        <w:rPr>
          <w:rFonts w:ascii="Times New Roman" w:hAnsi="Times New Roman"/>
          <w:szCs w:val="22"/>
        </w:rPr>
        <w:t>January 2013</w:t>
      </w:r>
      <w:r w:rsidRPr="00FA42E0">
        <w:rPr>
          <w:rFonts w:ascii="Times New Roman" w:hAnsi="Times New Roman"/>
          <w:szCs w:val="22"/>
        </w:rPr>
        <w:t xml:space="preserve">. Accordingly and on the basis of expected outputs, electricity generation will be </w:t>
      </w:r>
      <w:r w:rsidRPr="00F607A5">
        <w:rPr>
          <w:rFonts w:ascii="Times New Roman" w:hAnsi="Times New Roman"/>
          <w:szCs w:val="22"/>
        </w:rPr>
        <w:t>2,332</w:t>
      </w:r>
      <w:r w:rsidRPr="00FA42E0">
        <w:rPr>
          <w:rFonts w:ascii="Times New Roman" w:hAnsi="Times New Roman"/>
          <w:szCs w:val="22"/>
        </w:rPr>
        <w:t xml:space="preserve"> </w:t>
      </w:r>
      <w:proofErr w:type="spellStart"/>
      <w:r w:rsidRPr="00FA42E0">
        <w:rPr>
          <w:rFonts w:ascii="Times New Roman" w:hAnsi="Times New Roman"/>
          <w:szCs w:val="22"/>
        </w:rPr>
        <w:t>MWh</w:t>
      </w:r>
      <w:proofErr w:type="spellEnd"/>
      <w:r w:rsidRPr="00FA42E0">
        <w:rPr>
          <w:rFonts w:ascii="Times New Roman" w:hAnsi="Times New Roman"/>
          <w:szCs w:val="22"/>
        </w:rPr>
        <w:t xml:space="preserve"> during Year 2 and  </w:t>
      </w:r>
      <w:r w:rsidRPr="00F607A5">
        <w:rPr>
          <w:rFonts w:ascii="Times New Roman" w:hAnsi="Times New Roman"/>
          <w:szCs w:val="22"/>
        </w:rPr>
        <w:t>4,665</w:t>
      </w:r>
      <w:r w:rsidRPr="00FA42E0">
        <w:rPr>
          <w:rFonts w:ascii="Times New Roman" w:hAnsi="Times New Roman"/>
          <w:szCs w:val="22"/>
        </w:rPr>
        <w:t xml:space="preserve"> </w:t>
      </w:r>
      <w:proofErr w:type="spellStart"/>
      <w:r w:rsidRPr="00FA42E0">
        <w:rPr>
          <w:rFonts w:ascii="Times New Roman" w:hAnsi="Times New Roman"/>
          <w:szCs w:val="22"/>
        </w:rPr>
        <w:t>MWh</w:t>
      </w:r>
      <w:proofErr w:type="spellEnd"/>
      <w:r w:rsidRPr="00FA42E0">
        <w:rPr>
          <w:rFonts w:ascii="Times New Roman" w:hAnsi="Times New Roman"/>
          <w:szCs w:val="22"/>
        </w:rPr>
        <w:t xml:space="preserve"> during Year 3 and Year 4 (final year) of the project. Thus, by project completion, some </w:t>
      </w:r>
      <w:r w:rsidRPr="00F607A5">
        <w:rPr>
          <w:rFonts w:ascii="Times New Roman" w:hAnsi="Times New Roman"/>
          <w:szCs w:val="22"/>
        </w:rPr>
        <w:t>11,662</w:t>
      </w:r>
      <w:r w:rsidRPr="00FA42E0">
        <w:rPr>
          <w:rFonts w:ascii="Times New Roman" w:hAnsi="Times New Roman"/>
          <w:szCs w:val="22"/>
        </w:rPr>
        <w:t xml:space="preserve"> </w:t>
      </w:r>
      <w:proofErr w:type="spellStart"/>
      <w:r w:rsidRPr="00FA42E0">
        <w:rPr>
          <w:rFonts w:ascii="Times New Roman" w:hAnsi="Times New Roman"/>
          <w:szCs w:val="22"/>
        </w:rPr>
        <w:t>MWh</w:t>
      </w:r>
      <w:proofErr w:type="spellEnd"/>
      <w:r w:rsidRPr="00FA42E0">
        <w:rPr>
          <w:rFonts w:ascii="Times New Roman" w:hAnsi="Times New Roman"/>
          <w:szCs w:val="22"/>
        </w:rPr>
        <w:t xml:space="preserve"> would have been generated and an annual generation of </w:t>
      </w:r>
      <w:r w:rsidRPr="00F607A5">
        <w:rPr>
          <w:rFonts w:ascii="Times New Roman" w:hAnsi="Times New Roman"/>
          <w:szCs w:val="22"/>
        </w:rPr>
        <w:t>4,665</w:t>
      </w:r>
      <w:r w:rsidRPr="00FA42E0">
        <w:rPr>
          <w:rFonts w:ascii="Times New Roman" w:hAnsi="Times New Roman"/>
          <w:szCs w:val="22"/>
        </w:rPr>
        <w:t xml:space="preserve"> </w:t>
      </w:r>
      <w:proofErr w:type="spellStart"/>
      <w:r w:rsidRPr="00FA42E0">
        <w:rPr>
          <w:rFonts w:ascii="Times New Roman" w:hAnsi="Times New Roman"/>
          <w:szCs w:val="22"/>
        </w:rPr>
        <w:t>MWh</w:t>
      </w:r>
      <w:proofErr w:type="spellEnd"/>
      <w:r w:rsidRPr="00FA42E0">
        <w:rPr>
          <w:rFonts w:ascii="Times New Roman" w:hAnsi="Times New Roman"/>
          <w:szCs w:val="22"/>
        </w:rPr>
        <w:t xml:space="preserve"> will be sustained over an expected 20-year projected life of the equipment. All this grid-connected PV generation, if not implemented, would have otherwise been accomplished through thermal power stations burning imported coal having an emission factor </w:t>
      </w:r>
      <w:proofErr w:type="gramStart"/>
      <w:r w:rsidRPr="00FA42E0">
        <w:rPr>
          <w:rFonts w:ascii="Times New Roman" w:hAnsi="Times New Roman"/>
          <w:szCs w:val="22"/>
        </w:rPr>
        <w:t>of 1.14 tCO</w:t>
      </w:r>
      <w:r w:rsidRPr="00FA42E0">
        <w:rPr>
          <w:rFonts w:ascii="Times New Roman" w:hAnsi="Times New Roman"/>
          <w:szCs w:val="22"/>
          <w:vertAlign w:val="subscript"/>
        </w:rPr>
        <w:t>2</w:t>
      </w:r>
      <w:r w:rsidRPr="00FA42E0">
        <w:rPr>
          <w:rFonts w:ascii="Times New Roman" w:hAnsi="Times New Roman"/>
          <w:szCs w:val="22"/>
        </w:rPr>
        <w:t>/</w:t>
      </w:r>
      <w:proofErr w:type="spellStart"/>
      <w:r w:rsidRPr="00FA42E0">
        <w:rPr>
          <w:rFonts w:ascii="Times New Roman" w:hAnsi="Times New Roman"/>
          <w:szCs w:val="22"/>
        </w:rPr>
        <w:t>MWh</w:t>
      </w:r>
      <w:proofErr w:type="spellEnd"/>
      <w:proofErr w:type="gramEnd"/>
      <w:r w:rsidRPr="00FA42E0">
        <w:rPr>
          <w:rFonts w:ascii="Times New Roman" w:hAnsi="Times New Roman"/>
          <w:szCs w:val="22"/>
        </w:rPr>
        <w:t xml:space="preserve">. Consequently, during the 4-year project period, almost </w:t>
      </w:r>
      <w:r w:rsidRPr="00F607A5">
        <w:rPr>
          <w:rFonts w:ascii="Times New Roman" w:hAnsi="Times New Roman"/>
          <w:szCs w:val="22"/>
        </w:rPr>
        <w:t>13,295</w:t>
      </w:r>
      <w:r w:rsidRPr="00FA42E0">
        <w:rPr>
          <w:rFonts w:ascii="Times New Roman" w:hAnsi="Times New Roman"/>
          <w:szCs w:val="22"/>
        </w:rPr>
        <w:t xml:space="preserve"> tons of C</w:t>
      </w:r>
      <w:r w:rsidRPr="00FA42E0">
        <w:rPr>
          <w:rFonts w:ascii="Times New Roman" w:hAnsi="Times New Roman"/>
          <w:szCs w:val="22"/>
          <w:vertAlign w:val="subscript"/>
        </w:rPr>
        <w:t xml:space="preserve">O2 </w:t>
      </w:r>
      <w:r w:rsidRPr="00FA42E0">
        <w:rPr>
          <w:rFonts w:ascii="Times New Roman" w:hAnsi="Times New Roman"/>
          <w:szCs w:val="22"/>
        </w:rPr>
        <w:t xml:space="preserve">would have been avoided), equivalent </w:t>
      </w:r>
      <w:r w:rsidRPr="00F607A5">
        <w:rPr>
          <w:rFonts w:ascii="Times New Roman" w:hAnsi="Times New Roman"/>
          <w:szCs w:val="22"/>
        </w:rPr>
        <w:t>to $150</w:t>
      </w:r>
      <w:r w:rsidRPr="00FA42E0">
        <w:rPr>
          <w:rFonts w:ascii="Times New Roman" w:hAnsi="Times New Roman"/>
          <w:szCs w:val="22"/>
        </w:rPr>
        <w:t xml:space="preserve"> of </w:t>
      </w:r>
      <w:smartTag w:uri="urn:schemas-microsoft-com:office:smarttags" w:element="stockticker">
        <w:r w:rsidRPr="00FA42E0">
          <w:rPr>
            <w:rFonts w:ascii="Times New Roman" w:hAnsi="Times New Roman"/>
            <w:szCs w:val="22"/>
          </w:rPr>
          <w:t>GEF</w:t>
        </w:r>
      </w:smartTag>
      <w:r w:rsidRPr="00FA42E0">
        <w:rPr>
          <w:rFonts w:ascii="Times New Roman" w:hAnsi="Times New Roman"/>
          <w:szCs w:val="22"/>
        </w:rPr>
        <w:t xml:space="preserve"> funds per tC</w:t>
      </w:r>
      <w:r w:rsidRPr="00FA42E0">
        <w:rPr>
          <w:rFonts w:ascii="Times New Roman" w:hAnsi="Times New Roman"/>
          <w:szCs w:val="22"/>
          <w:vertAlign w:val="subscript"/>
        </w:rPr>
        <w:t>O2</w:t>
      </w:r>
      <w:r w:rsidRPr="00FA42E0">
        <w:rPr>
          <w:rFonts w:ascii="Times New Roman" w:hAnsi="Times New Roman"/>
          <w:szCs w:val="22"/>
        </w:rPr>
        <w:t xml:space="preserve">. However these PV plants will continue avoiding </w:t>
      </w:r>
      <w:r w:rsidRPr="00F607A5">
        <w:rPr>
          <w:rFonts w:ascii="Times New Roman" w:hAnsi="Times New Roman"/>
          <w:szCs w:val="22"/>
        </w:rPr>
        <w:t>5,318</w:t>
      </w:r>
      <w:r w:rsidRPr="00FA42E0">
        <w:rPr>
          <w:rFonts w:ascii="Times New Roman" w:hAnsi="Times New Roman"/>
          <w:szCs w:val="22"/>
        </w:rPr>
        <w:t xml:space="preserve"> tons of CO</w:t>
      </w:r>
      <w:r w:rsidRPr="00FA42E0">
        <w:rPr>
          <w:rFonts w:ascii="Times New Roman" w:hAnsi="Times New Roman"/>
          <w:szCs w:val="22"/>
          <w:vertAlign w:val="subscript"/>
        </w:rPr>
        <w:t>2</w:t>
      </w:r>
      <w:r w:rsidRPr="00FA42E0">
        <w:rPr>
          <w:rFonts w:ascii="Times New Roman" w:hAnsi="Times New Roman"/>
          <w:szCs w:val="22"/>
        </w:rPr>
        <w:t xml:space="preserve"> annually during their remaining 18-years of project life. When one looks at the 20 year lifetime of the plants earmarked for development during the project period, the combined tons of CO</w:t>
      </w:r>
      <w:r w:rsidRPr="00FA42E0">
        <w:rPr>
          <w:rFonts w:ascii="Times New Roman" w:hAnsi="Times New Roman"/>
          <w:szCs w:val="22"/>
          <w:vertAlign w:val="subscript"/>
        </w:rPr>
        <w:t>2</w:t>
      </w:r>
      <w:r w:rsidRPr="00FA42E0">
        <w:rPr>
          <w:rFonts w:ascii="Times New Roman" w:hAnsi="Times New Roman"/>
          <w:szCs w:val="22"/>
        </w:rPr>
        <w:t xml:space="preserve"> reduced is estimated </w:t>
      </w:r>
      <w:r w:rsidRPr="00F607A5">
        <w:rPr>
          <w:rFonts w:ascii="Times New Roman" w:hAnsi="Times New Roman"/>
          <w:szCs w:val="22"/>
        </w:rPr>
        <w:t xml:space="preserve">at </w:t>
      </w:r>
      <w:r w:rsidRPr="00F607A5">
        <w:rPr>
          <w:rFonts w:ascii="Times New Roman" w:hAnsi="Times New Roman"/>
          <w:b/>
          <w:szCs w:val="22"/>
        </w:rPr>
        <w:t>98,400</w:t>
      </w:r>
      <w:r w:rsidRPr="00FA42E0">
        <w:rPr>
          <w:rFonts w:ascii="Times New Roman" w:hAnsi="Times New Roman"/>
          <w:szCs w:val="22"/>
        </w:rPr>
        <w:t xml:space="preserve">, equivalent </w:t>
      </w:r>
      <w:r w:rsidRPr="00F607A5">
        <w:rPr>
          <w:rFonts w:ascii="Times New Roman" w:hAnsi="Times New Roman"/>
          <w:szCs w:val="22"/>
        </w:rPr>
        <w:t>to $20</w:t>
      </w:r>
      <w:r w:rsidRPr="00FA42E0">
        <w:rPr>
          <w:rFonts w:ascii="Times New Roman" w:hAnsi="Times New Roman"/>
          <w:szCs w:val="22"/>
        </w:rPr>
        <w:t xml:space="preserve"> of </w:t>
      </w:r>
      <w:smartTag w:uri="urn:schemas-microsoft-com:office:smarttags" w:element="stockticker">
        <w:r w:rsidRPr="00FA42E0">
          <w:rPr>
            <w:rFonts w:ascii="Times New Roman" w:hAnsi="Times New Roman"/>
            <w:szCs w:val="22"/>
          </w:rPr>
          <w:t>GEF</w:t>
        </w:r>
      </w:smartTag>
      <w:r w:rsidRPr="00FA42E0">
        <w:rPr>
          <w:rFonts w:ascii="Times New Roman" w:hAnsi="Times New Roman"/>
          <w:szCs w:val="22"/>
        </w:rPr>
        <w:t xml:space="preserve"> funds per tCO</w:t>
      </w:r>
      <w:r w:rsidRPr="00FA42E0">
        <w:rPr>
          <w:rFonts w:ascii="Times New Roman" w:hAnsi="Times New Roman"/>
          <w:szCs w:val="22"/>
          <w:vertAlign w:val="subscript"/>
        </w:rPr>
        <w:t>2</w:t>
      </w:r>
      <w:r w:rsidRPr="00FA42E0">
        <w:rPr>
          <w:rFonts w:ascii="Times New Roman" w:hAnsi="Times New Roman"/>
          <w:szCs w:val="22"/>
        </w:rPr>
        <w:t xml:space="preserve"> Moreover </w:t>
      </w:r>
      <w:smartTag w:uri="urn:schemas-microsoft-com:office:smarttags" w:element="stockticker">
        <w:r w:rsidRPr="00FA42E0">
          <w:rPr>
            <w:rFonts w:ascii="Times New Roman" w:hAnsi="Times New Roman"/>
            <w:szCs w:val="22"/>
          </w:rPr>
          <w:t>GEF</w:t>
        </w:r>
      </w:smartTag>
      <w:r w:rsidRPr="00FA42E0">
        <w:rPr>
          <w:rFonts w:ascii="Times New Roman" w:hAnsi="Times New Roman"/>
          <w:szCs w:val="22"/>
        </w:rPr>
        <w:t xml:space="preserve"> funding should be viewed as creating the conditions to jumpstart the grid-connected PV market in the country. This implies that there would be significant potential in further “indirect” GHG reduction once the market has reached cruising speed. Additionally, if only the subsequent phases of </w:t>
      </w:r>
      <w:proofErr w:type="spellStart"/>
      <w:r w:rsidRPr="00FA42E0">
        <w:rPr>
          <w:rFonts w:ascii="Times New Roman" w:hAnsi="Times New Roman"/>
          <w:szCs w:val="22"/>
        </w:rPr>
        <w:t>Outre</w:t>
      </w:r>
      <w:proofErr w:type="spellEnd"/>
      <w:r w:rsidRPr="00FA42E0">
        <w:rPr>
          <w:rFonts w:ascii="Times New Roman" w:hAnsi="Times New Roman"/>
          <w:szCs w:val="22"/>
        </w:rPr>
        <w:t xml:space="preserve"> </w:t>
      </w:r>
      <w:proofErr w:type="spellStart"/>
      <w:r w:rsidRPr="00FA42E0">
        <w:rPr>
          <w:rFonts w:ascii="Times New Roman" w:hAnsi="Times New Roman"/>
          <w:szCs w:val="22"/>
        </w:rPr>
        <w:t>Mer</w:t>
      </w:r>
      <w:proofErr w:type="spellEnd"/>
      <w:r w:rsidRPr="00FA42E0">
        <w:rPr>
          <w:rFonts w:ascii="Times New Roman" w:hAnsi="Times New Roman"/>
          <w:szCs w:val="22"/>
        </w:rPr>
        <w:t xml:space="preserve"> Energies </w:t>
      </w:r>
      <w:proofErr w:type="spellStart"/>
      <w:r w:rsidRPr="00FA42E0">
        <w:rPr>
          <w:rFonts w:ascii="Times New Roman" w:hAnsi="Times New Roman"/>
          <w:szCs w:val="22"/>
        </w:rPr>
        <w:t>Renouvelables</w:t>
      </w:r>
      <w:proofErr w:type="spellEnd"/>
      <w:r w:rsidRPr="00FA42E0">
        <w:rPr>
          <w:rFonts w:ascii="Times New Roman" w:hAnsi="Times New Roman"/>
          <w:szCs w:val="22"/>
        </w:rPr>
        <w:t xml:space="preserve"> other promoters were to materialise with their estimated respective total capacities of 6 MW and 10 MW, that would make for a substantially higher reduction of C</w:t>
      </w:r>
      <w:r w:rsidRPr="00FA42E0">
        <w:rPr>
          <w:rFonts w:ascii="Times New Roman" w:hAnsi="Times New Roman"/>
          <w:szCs w:val="22"/>
          <w:vertAlign w:val="subscript"/>
        </w:rPr>
        <w:t>O2</w:t>
      </w:r>
      <w:r w:rsidRPr="00FA42E0">
        <w:rPr>
          <w:rFonts w:ascii="Times New Roman" w:hAnsi="Times New Roman"/>
          <w:szCs w:val="22"/>
        </w:rPr>
        <w:t xml:space="preserve"> emissions</w:t>
      </w:r>
      <w:r w:rsidRPr="00FA42E0">
        <w:rPr>
          <w:rFonts w:ascii="Times New Roman" w:hAnsi="Times New Roman"/>
          <w:bCs/>
          <w:szCs w:val="22"/>
        </w:rPr>
        <w:t xml:space="preserve"> and a much lower cost for each ton of </w:t>
      </w:r>
      <w:r w:rsidRPr="00FA42E0">
        <w:rPr>
          <w:rFonts w:ascii="Times New Roman" w:hAnsi="Times New Roman"/>
          <w:szCs w:val="22"/>
        </w:rPr>
        <w:t>CO</w:t>
      </w:r>
      <w:r w:rsidRPr="00FA42E0">
        <w:rPr>
          <w:rFonts w:ascii="Times New Roman" w:hAnsi="Times New Roman"/>
          <w:szCs w:val="22"/>
          <w:vertAlign w:val="subscript"/>
        </w:rPr>
        <w:t>2</w:t>
      </w:r>
      <w:r w:rsidRPr="00FA42E0">
        <w:rPr>
          <w:rFonts w:ascii="Times New Roman" w:hAnsi="Times New Roman"/>
          <w:bCs/>
          <w:szCs w:val="22"/>
        </w:rPr>
        <w:t xml:space="preserve"> avoided</w:t>
      </w:r>
      <w:r w:rsidRPr="00FA42E0">
        <w:rPr>
          <w:rFonts w:ascii="Times New Roman" w:hAnsi="Times New Roman"/>
          <w:szCs w:val="22"/>
        </w:rPr>
        <w:t xml:space="preserve">. Finally, there are indications that </w:t>
      </w:r>
      <w:proofErr w:type="spellStart"/>
      <w:r w:rsidRPr="00FA42E0">
        <w:rPr>
          <w:rFonts w:ascii="Times New Roman" w:hAnsi="Times New Roman"/>
          <w:szCs w:val="22"/>
        </w:rPr>
        <w:t>Aerowatt</w:t>
      </w:r>
      <w:proofErr w:type="spellEnd"/>
      <w:r w:rsidRPr="00FA42E0">
        <w:rPr>
          <w:rFonts w:ascii="Times New Roman" w:hAnsi="Times New Roman"/>
          <w:szCs w:val="22"/>
        </w:rPr>
        <w:t xml:space="preserve"> </w:t>
      </w:r>
      <w:proofErr w:type="spellStart"/>
      <w:r w:rsidRPr="00FA42E0">
        <w:rPr>
          <w:rFonts w:ascii="Times New Roman" w:hAnsi="Times New Roman"/>
          <w:szCs w:val="22"/>
        </w:rPr>
        <w:t>Réunion</w:t>
      </w:r>
      <w:proofErr w:type="spellEnd"/>
      <w:r w:rsidRPr="00FA42E0">
        <w:rPr>
          <w:rFonts w:ascii="Times New Roman" w:hAnsi="Times New Roman"/>
          <w:szCs w:val="22"/>
        </w:rPr>
        <w:t xml:space="preserve"> may at some later date, under the assumption of a </w:t>
      </w:r>
      <w:proofErr w:type="gramStart"/>
      <w:r w:rsidRPr="00FA42E0">
        <w:rPr>
          <w:rFonts w:ascii="Times New Roman" w:hAnsi="Times New Roman"/>
          <w:szCs w:val="22"/>
        </w:rPr>
        <w:t>conducive</w:t>
      </w:r>
      <w:proofErr w:type="gramEnd"/>
      <w:r w:rsidRPr="00FA42E0">
        <w:rPr>
          <w:rFonts w:ascii="Times New Roman" w:hAnsi="Times New Roman"/>
          <w:szCs w:val="22"/>
        </w:rPr>
        <w:t xml:space="preserve"> environment for investment, join the other developers with the installation of several MW of grid-connected PV, similar to what it has already achieved on neighbouring </w:t>
      </w:r>
      <w:proofErr w:type="spellStart"/>
      <w:r w:rsidRPr="00FA42E0">
        <w:rPr>
          <w:rFonts w:ascii="Times New Roman" w:hAnsi="Times New Roman"/>
          <w:szCs w:val="22"/>
        </w:rPr>
        <w:t>Réunion</w:t>
      </w:r>
      <w:proofErr w:type="spellEnd"/>
      <w:r w:rsidRPr="00FA42E0">
        <w:rPr>
          <w:rFonts w:ascii="Times New Roman" w:hAnsi="Times New Roman"/>
          <w:szCs w:val="22"/>
        </w:rPr>
        <w:t xml:space="preserve"> Island (see </w:t>
      </w:r>
      <w:proofErr w:type="spellStart"/>
      <w:r w:rsidRPr="00FA42E0">
        <w:rPr>
          <w:rFonts w:ascii="Times New Roman" w:hAnsi="Times New Roman"/>
          <w:szCs w:val="22"/>
        </w:rPr>
        <w:t>para</w:t>
      </w:r>
      <w:proofErr w:type="spellEnd"/>
      <w:r w:rsidRPr="00F607A5">
        <w:rPr>
          <w:rFonts w:ascii="Times New Roman" w:hAnsi="Times New Roman"/>
          <w:szCs w:val="22"/>
        </w:rPr>
        <w:t>. 26</w:t>
      </w:r>
      <w:r w:rsidRPr="00FA42E0">
        <w:rPr>
          <w:rFonts w:ascii="Times New Roman" w:hAnsi="Times New Roman"/>
          <w:szCs w:val="22"/>
        </w:rPr>
        <w:t xml:space="preserve"> above). The indirect post-project emission reduction estimates related to only the additional plants mentioned above – on the basis of a conservative policy scenario and a </w:t>
      </w:r>
      <w:smartTag w:uri="urn:schemas-microsoft-com:office:smarttags" w:element="stockticker">
        <w:r w:rsidRPr="00FA42E0">
          <w:rPr>
            <w:rFonts w:ascii="Times New Roman" w:hAnsi="Times New Roman"/>
            <w:szCs w:val="22"/>
          </w:rPr>
          <w:t>GEF</w:t>
        </w:r>
      </w:smartTag>
      <w:r w:rsidRPr="00FA42E0">
        <w:rPr>
          <w:rFonts w:ascii="Times New Roman" w:hAnsi="Times New Roman"/>
          <w:szCs w:val="22"/>
        </w:rPr>
        <w:t xml:space="preserve"> causality factor of 80% -- can be estimated at more than 350,000</w:t>
      </w:r>
      <w:r w:rsidRPr="00FA42E0">
        <w:rPr>
          <w:rFonts w:ascii="Times New Roman" w:hAnsi="Times New Roman"/>
          <w:bCs/>
          <w:szCs w:val="22"/>
        </w:rPr>
        <w:t xml:space="preserve"> tonnes of </w:t>
      </w:r>
      <w:r w:rsidRPr="00FA42E0">
        <w:rPr>
          <w:rFonts w:ascii="Times New Roman" w:hAnsi="Times New Roman"/>
          <w:szCs w:val="22"/>
        </w:rPr>
        <w:t>CO</w:t>
      </w:r>
      <w:r w:rsidRPr="00FA42E0">
        <w:rPr>
          <w:rFonts w:ascii="Times New Roman" w:hAnsi="Times New Roman"/>
          <w:szCs w:val="22"/>
          <w:vertAlign w:val="subscript"/>
        </w:rPr>
        <w:t>2</w:t>
      </w:r>
      <w:r w:rsidRPr="00FA42E0">
        <w:rPr>
          <w:rFonts w:ascii="Times New Roman" w:hAnsi="Times New Roman"/>
          <w:bCs/>
          <w:szCs w:val="22"/>
        </w:rPr>
        <w:t xml:space="preserve"> avoided,</w:t>
      </w:r>
      <w:r w:rsidRPr="00FA42E0">
        <w:rPr>
          <w:rFonts w:ascii="Times New Roman" w:hAnsi="Times New Roman"/>
          <w:szCs w:val="22"/>
        </w:rPr>
        <w:t xml:space="preserve"> which translates into an abatement ratio of $5.7 of </w:t>
      </w:r>
      <w:smartTag w:uri="urn:schemas-microsoft-com:office:smarttags" w:element="stockticker">
        <w:r w:rsidRPr="00FA42E0">
          <w:rPr>
            <w:rFonts w:ascii="Times New Roman" w:hAnsi="Times New Roman"/>
            <w:szCs w:val="22"/>
          </w:rPr>
          <w:t>GEF</w:t>
        </w:r>
      </w:smartTag>
      <w:r w:rsidRPr="00FA42E0">
        <w:rPr>
          <w:rFonts w:ascii="Times New Roman" w:hAnsi="Times New Roman"/>
          <w:szCs w:val="22"/>
        </w:rPr>
        <w:t xml:space="preserve"> funds per tC</w:t>
      </w:r>
      <w:r w:rsidRPr="00FA42E0">
        <w:rPr>
          <w:rFonts w:ascii="Times New Roman" w:hAnsi="Times New Roman"/>
          <w:szCs w:val="22"/>
          <w:vertAlign w:val="subscript"/>
        </w:rPr>
        <w:t>O</w:t>
      </w:r>
      <w:r w:rsidRPr="00FA42E0">
        <w:rPr>
          <w:rFonts w:ascii="Times New Roman" w:hAnsi="Times New Roman"/>
          <w:bCs/>
          <w:szCs w:val="22"/>
          <w:vertAlign w:val="subscript"/>
        </w:rPr>
        <w:t>2</w:t>
      </w:r>
      <w:r w:rsidRPr="00FA42E0">
        <w:rPr>
          <w:rFonts w:ascii="Times New Roman" w:hAnsi="Times New Roman"/>
          <w:bCs/>
          <w:szCs w:val="22"/>
        </w:rPr>
        <w:t xml:space="preserve"> reduced. </w:t>
      </w:r>
      <w:r w:rsidRPr="00FA42E0">
        <w:rPr>
          <w:rFonts w:ascii="Times New Roman" w:hAnsi="Times New Roman"/>
          <w:szCs w:val="22"/>
        </w:rPr>
        <w:t>A table summarizing the direct and indirect total CO</w:t>
      </w:r>
      <w:r w:rsidRPr="00FA42E0">
        <w:rPr>
          <w:rFonts w:ascii="Times New Roman" w:hAnsi="Times New Roman"/>
          <w:szCs w:val="22"/>
          <w:vertAlign w:val="subscript"/>
        </w:rPr>
        <w:t xml:space="preserve">2 </w:t>
      </w:r>
      <w:r w:rsidRPr="00FA42E0">
        <w:rPr>
          <w:rFonts w:ascii="Times New Roman" w:hAnsi="Times New Roman"/>
          <w:szCs w:val="22"/>
        </w:rPr>
        <w:t>emissions reduction during implementation of the project and beyond can be found in Section II of the UNDP Project Document</w:t>
      </w:r>
    </w:p>
    <w:p w:rsidR="00FB6C67" w:rsidRDefault="00FB6C67" w:rsidP="00E23C87">
      <w:pPr>
        <w:tabs>
          <w:tab w:val="left" w:pos="2160"/>
        </w:tabs>
        <w:spacing w:after="0"/>
        <w:ind w:left="-540" w:right="-630"/>
        <w:rPr>
          <w:rFonts w:ascii="Times New Roman" w:hAnsi="Times New Roman"/>
          <w:bCs/>
          <w:szCs w:val="22"/>
        </w:rPr>
      </w:pPr>
    </w:p>
    <w:p w:rsidR="00FB6C67" w:rsidRPr="00FB6C67" w:rsidRDefault="00C808F7" w:rsidP="00FB6C67">
      <w:pPr>
        <w:widowControl w:val="0"/>
        <w:autoSpaceDE w:val="0"/>
        <w:autoSpaceDN w:val="0"/>
        <w:adjustRightInd w:val="0"/>
        <w:ind w:left="720"/>
        <w:jc w:val="center"/>
        <w:rPr>
          <w:rFonts w:ascii="Times New Roman" w:hAnsi="Times New Roman"/>
          <w:b/>
          <w:sz w:val="20"/>
          <w:szCs w:val="20"/>
        </w:rPr>
      </w:pPr>
      <w:r>
        <w:rPr>
          <w:rFonts w:ascii="Times New Roman" w:hAnsi="Times New Roman"/>
          <w:b/>
          <w:sz w:val="20"/>
          <w:szCs w:val="20"/>
        </w:rPr>
        <w:t>Table 3</w:t>
      </w:r>
      <w:r w:rsidR="00A641AC" w:rsidRPr="00A641AC">
        <w:rPr>
          <w:rFonts w:ascii="Times New Roman" w:hAnsi="Times New Roman"/>
          <w:b/>
          <w:sz w:val="20"/>
          <w:szCs w:val="20"/>
        </w:rPr>
        <w:t>: Project GHG emission reduction impacts</w:t>
      </w:r>
    </w:p>
    <w:p w:rsidR="00FB6C67" w:rsidRPr="00FB6C67" w:rsidRDefault="00FB6C67" w:rsidP="00FB6C67">
      <w:pPr>
        <w:widowControl w:val="0"/>
        <w:autoSpaceDE w:val="0"/>
        <w:autoSpaceDN w:val="0"/>
        <w:adjustRightInd w:val="0"/>
        <w:ind w:left="720"/>
        <w:jc w:val="center"/>
        <w:rPr>
          <w:rFonts w:ascii="Times New Roman" w:hAnsi="Times New Roman"/>
          <w:b/>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2380"/>
        <w:gridCol w:w="2375"/>
        <w:gridCol w:w="2375"/>
      </w:tblGrid>
      <w:tr w:rsidR="00FB6C67" w:rsidRPr="00FB6C67" w:rsidTr="00886439">
        <w:tc>
          <w:tcPr>
            <w:tcW w:w="2241" w:type="dxa"/>
          </w:tcPr>
          <w:p w:rsidR="00FB6C67" w:rsidRPr="00FB6C67" w:rsidRDefault="00A641AC" w:rsidP="00886439">
            <w:pPr>
              <w:pStyle w:val="Footer"/>
              <w:spacing w:after="120"/>
              <w:jc w:val="center"/>
              <w:rPr>
                <w:rFonts w:ascii="Times New Roman" w:hAnsi="Times New Roman"/>
                <w:b/>
                <w:sz w:val="20"/>
                <w:szCs w:val="20"/>
              </w:rPr>
            </w:pPr>
            <w:r w:rsidRPr="00A641AC">
              <w:rPr>
                <w:rFonts w:ascii="Times New Roman" w:hAnsi="Times New Roman"/>
                <w:b/>
                <w:sz w:val="20"/>
                <w:szCs w:val="20"/>
              </w:rPr>
              <w:t>Time-frame</w:t>
            </w:r>
          </w:p>
        </w:tc>
        <w:tc>
          <w:tcPr>
            <w:tcW w:w="2709" w:type="dxa"/>
          </w:tcPr>
          <w:p w:rsidR="00FB6C67" w:rsidRPr="00FB6C67" w:rsidRDefault="00A641AC" w:rsidP="00886439">
            <w:pPr>
              <w:pStyle w:val="Footer"/>
              <w:spacing w:after="120"/>
              <w:jc w:val="center"/>
              <w:rPr>
                <w:rFonts w:ascii="Times New Roman" w:hAnsi="Times New Roman"/>
                <w:b/>
                <w:sz w:val="20"/>
                <w:szCs w:val="20"/>
              </w:rPr>
            </w:pPr>
            <w:r w:rsidRPr="00A641AC">
              <w:rPr>
                <w:rFonts w:ascii="Times New Roman" w:hAnsi="Times New Roman"/>
                <w:b/>
                <w:sz w:val="20"/>
                <w:szCs w:val="20"/>
              </w:rPr>
              <w:t>Up to project completion (4-year project duration).</w:t>
            </w:r>
          </w:p>
        </w:tc>
        <w:tc>
          <w:tcPr>
            <w:tcW w:w="2709" w:type="dxa"/>
          </w:tcPr>
          <w:p w:rsidR="00FB6C67" w:rsidRPr="00FB6C67" w:rsidRDefault="00A641AC" w:rsidP="00886439">
            <w:pPr>
              <w:pStyle w:val="Footer"/>
              <w:spacing w:after="120"/>
              <w:jc w:val="center"/>
              <w:rPr>
                <w:rFonts w:ascii="Times New Roman" w:hAnsi="Times New Roman"/>
                <w:b/>
                <w:sz w:val="20"/>
                <w:szCs w:val="20"/>
              </w:rPr>
            </w:pPr>
            <w:r w:rsidRPr="00A641AC">
              <w:rPr>
                <w:rFonts w:ascii="Times New Roman" w:hAnsi="Times New Roman"/>
                <w:b/>
                <w:sz w:val="20"/>
                <w:szCs w:val="20"/>
              </w:rPr>
              <w:t>Direct post-project without replication (20-year equipment projected life).</w:t>
            </w:r>
          </w:p>
        </w:tc>
        <w:tc>
          <w:tcPr>
            <w:tcW w:w="2709" w:type="dxa"/>
          </w:tcPr>
          <w:p w:rsidR="00FB6C67" w:rsidRPr="00FB6C67" w:rsidRDefault="00A641AC" w:rsidP="00886439">
            <w:pPr>
              <w:pStyle w:val="Footer"/>
              <w:spacing w:after="120"/>
              <w:jc w:val="center"/>
              <w:rPr>
                <w:rFonts w:ascii="Times New Roman" w:hAnsi="Times New Roman"/>
                <w:b/>
                <w:sz w:val="20"/>
                <w:szCs w:val="20"/>
              </w:rPr>
            </w:pPr>
            <w:r w:rsidRPr="00A641AC">
              <w:rPr>
                <w:rFonts w:ascii="Times New Roman" w:hAnsi="Times New Roman"/>
                <w:b/>
                <w:sz w:val="20"/>
                <w:szCs w:val="20"/>
              </w:rPr>
              <w:t>Indirect post-project with replication (20-year equipment projected life based on 10 MW of additional capacity</w:t>
            </w:r>
            <w:r w:rsidRPr="00A641AC">
              <w:rPr>
                <w:rStyle w:val="FootnoteReference"/>
                <w:rFonts w:ascii="Times New Roman" w:hAnsi="Times New Roman"/>
                <w:b/>
                <w:sz w:val="20"/>
                <w:szCs w:val="20"/>
              </w:rPr>
              <w:footnoteReference w:id="1"/>
            </w:r>
            <w:r w:rsidRPr="00A641AC">
              <w:rPr>
                <w:rFonts w:ascii="Times New Roman" w:hAnsi="Times New Roman"/>
                <w:b/>
                <w:sz w:val="20"/>
                <w:szCs w:val="20"/>
              </w:rPr>
              <w:t>).</w:t>
            </w:r>
          </w:p>
        </w:tc>
      </w:tr>
      <w:tr w:rsidR="00FB6C67" w:rsidRPr="00FB6C67" w:rsidTr="00886439">
        <w:tc>
          <w:tcPr>
            <w:tcW w:w="2241" w:type="dxa"/>
          </w:tcPr>
          <w:p w:rsidR="00FB6C67" w:rsidRPr="00FB6C67" w:rsidRDefault="00A641AC" w:rsidP="00886439">
            <w:pPr>
              <w:pStyle w:val="Footer"/>
              <w:spacing w:after="120"/>
              <w:rPr>
                <w:rFonts w:ascii="Times New Roman" w:hAnsi="Times New Roman"/>
                <w:sz w:val="20"/>
                <w:szCs w:val="20"/>
              </w:rPr>
            </w:pPr>
            <w:r w:rsidRPr="00A641AC">
              <w:rPr>
                <w:rFonts w:ascii="Times New Roman" w:hAnsi="Times New Roman"/>
                <w:sz w:val="20"/>
                <w:szCs w:val="20"/>
              </w:rPr>
              <w:t>Total CO</w:t>
            </w:r>
            <w:r w:rsidRPr="00A641AC">
              <w:rPr>
                <w:rFonts w:ascii="Times New Roman" w:hAnsi="Times New Roman"/>
                <w:sz w:val="20"/>
                <w:szCs w:val="20"/>
                <w:vertAlign w:val="subscript"/>
              </w:rPr>
              <w:t>2</w:t>
            </w:r>
            <w:r w:rsidRPr="00A641AC">
              <w:rPr>
                <w:rFonts w:ascii="Times New Roman" w:hAnsi="Times New Roman"/>
                <w:sz w:val="20"/>
                <w:szCs w:val="20"/>
              </w:rPr>
              <w:t xml:space="preserve"> emissions </w:t>
            </w:r>
            <w:r w:rsidRPr="00A641AC">
              <w:rPr>
                <w:rFonts w:ascii="Times New Roman" w:hAnsi="Times New Roman"/>
                <w:sz w:val="20"/>
                <w:szCs w:val="20"/>
              </w:rPr>
              <w:lastRenderedPageBreak/>
              <w:t>reduced (tons)</w:t>
            </w:r>
          </w:p>
        </w:tc>
        <w:tc>
          <w:tcPr>
            <w:tcW w:w="2709" w:type="dxa"/>
          </w:tcPr>
          <w:p w:rsidR="00FB6C67" w:rsidRPr="00F607A5" w:rsidRDefault="00FA42E0" w:rsidP="00886439">
            <w:pPr>
              <w:pStyle w:val="Footer"/>
              <w:spacing w:after="120"/>
              <w:jc w:val="center"/>
              <w:rPr>
                <w:rFonts w:ascii="Times New Roman" w:hAnsi="Times New Roman"/>
                <w:b/>
                <w:sz w:val="20"/>
                <w:szCs w:val="20"/>
              </w:rPr>
            </w:pPr>
            <w:r w:rsidRPr="00F607A5">
              <w:rPr>
                <w:rFonts w:ascii="Times New Roman" w:hAnsi="Times New Roman"/>
                <w:sz w:val="20"/>
                <w:szCs w:val="20"/>
              </w:rPr>
              <w:lastRenderedPageBreak/>
              <w:t>13,295</w:t>
            </w:r>
          </w:p>
        </w:tc>
        <w:tc>
          <w:tcPr>
            <w:tcW w:w="2709" w:type="dxa"/>
          </w:tcPr>
          <w:p w:rsidR="00FB6C67" w:rsidRPr="00F607A5" w:rsidRDefault="00FA42E0" w:rsidP="00BE2126">
            <w:pPr>
              <w:pStyle w:val="Footer"/>
              <w:spacing w:after="120"/>
              <w:jc w:val="center"/>
              <w:rPr>
                <w:rFonts w:ascii="Times New Roman" w:hAnsi="Times New Roman"/>
                <w:sz w:val="20"/>
                <w:szCs w:val="20"/>
              </w:rPr>
            </w:pPr>
            <w:r w:rsidRPr="00F607A5">
              <w:rPr>
                <w:rFonts w:ascii="Times New Roman" w:hAnsi="Times New Roman"/>
                <w:sz w:val="20"/>
                <w:szCs w:val="20"/>
              </w:rPr>
              <w:t>98,400</w:t>
            </w:r>
          </w:p>
        </w:tc>
        <w:tc>
          <w:tcPr>
            <w:tcW w:w="2709" w:type="dxa"/>
          </w:tcPr>
          <w:p w:rsidR="00FB6C67" w:rsidRPr="00FB6C67" w:rsidRDefault="00A641AC" w:rsidP="00886439">
            <w:pPr>
              <w:pStyle w:val="Footer"/>
              <w:spacing w:after="120"/>
              <w:jc w:val="center"/>
              <w:rPr>
                <w:rFonts w:ascii="Times New Roman" w:hAnsi="Times New Roman"/>
                <w:sz w:val="20"/>
                <w:szCs w:val="20"/>
              </w:rPr>
            </w:pPr>
            <w:r w:rsidRPr="00A641AC">
              <w:rPr>
                <w:rFonts w:ascii="Times New Roman" w:hAnsi="Times New Roman"/>
                <w:sz w:val="20"/>
                <w:szCs w:val="20"/>
              </w:rPr>
              <w:t>&gt; 350,000</w:t>
            </w:r>
          </w:p>
        </w:tc>
      </w:tr>
    </w:tbl>
    <w:p w:rsidR="00FB6C67" w:rsidRDefault="00FB6C67" w:rsidP="00FB6C67">
      <w:pPr>
        <w:pStyle w:val="Footer"/>
        <w:rPr>
          <w:caps/>
          <w:szCs w:val="22"/>
        </w:rPr>
      </w:pPr>
    </w:p>
    <w:p w:rsidR="00FB6C67" w:rsidRDefault="00FB6C67" w:rsidP="00E23C87">
      <w:pPr>
        <w:tabs>
          <w:tab w:val="left" w:pos="2160"/>
        </w:tabs>
        <w:spacing w:after="0"/>
        <w:ind w:left="-540" w:right="-630"/>
        <w:rPr>
          <w:rFonts w:ascii="Times New Roman" w:hAnsi="Times New Roman"/>
          <w:bCs/>
          <w:szCs w:val="22"/>
        </w:rPr>
      </w:pPr>
    </w:p>
    <w:p w:rsidR="00E23C87" w:rsidRPr="00732F2B" w:rsidRDefault="00E23C87" w:rsidP="00E23C87">
      <w:pPr>
        <w:tabs>
          <w:tab w:val="left" w:pos="2160"/>
        </w:tabs>
        <w:spacing w:after="0"/>
        <w:ind w:left="-540" w:right="-630"/>
        <w:rPr>
          <w:rFonts w:ascii="Times New Roman" w:hAnsi="Times New Roman"/>
          <w:bCs/>
          <w:szCs w:val="22"/>
        </w:rPr>
      </w:pPr>
    </w:p>
    <w:p w:rsidR="00F346C2" w:rsidRPr="00732F2B" w:rsidRDefault="00F346C2" w:rsidP="00276974">
      <w:pPr>
        <w:numPr>
          <w:ilvl w:val="0"/>
          <w:numId w:val="7"/>
        </w:numPr>
        <w:ind w:left="-90" w:hanging="450"/>
        <w:rPr>
          <w:rFonts w:ascii="Times New Roman" w:hAnsi="Times New Roman"/>
          <w:b/>
          <w:i/>
          <w:szCs w:val="22"/>
        </w:rPr>
      </w:pPr>
      <w:r w:rsidRPr="00732F2B">
        <w:rPr>
          <w:rFonts w:ascii="Times New Roman" w:hAnsi="Times New Roman"/>
          <w:b/>
          <w:i/>
          <w:szCs w:val="22"/>
        </w:rPr>
        <w:t xml:space="preserve">Sustainability </w:t>
      </w:r>
    </w:p>
    <w:p w:rsidR="00F346C2" w:rsidRPr="00732F2B" w:rsidRDefault="00F346C2" w:rsidP="00B224D0">
      <w:pPr>
        <w:spacing w:after="0"/>
        <w:ind w:left="-90"/>
        <w:rPr>
          <w:rFonts w:ascii="Times New Roman" w:hAnsi="Times New Roman"/>
          <w:b/>
          <w:i/>
          <w:szCs w:val="22"/>
        </w:rPr>
      </w:pPr>
    </w:p>
    <w:p w:rsidR="00F346C2" w:rsidRPr="00732F2B" w:rsidRDefault="00F346C2" w:rsidP="001F4FF7">
      <w:pPr>
        <w:tabs>
          <w:tab w:val="left" w:pos="2160"/>
        </w:tabs>
        <w:ind w:left="-540" w:right="-630"/>
        <w:rPr>
          <w:rFonts w:ascii="Times New Roman" w:hAnsi="Times New Roman"/>
          <w:bCs/>
          <w:szCs w:val="22"/>
        </w:rPr>
      </w:pPr>
      <w:r w:rsidRPr="00732F2B">
        <w:rPr>
          <w:rFonts w:ascii="Times New Roman" w:hAnsi="Times New Roman"/>
          <w:bCs/>
          <w:szCs w:val="22"/>
        </w:rPr>
        <w:t>From a technical point of view, the viability of grid-connected PV electricity generation has been proven in the international market, both in the context of developed and developing countries. By addressing the non-technical barriers that impede the development of PV on-grid electricity generation in Mauritius, the project will assist in creating a sustainable niche through strengthening the policy, institutional, legal, regulatory and operational capabilities of the key national institutions, supporting the development of on-grid PV through a market-driven approach, developing national capabilities and disseminating information. These efforts should ensure the long-term sustainability of PV on-grid electricity generation in the country.</w:t>
      </w:r>
    </w:p>
    <w:p w:rsidR="00F346C2" w:rsidRPr="00732F2B" w:rsidRDefault="00F346C2" w:rsidP="001F4FF7">
      <w:pPr>
        <w:ind w:left="-540" w:right="-630"/>
        <w:rPr>
          <w:rFonts w:ascii="Times New Roman" w:hAnsi="Times New Roman"/>
          <w:bCs/>
          <w:szCs w:val="22"/>
        </w:rPr>
      </w:pPr>
      <w:r w:rsidRPr="00732F2B">
        <w:rPr>
          <w:rFonts w:ascii="Times New Roman" w:hAnsi="Times New Roman"/>
          <w:bCs/>
          <w:szCs w:val="22"/>
        </w:rPr>
        <w:t xml:space="preserve">With regard to the financial sustainability of </w:t>
      </w:r>
      <w:r w:rsidR="00122CB1">
        <w:rPr>
          <w:rFonts w:ascii="Times New Roman" w:hAnsi="Times New Roman"/>
          <w:bCs/>
          <w:szCs w:val="22"/>
        </w:rPr>
        <w:t>MEPU</w:t>
      </w:r>
      <w:r w:rsidRPr="00732F2B">
        <w:rPr>
          <w:rFonts w:ascii="Times New Roman" w:hAnsi="Times New Roman"/>
          <w:bCs/>
          <w:szCs w:val="22"/>
        </w:rPr>
        <w:t xml:space="preserve">, two distinctive paths will be pursued. First, </w:t>
      </w:r>
      <w:r w:rsidR="00122CB1">
        <w:rPr>
          <w:rFonts w:ascii="Times New Roman" w:hAnsi="Times New Roman"/>
          <w:bCs/>
          <w:szCs w:val="22"/>
        </w:rPr>
        <w:t>it</w:t>
      </w:r>
      <w:r w:rsidRPr="00732F2B">
        <w:rPr>
          <w:rFonts w:ascii="Times New Roman" w:hAnsi="Times New Roman"/>
          <w:bCs/>
          <w:szCs w:val="22"/>
        </w:rPr>
        <w:t xml:space="preserve"> will provide its services related to oversight, monitoring and certification of on-grid PV systems on a cost-recovery basis. Second, </w:t>
      </w:r>
      <w:r w:rsidR="00B85F94" w:rsidRPr="00732F2B">
        <w:rPr>
          <w:rFonts w:ascii="Times New Roman" w:hAnsi="Times New Roman"/>
          <w:bCs/>
          <w:szCs w:val="22"/>
        </w:rPr>
        <w:t>following</w:t>
      </w:r>
      <w:r w:rsidRPr="00732F2B">
        <w:rPr>
          <w:rFonts w:ascii="Times New Roman" w:hAnsi="Times New Roman"/>
          <w:bCs/>
          <w:szCs w:val="22"/>
        </w:rPr>
        <w:t xml:space="preserve"> the proposed development of carbon finance potential for future investments outside the project framework, </w:t>
      </w:r>
      <w:r w:rsidR="00122CB1">
        <w:rPr>
          <w:rFonts w:ascii="Times New Roman" w:hAnsi="Times New Roman"/>
          <w:bCs/>
          <w:szCs w:val="22"/>
        </w:rPr>
        <w:t>MEPU</w:t>
      </w:r>
      <w:r w:rsidRPr="00732F2B">
        <w:rPr>
          <w:rFonts w:ascii="Times New Roman" w:hAnsi="Times New Roman"/>
          <w:bCs/>
          <w:szCs w:val="22"/>
        </w:rPr>
        <w:t xml:space="preserve"> will act as project proponent and will receive a share of CERs based on agreement on revenue sharing with on-grid PV investors. These two sources will generate a constant source of funding to sustain </w:t>
      </w:r>
      <w:r w:rsidR="00122CB1">
        <w:rPr>
          <w:rFonts w:ascii="Times New Roman" w:hAnsi="Times New Roman"/>
          <w:bCs/>
          <w:szCs w:val="22"/>
        </w:rPr>
        <w:t>MEPU</w:t>
      </w:r>
      <w:r w:rsidRPr="00732F2B">
        <w:rPr>
          <w:rFonts w:ascii="Times New Roman" w:hAnsi="Times New Roman"/>
          <w:bCs/>
          <w:szCs w:val="22"/>
        </w:rPr>
        <w:t xml:space="preserve"> operations after project completion. </w:t>
      </w:r>
    </w:p>
    <w:p w:rsidR="00F346C2" w:rsidRPr="00732F2B" w:rsidRDefault="00F346C2" w:rsidP="001F4FF7">
      <w:pPr>
        <w:tabs>
          <w:tab w:val="left" w:pos="2160"/>
        </w:tabs>
        <w:ind w:left="-540" w:right="-630"/>
        <w:rPr>
          <w:rFonts w:ascii="Times New Roman" w:hAnsi="Times New Roman"/>
          <w:bCs/>
          <w:szCs w:val="22"/>
        </w:rPr>
      </w:pPr>
      <w:r w:rsidRPr="00732F2B">
        <w:rPr>
          <w:rFonts w:ascii="Times New Roman" w:hAnsi="Times New Roman"/>
          <w:bCs/>
          <w:szCs w:val="22"/>
        </w:rPr>
        <w:t xml:space="preserve">From a financial point of view, the project will first help develop an appropriate feed-in tariff structure for installed capacities above 50 kW. Subsequently, it will help introduce transparency by developing a competitive institutional model for the selection/award of PV </w:t>
      </w:r>
      <w:r w:rsidR="00ED66E0">
        <w:rPr>
          <w:rFonts w:ascii="Times New Roman" w:hAnsi="Times New Roman"/>
          <w:bCs/>
          <w:szCs w:val="22"/>
        </w:rPr>
        <w:t>projects</w:t>
      </w:r>
      <w:r w:rsidRPr="00732F2B">
        <w:rPr>
          <w:rFonts w:ascii="Times New Roman" w:hAnsi="Times New Roman"/>
          <w:bCs/>
          <w:szCs w:val="22"/>
        </w:rPr>
        <w:t xml:space="preserve"> development. Furthermore, the project will support the integration of local industries into the PV sector. This will be achieved through the provision of focused support to local engineering firms/specialised engineering workshops for installation, operation, maintenance and repair of PV equipment. With the increase over time in on-grid PV installations, it is envisaged that such efforts will intensify with opportunities being created for additional players to provide such services.</w:t>
      </w:r>
    </w:p>
    <w:p w:rsidR="00F346C2" w:rsidRPr="00732F2B" w:rsidRDefault="00F346C2" w:rsidP="00F0444F">
      <w:pPr>
        <w:tabs>
          <w:tab w:val="left" w:pos="2160"/>
        </w:tabs>
        <w:spacing w:after="0"/>
        <w:rPr>
          <w:rFonts w:ascii="Times New Roman" w:hAnsi="Times New Roman"/>
          <w:bCs/>
          <w:szCs w:val="22"/>
        </w:rPr>
      </w:pPr>
    </w:p>
    <w:p w:rsidR="00F346C2" w:rsidRPr="00732F2B" w:rsidRDefault="00F346C2" w:rsidP="00276974">
      <w:pPr>
        <w:numPr>
          <w:ilvl w:val="0"/>
          <w:numId w:val="7"/>
        </w:numPr>
        <w:ind w:left="0" w:hanging="540"/>
        <w:rPr>
          <w:rFonts w:ascii="Times New Roman" w:hAnsi="Times New Roman"/>
          <w:b/>
          <w:i/>
          <w:szCs w:val="22"/>
        </w:rPr>
      </w:pPr>
      <w:proofErr w:type="spellStart"/>
      <w:r w:rsidRPr="00732F2B">
        <w:rPr>
          <w:rFonts w:ascii="Times New Roman" w:hAnsi="Times New Roman"/>
          <w:b/>
          <w:i/>
          <w:szCs w:val="22"/>
        </w:rPr>
        <w:t>Replicability</w:t>
      </w:r>
      <w:proofErr w:type="spellEnd"/>
    </w:p>
    <w:p w:rsidR="00F346C2" w:rsidRPr="00732F2B" w:rsidRDefault="00F346C2" w:rsidP="00B224D0">
      <w:pPr>
        <w:spacing w:after="0"/>
        <w:rPr>
          <w:rFonts w:ascii="Times New Roman" w:hAnsi="Times New Roman"/>
          <w:b/>
          <w:i/>
          <w:szCs w:val="22"/>
        </w:rPr>
      </w:pPr>
      <w:r w:rsidRPr="00732F2B">
        <w:rPr>
          <w:rFonts w:ascii="Times New Roman" w:hAnsi="Times New Roman"/>
          <w:b/>
          <w:i/>
          <w:szCs w:val="22"/>
        </w:rPr>
        <w:t xml:space="preserve"> </w:t>
      </w:r>
    </w:p>
    <w:p w:rsidR="00F346C2" w:rsidRPr="00732F2B" w:rsidRDefault="00F346C2" w:rsidP="001F4FF7">
      <w:pPr>
        <w:tabs>
          <w:tab w:val="left" w:pos="2160"/>
        </w:tabs>
        <w:ind w:left="-540" w:right="-630"/>
        <w:rPr>
          <w:rFonts w:ascii="Times New Roman" w:hAnsi="Times New Roman"/>
          <w:bCs/>
          <w:szCs w:val="22"/>
        </w:rPr>
      </w:pPr>
      <w:r w:rsidRPr="00732F2B">
        <w:rPr>
          <w:rFonts w:ascii="Times New Roman" w:hAnsi="Times New Roman"/>
          <w:bCs/>
          <w:szCs w:val="22"/>
        </w:rPr>
        <w:t xml:space="preserve">The Project’s potential for </w:t>
      </w:r>
      <w:proofErr w:type="spellStart"/>
      <w:r w:rsidRPr="00732F2B">
        <w:rPr>
          <w:rFonts w:ascii="Times New Roman" w:hAnsi="Times New Roman"/>
          <w:bCs/>
          <w:szCs w:val="22"/>
        </w:rPr>
        <w:t>replicability</w:t>
      </w:r>
      <w:proofErr w:type="spellEnd"/>
      <w:r w:rsidRPr="00732F2B">
        <w:rPr>
          <w:rFonts w:ascii="Times New Roman" w:hAnsi="Times New Roman"/>
          <w:bCs/>
          <w:szCs w:val="22"/>
        </w:rPr>
        <w:t xml:space="preserve"> at various other sites in Mauritius, Rodrigues and </w:t>
      </w:r>
      <w:proofErr w:type="spellStart"/>
      <w:r w:rsidRPr="00732F2B">
        <w:rPr>
          <w:rFonts w:ascii="Times New Roman" w:hAnsi="Times New Roman"/>
          <w:bCs/>
          <w:szCs w:val="22"/>
        </w:rPr>
        <w:t>Agalega</w:t>
      </w:r>
      <w:proofErr w:type="spellEnd"/>
      <w:r w:rsidRPr="00732F2B">
        <w:rPr>
          <w:rFonts w:ascii="Times New Roman" w:hAnsi="Times New Roman"/>
          <w:bCs/>
          <w:szCs w:val="22"/>
        </w:rPr>
        <w:t xml:space="preserve"> is very good since the project will adopt a bottom-up approach within the overall policy/investment framework that is envisaged to be developed to promote on-grid PV electricity generation. Technical assistance for barrier removal and institutional strengthening to be provided under the FSP will facilitate such </w:t>
      </w:r>
      <w:proofErr w:type="spellStart"/>
      <w:r w:rsidRPr="00732F2B">
        <w:rPr>
          <w:rFonts w:ascii="Times New Roman" w:hAnsi="Times New Roman"/>
          <w:bCs/>
          <w:szCs w:val="22"/>
        </w:rPr>
        <w:t>replicability</w:t>
      </w:r>
      <w:proofErr w:type="spellEnd"/>
      <w:r w:rsidRPr="00732F2B">
        <w:rPr>
          <w:rFonts w:ascii="Times New Roman" w:hAnsi="Times New Roman"/>
          <w:bCs/>
          <w:szCs w:val="22"/>
        </w:rPr>
        <w:t xml:space="preserve"> since it will create the required institutional, policy, and technical conditions to enable the mobilization of additional investor interest for the development of additional PV </w:t>
      </w:r>
      <w:r w:rsidR="00ED66E0">
        <w:rPr>
          <w:rFonts w:ascii="Times New Roman" w:hAnsi="Times New Roman"/>
          <w:bCs/>
          <w:szCs w:val="22"/>
        </w:rPr>
        <w:t>projects</w:t>
      </w:r>
      <w:r w:rsidRPr="00732F2B">
        <w:rPr>
          <w:rFonts w:ascii="Times New Roman" w:hAnsi="Times New Roman"/>
          <w:bCs/>
          <w:szCs w:val="22"/>
        </w:rPr>
        <w:t>. Moreover, the lessons learned will be of great value to the neighbouring countries sharing similar resource base should they decide to tap their respective solar potential for on-grid PV electricity generation.</w:t>
      </w:r>
    </w:p>
    <w:p w:rsidR="00F346C2" w:rsidRPr="00732F2B" w:rsidRDefault="00F346C2" w:rsidP="00F0444F">
      <w:pPr>
        <w:spacing w:after="0"/>
        <w:ind w:left="360"/>
        <w:rPr>
          <w:rFonts w:ascii="Times New Roman" w:hAnsi="Times New Roman"/>
          <w:szCs w:val="22"/>
        </w:rPr>
      </w:pPr>
    </w:p>
    <w:p w:rsidR="00F346C2" w:rsidRPr="00732F2B" w:rsidRDefault="00F346C2" w:rsidP="00276974">
      <w:pPr>
        <w:numPr>
          <w:ilvl w:val="0"/>
          <w:numId w:val="7"/>
        </w:numPr>
        <w:ind w:left="0" w:hanging="540"/>
        <w:rPr>
          <w:rFonts w:ascii="Times New Roman" w:hAnsi="Times New Roman"/>
          <w:b/>
          <w:bCs/>
          <w:i/>
          <w:szCs w:val="22"/>
        </w:rPr>
      </w:pPr>
      <w:r w:rsidRPr="00732F2B">
        <w:rPr>
          <w:rFonts w:ascii="Times New Roman" w:hAnsi="Times New Roman"/>
          <w:b/>
          <w:bCs/>
          <w:i/>
          <w:szCs w:val="22"/>
        </w:rPr>
        <w:t>Coordination with other related initiatives</w:t>
      </w:r>
    </w:p>
    <w:p w:rsidR="00F346C2" w:rsidRPr="00732F2B" w:rsidRDefault="00F346C2" w:rsidP="004979AA">
      <w:pPr>
        <w:autoSpaceDE w:val="0"/>
        <w:autoSpaceDN w:val="0"/>
        <w:adjustRightInd w:val="0"/>
        <w:spacing w:after="0"/>
        <w:rPr>
          <w:rFonts w:ascii="Times New Roman" w:hAnsi="Times New Roman"/>
          <w:bCs/>
          <w:szCs w:val="22"/>
        </w:rPr>
      </w:pPr>
    </w:p>
    <w:p w:rsidR="00863E09" w:rsidRDefault="00F346C2" w:rsidP="00863E09">
      <w:pPr>
        <w:autoSpaceDE w:val="0"/>
        <w:autoSpaceDN w:val="0"/>
        <w:adjustRightInd w:val="0"/>
        <w:spacing w:after="0"/>
        <w:ind w:left="-540" w:right="-630"/>
        <w:rPr>
          <w:rFonts w:ascii="Times New Roman" w:hAnsi="Times New Roman"/>
          <w:szCs w:val="22"/>
        </w:rPr>
      </w:pPr>
      <w:r w:rsidRPr="00732F2B">
        <w:rPr>
          <w:rFonts w:ascii="Times New Roman" w:hAnsi="Times New Roman"/>
          <w:szCs w:val="22"/>
        </w:rPr>
        <w:t>Coordination with other UNDP/Government initiatives: The Government is presently implementing a UNDP-GEF project entitled “Removal of Barriers to Energy Efficiency and Energy Conservation in Buildings”. Project activities commenced in 2009 and are under th</w:t>
      </w:r>
      <w:r w:rsidR="00122CB1">
        <w:rPr>
          <w:rFonts w:ascii="Times New Roman" w:hAnsi="Times New Roman"/>
          <w:szCs w:val="22"/>
        </w:rPr>
        <w:t>e responsibility of MEPU</w:t>
      </w:r>
      <w:r w:rsidRPr="00732F2B">
        <w:rPr>
          <w:rFonts w:ascii="Times New Roman" w:hAnsi="Times New Roman"/>
          <w:szCs w:val="22"/>
        </w:rPr>
        <w:t xml:space="preserve">. It is envisaged that an Energy Efficiency Management Office (EEMO) will be established once the Government enacts the Energy Efficiency Bill. </w:t>
      </w:r>
      <w:r w:rsidRPr="00732F2B">
        <w:rPr>
          <w:rFonts w:ascii="Times New Roman" w:hAnsi="Times New Roman"/>
          <w:bCs/>
          <w:szCs w:val="22"/>
        </w:rPr>
        <w:t xml:space="preserve">The proposed PV project will also be implemented under the responsibility of </w:t>
      </w:r>
      <w:r w:rsidR="00122CB1">
        <w:rPr>
          <w:rFonts w:ascii="Times New Roman" w:hAnsi="Times New Roman"/>
          <w:bCs/>
          <w:szCs w:val="22"/>
        </w:rPr>
        <w:t>MEPU</w:t>
      </w:r>
      <w:r w:rsidRPr="00732F2B">
        <w:rPr>
          <w:rFonts w:ascii="Times New Roman" w:hAnsi="Times New Roman"/>
          <w:bCs/>
          <w:szCs w:val="22"/>
        </w:rPr>
        <w:t xml:space="preserve"> and, to facilitate development of synergies between the two projects, the Government may consider re-naming EEMO as “</w:t>
      </w:r>
      <w:r w:rsidRPr="00732F2B">
        <w:rPr>
          <w:rFonts w:ascii="Times New Roman" w:hAnsi="Times New Roman"/>
          <w:szCs w:val="22"/>
        </w:rPr>
        <w:t>Renewable Energy and Energy Efficiency Management Office” and maintain it</w:t>
      </w:r>
      <w:r w:rsidRPr="00732F2B">
        <w:rPr>
          <w:rFonts w:ascii="Times New Roman" w:hAnsi="Times New Roman"/>
          <w:bCs/>
          <w:szCs w:val="22"/>
        </w:rPr>
        <w:t xml:space="preserve"> under the responsibility of TS. Both projects have/will have a strong private sector focus and housing them under one “Management Office” will facilitate coordination and management in energy efficiency and renewable energy activities aimed at reducing GHG emissions at the country level that will, no doubt, continue well beyond the lifet</w:t>
      </w:r>
      <w:r w:rsidR="00674A78">
        <w:rPr>
          <w:rFonts w:ascii="Times New Roman" w:hAnsi="Times New Roman"/>
          <w:bCs/>
          <w:szCs w:val="22"/>
        </w:rPr>
        <w:t xml:space="preserve">imes of the UNDP-GEF projects. </w:t>
      </w:r>
      <w:r w:rsidRPr="00732F2B">
        <w:rPr>
          <w:rFonts w:ascii="Times New Roman" w:hAnsi="Times New Roman"/>
          <w:szCs w:val="22"/>
        </w:rPr>
        <w:t xml:space="preserve">Finally, the project is in line with MID, one of the </w:t>
      </w:r>
      <w:r w:rsidRPr="00732F2B">
        <w:rPr>
          <w:rFonts w:ascii="Times New Roman" w:hAnsi="Times New Roman"/>
          <w:szCs w:val="22"/>
        </w:rPr>
        <w:lastRenderedPageBreak/>
        <w:t xml:space="preserve">objectives of which is </w:t>
      </w:r>
      <w:r w:rsidRPr="00732F2B">
        <w:rPr>
          <w:rFonts w:ascii="Times New Roman" w:hAnsi="Times New Roman"/>
          <w:noProof/>
          <w:szCs w:val="22"/>
        </w:rPr>
        <w:t xml:space="preserve">to make </w:t>
      </w:r>
      <w:r w:rsidRPr="00732F2B">
        <w:rPr>
          <w:rFonts w:ascii="Times New Roman" w:hAnsi="Times New Roman"/>
          <w:szCs w:val="22"/>
        </w:rPr>
        <w:t>Mauritius less dependent on fossil fuels through increased utilization of renewable energy.</w:t>
      </w:r>
    </w:p>
    <w:p w:rsidR="00863E09" w:rsidRPr="00863E09" w:rsidRDefault="00863E09" w:rsidP="00863E09">
      <w:pPr>
        <w:autoSpaceDE w:val="0"/>
        <w:autoSpaceDN w:val="0"/>
        <w:adjustRightInd w:val="0"/>
        <w:spacing w:after="0"/>
        <w:ind w:left="-540" w:right="-630"/>
        <w:rPr>
          <w:rFonts w:ascii="Times New Roman" w:hAnsi="Times New Roman"/>
          <w:szCs w:val="22"/>
        </w:rPr>
      </w:pPr>
      <w:r w:rsidRPr="00F607A5">
        <w:rPr>
          <w:rFonts w:ascii="Times New Roman" w:hAnsi="Times New Roman"/>
          <w:szCs w:val="22"/>
        </w:rPr>
        <w:t xml:space="preserve">A broader corporate initiative which may have important linkages with this project is Deutsche Bank’s Global Energy Transfer Feed-in Tariffs (GET </w:t>
      </w:r>
      <w:proofErr w:type="spellStart"/>
      <w:r w:rsidRPr="00F607A5">
        <w:rPr>
          <w:rFonts w:ascii="Times New Roman" w:hAnsi="Times New Roman"/>
          <w:szCs w:val="22"/>
        </w:rPr>
        <w:t>FiT</w:t>
      </w:r>
      <w:proofErr w:type="spellEnd"/>
      <w:r w:rsidRPr="00F607A5">
        <w:rPr>
          <w:rFonts w:ascii="Times New Roman" w:hAnsi="Times New Roman"/>
          <w:szCs w:val="22"/>
        </w:rPr>
        <w:t xml:space="preserve">) programme, an initiative launched in April 2010 to help facilitate the installation of Feed in Tariffs in developing countries. GET </w:t>
      </w:r>
      <w:proofErr w:type="spellStart"/>
      <w:r w:rsidRPr="00F607A5">
        <w:rPr>
          <w:rFonts w:ascii="Times New Roman" w:hAnsi="Times New Roman"/>
          <w:szCs w:val="22"/>
        </w:rPr>
        <w:t>FiT</w:t>
      </w:r>
      <w:proofErr w:type="spellEnd"/>
      <w:r w:rsidRPr="00F607A5">
        <w:rPr>
          <w:rFonts w:ascii="Times New Roman" w:hAnsi="Times New Roman"/>
          <w:szCs w:val="22"/>
        </w:rPr>
        <w:t xml:space="preserve"> looks to combine public financing with the experience of national and international partners to help address project development and remove financing barriers in developing countries. GET </w:t>
      </w:r>
      <w:proofErr w:type="spellStart"/>
      <w:r w:rsidRPr="00F607A5">
        <w:rPr>
          <w:rFonts w:ascii="Times New Roman" w:hAnsi="Times New Roman"/>
          <w:szCs w:val="22"/>
        </w:rPr>
        <w:t>FiT</w:t>
      </w:r>
      <w:proofErr w:type="spellEnd"/>
      <w:r w:rsidRPr="00F607A5">
        <w:rPr>
          <w:rFonts w:ascii="Times New Roman" w:hAnsi="Times New Roman"/>
          <w:szCs w:val="22"/>
        </w:rPr>
        <w:t xml:space="preserve"> was first conceived in January 2010 when the United Nations Secretary General's Advisory Group on Energy and Climate Change (AGECC) invited Deutsche Bank Climate Change Advisors (DBCCA) to present new concepts to drive renewable energy investment in developing regions. DBCCA responded with GET </w:t>
      </w:r>
      <w:proofErr w:type="spellStart"/>
      <w:r w:rsidRPr="00F607A5">
        <w:rPr>
          <w:rFonts w:ascii="Times New Roman" w:hAnsi="Times New Roman"/>
          <w:szCs w:val="22"/>
        </w:rPr>
        <w:t>FiT</w:t>
      </w:r>
      <w:proofErr w:type="spellEnd"/>
      <w:r w:rsidRPr="00F607A5">
        <w:rPr>
          <w:rFonts w:ascii="Times New Roman" w:hAnsi="Times New Roman"/>
          <w:szCs w:val="22"/>
        </w:rPr>
        <w:t xml:space="preserve">, a proposal designed to catalyze the private sector investment necessary to achieve the goals of renewable energy scale-up and energy access. Since last year Deutsche Bank has expanded the GET </w:t>
      </w:r>
      <w:proofErr w:type="spellStart"/>
      <w:r w:rsidRPr="00F607A5">
        <w:rPr>
          <w:rFonts w:ascii="Times New Roman" w:hAnsi="Times New Roman"/>
          <w:szCs w:val="22"/>
        </w:rPr>
        <w:t>FiT</w:t>
      </w:r>
      <w:proofErr w:type="spellEnd"/>
      <w:r w:rsidRPr="00F607A5">
        <w:rPr>
          <w:rFonts w:ascii="Times New Roman" w:hAnsi="Times New Roman"/>
          <w:szCs w:val="22"/>
        </w:rPr>
        <w:t xml:space="preserve"> research partnership to include UNDP and Deutsche Bank and UNDP are now working on various dialogue and research platforms to explore how public sector resources might be realistically mobilized to support renewable energy scale-up, and how GET </w:t>
      </w:r>
      <w:proofErr w:type="spellStart"/>
      <w:r w:rsidRPr="00F607A5">
        <w:rPr>
          <w:rFonts w:ascii="Times New Roman" w:hAnsi="Times New Roman"/>
          <w:szCs w:val="22"/>
        </w:rPr>
        <w:t>FiT</w:t>
      </w:r>
      <w:proofErr w:type="spellEnd"/>
      <w:r w:rsidRPr="00F607A5">
        <w:rPr>
          <w:rFonts w:ascii="Times New Roman" w:hAnsi="Times New Roman"/>
          <w:szCs w:val="22"/>
        </w:rPr>
        <w:t xml:space="preserve"> might be practically implemented. The </w:t>
      </w:r>
      <w:proofErr w:type="spellStart"/>
      <w:r w:rsidRPr="00F607A5">
        <w:rPr>
          <w:rFonts w:ascii="Times New Roman" w:hAnsi="Times New Roman"/>
          <w:szCs w:val="22"/>
        </w:rPr>
        <w:t>FiT</w:t>
      </w:r>
      <w:proofErr w:type="spellEnd"/>
      <w:r w:rsidRPr="00F607A5">
        <w:rPr>
          <w:rFonts w:ascii="Times New Roman" w:hAnsi="Times New Roman"/>
          <w:szCs w:val="22"/>
        </w:rPr>
        <w:t xml:space="preserve">-related activities in this project could serve as an excellent opportunity to apply best practices from GET </w:t>
      </w:r>
      <w:proofErr w:type="spellStart"/>
      <w:r w:rsidRPr="00F607A5">
        <w:rPr>
          <w:rFonts w:ascii="Times New Roman" w:hAnsi="Times New Roman"/>
          <w:szCs w:val="22"/>
        </w:rPr>
        <w:t>FiT</w:t>
      </w:r>
      <w:proofErr w:type="spellEnd"/>
      <w:r w:rsidRPr="00F607A5">
        <w:rPr>
          <w:rFonts w:ascii="Times New Roman" w:hAnsi="Times New Roman"/>
          <w:szCs w:val="22"/>
        </w:rPr>
        <w:t xml:space="preserve"> and mobilize additional resources and expertise.</w:t>
      </w:r>
    </w:p>
    <w:p w:rsidR="001612C9" w:rsidRPr="00732F2B" w:rsidRDefault="001612C9" w:rsidP="001F4FF7">
      <w:pPr>
        <w:autoSpaceDE w:val="0"/>
        <w:autoSpaceDN w:val="0"/>
        <w:adjustRightInd w:val="0"/>
        <w:spacing w:after="0"/>
        <w:ind w:left="-540" w:right="-630"/>
        <w:rPr>
          <w:rFonts w:ascii="Times New Roman" w:hAnsi="Times New Roman"/>
          <w:szCs w:val="22"/>
        </w:rPr>
      </w:pPr>
    </w:p>
    <w:p w:rsidR="00F346C2" w:rsidRPr="00732F2B" w:rsidRDefault="00F346C2" w:rsidP="00F0444F">
      <w:pPr>
        <w:autoSpaceDE w:val="0"/>
        <w:autoSpaceDN w:val="0"/>
        <w:adjustRightInd w:val="0"/>
        <w:spacing w:after="0"/>
        <w:ind w:left="-540" w:right="-630"/>
        <w:rPr>
          <w:rFonts w:ascii="Times New Roman" w:hAnsi="Times New Roman"/>
          <w:szCs w:val="22"/>
        </w:rPr>
      </w:pPr>
    </w:p>
    <w:p w:rsidR="00545DED" w:rsidRDefault="00F346C2" w:rsidP="00545DED">
      <w:pPr>
        <w:autoSpaceDE w:val="0"/>
        <w:autoSpaceDN w:val="0"/>
        <w:adjustRightInd w:val="0"/>
        <w:spacing w:after="0"/>
        <w:ind w:left="-540" w:right="-630"/>
        <w:rPr>
          <w:rFonts w:ascii="Times New Roman" w:hAnsi="Times New Roman"/>
          <w:szCs w:val="22"/>
        </w:rPr>
      </w:pPr>
      <w:r w:rsidRPr="00732F2B">
        <w:rPr>
          <w:rFonts w:ascii="Times New Roman" w:hAnsi="Times New Roman"/>
          <w:szCs w:val="22"/>
        </w:rPr>
        <w:t>The Government has plans to inst</w:t>
      </w:r>
      <w:r w:rsidR="000A6B35">
        <w:rPr>
          <w:rFonts w:ascii="Times New Roman" w:hAnsi="Times New Roman"/>
          <w:szCs w:val="22"/>
        </w:rPr>
        <w:t>all one 5-kW PV system each at 10</w:t>
      </w:r>
      <w:r w:rsidRPr="00732F2B">
        <w:rPr>
          <w:rFonts w:ascii="Times New Roman" w:hAnsi="Times New Roman"/>
          <w:szCs w:val="22"/>
        </w:rPr>
        <w:t xml:space="preserve"> educati</w:t>
      </w:r>
      <w:r w:rsidR="000A6B35">
        <w:rPr>
          <w:rFonts w:ascii="Times New Roman" w:hAnsi="Times New Roman"/>
          <w:szCs w:val="22"/>
        </w:rPr>
        <w:t xml:space="preserve">onal institutions in Mauritius </w:t>
      </w:r>
      <w:r w:rsidRPr="00732F2B">
        <w:rPr>
          <w:rFonts w:ascii="Times New Roman" w:hAnsi="Times New Roman"/>
          <w:szCs w:val="22"/>
        </w:rPr>
        <w:t>- a preliminary list of sites is provided in Annex I.</w:t>
      </w:r>
      <w:r w:rsidRPr="00732F2B">
        <w:rPr>
          <w:rFonts w:ascii="Times New Roman" w:hAnsi="Times New Roman"/>
          <w:color w:val="FF0000"/>
          <w:szCs w:val="22"/>
        </w:rPr>
        <w:t xml:space="preserve"> </w:t>
      </w:r>
      <w:r w:rsidRPr="00732F2B">
        <w:rPr>
          <w:rFonts w:ascii="Times New Roman" w:hAnsi="Times New Roman"/>
          <w:szCs w:val="22"/>
        </w:rPr>
        <w:t xml:space="preserve">Funding for this purpose has been earmarked </w:t>
      </w:r>
      <w:r w:rsidR="00CE5942">
        <w:rPr>
          <w:rFonts w:ascii="Times New Roman" w:hAnsi="Times New Roman"/>
          <w:szCs w:val="22"/>
        </w:rPr>
        <w:t>under</w:t>
      </w:r>
      <w:r w:rsidRPr="00732F2B">
        <w:rPr>
          <w:rFonts w:ascii="Times New Roman" w:hAnsi="Times New Roman"/>
          <w:szCs w:val="22"/>
        </w:rPr>
        <w:t xml:space="preserve"> the local MID Fund.</w:t>
      </w:r>
      <w:r w:rsidR="000A6B35">
        <w:rPr>
          <w:rFonts w:ascii="Times New Roman" w:hAnsi="Times New Roman"/>
          <w:szCs w:val="22"/>
        </w:rPr>
        <w:t xml:space="preserve"> </w:t>
      </w:r>
      <w:r w:rsidR="000A6B35" w:rsidRPr="000A6B35">
        <w:rPr>
          <w:rFonts w:ascii="Times New Roman" w:eastAsiaTheme="minorHAnsi" w:hAnsi="Times New Roman"/>
          <w:szCs w:val="22"/>
        </w:rPr>
        <w:t xml:space="preserve">Consideration will be given to similar projects in Rodrigues and </w:t>
      </w:r>
      <w:proofErr w:type="spellStart"/>
      <w:r w:rsidR="000A6B35" w:rsidRPr="000A6B35">
        <w:rPr>
          <w:rFonts w:ascii="Times New Roman" w:eastAsiaTheme="minorHAnsi" w:hAnsi="Times New Roman"/>
          <w:szCs w:val="22"/>
        </w:rPr>
        <w:t>Agalega</w:t>
      </w:r>
      <w:proofErr w:type="spellEnd"/>
      <w:r w:rsidR="000A6B35" w:rsidRPr="000A6B35">
        <w:rPr>
          <w:rFonts w:ascii="Times New Roman" w:eastAsiaTheme="minorHAnsi" w:hAnsi="Times New Roman"/>
          <w:szCs w:val="22"/>
        </w:rPr>
        <w:t>.</w:t>
      </w:r>
      <w:r w:rsidR="000A6B35">
        <w:rPr>
          <w:rFonts w:eastAsiaTheme="minorHAnsi"/>
          <w:szCs w:val="22"/>
        </w:rPr>
        <w:t xml:space="preserve"> </w:t>
      </w:r>
      <w:r w:rsidRPr="00732F2B">
        <w:rPr>
          <w:rFonts w:ascii="Times New Roman" w:hAnsi="Times New Roman"/>
          <w:szCs w:val="22"/>
        </w:rPr>
        <w:t xml:space="preserve"> The objective of this initiative is to sensitise the young generation of school children to the benefits of sustainable development through the provision of electricity services at these institutions to power lights, laboratory equipment, small appliances, etc. obtained from PV, thereby obviating the need, albeit to a limited extent, to resort to fossil fuel for electricity generation. The Government has solicited the support of UNDP to implement this project and activities to be implemented under the proposed UNDP-GEF on-grid PV barrier removal project will be instrumental in supporting this initiative, especially as they relate to standards in the choice and installation of PV equipment, capacity development for installers, operators and maintenance personnel. Connection of these systems to the grid with the appropriate metering systems will enable the school children to monitor their respective energy generation and export/sale to the grid, especially during times of low “in-house” electricity usage on week-ends and over school holidays. This will be combined with energy efficiency measures that the schools could implement and it is expected that the children will, in turn, be instrumental in “educating” their parents in the rational use of energy, for both the financial and environmental benefits that it provides.</w:t>
      </w:r>
    </w:p>
    <w:p w:rsidR="00545DED" w:rsidRDefault="00545DED" w:rsidP="00545DED">
      <w:pPr>
        <w:autoSpaceDE w:val="0"/>
        <w:autoSpaceDN w:val="0"/>
        <w:adjustRightInd w:val="0"/>
        <w:spacing w:after="0"/>
        <w:ind w:left="-540" w:right="-630"/>
        <w:rPr>
          <w:rFonts w:ascii="Times New Roman" w:hAnsi="Times New Roman"/>
          <w:szCs w:val="22"/>
        </w:rPr>
      </w:pPr>
    </w:p>
    <w:p w:rsidR="00545DED" w:rsidRPr="00545DED" w:rsidRDefault="00545DED" w:rsidP="00545DED">
      <w:pPr>
        <w:autoSpaceDE w:val="0"/>
        <w:autoSpaceDN w:val="0"/>
        <w:adjustRightInd w:val="0"/>
        <w:spacing w:after="0"/>
        <w:ind w:left="-540" w:right="-630"/>
        <w:rPr>
          <w:rFonts w:ascii="Times New Roman" w:hAnsi="Times New Roman"/>
          <w:szCs w:val="22"/>
        </w:rPr>
      </w:pPr>
      <w:r w:rsidRPr="00545DED">
        <w:rPr>
          <w:rFonts w:ascii="Times New Roman" w:hAnsi="Times New Roman"/>
          <w:szCs w:val="22"/>
        </w:rPr>
        <w:t xml:space="preserve">Coordination with the private sector: The private sector is to play a key role in project implementation. At the PPG stage, discussions were held with three potential local companies, viz. British American Investment, PV Energy and </w:t>
      </w:r>
      <w:proofErr w:type="spellStart"/>
      <w:r w:rsidRPr="00545DED">
        <w:rPr>
          <w:rFonts w:ascii="Times New Roman" w:hAnsi="Times New Roman"/>
          <w:szCs w:val="22"/>
        </w:rPr>
        <w:t>Outre</w:t>
      </w:r>
      <w:proofErr w:type="spellEnd"/>
      <w:r w:rsidRPr="00545DED">
        <w:rPr>
          <w:rFonts w:ascii="Times New Roman" w:hAnsi="Times New Roman"/>
          <w:szCs w:val="22"/>
        </w:rPr>
        <w:t xml:space="preserve"> </w:t>
      </w:r>
      <w:proofErr w:type="spellStart"/>
      <w:r w:rsidRPr="00545DED">
        <w:rPr>
          <w:rFonts w:ascii="Times New Roman" w:hAnsi="Times New Roman"/>
          <w:szCs w:val="22"/>
        </w:rPr>
        <w:t>Mer</w:t>
      </w:r>
      <w:proofErr w:type="spellEnd"/>
      <w:r w:rsidRPr="00545DED">
        <w:rPr>
          <w:rFonts w:ascii="Times New Roman" w:hAnsi="Times New Roman"/>
          <w:szCs w:val="22"/>
        </w:rPr>
        <w:t xml:space="preserve"> Energies </w:t>
      </w:r>
      <w:proofErr w:type="spellStart"/>
      <w:r w:rsidRPr="00545DED">
        <w:rPr>
          <w:rFonts w:ascii="Times New Roman" w:hAnsi="Times New Roman"/>
          <w:szCs w:val="22"/>
        </w:rPr>
        <w:t>Renouvelables</w:t>
      </w:r>
      <w:proofErr w:type="spellEnd"/>
      <w:r w:rsidRPr="00545DED">
        <w:rPr>
          <w:rFonts w:ascii="Times New Roman" w:hAnsi="Times New Roman"/>
          <w:szCs w:val="22"/>
        </w:rPr>
        <w:t xml:space="preserve">, that are prepared to invest a total of $ 65 million for on-grid PV electricity generation, on the understanding that the Government formulates and approves feed-in tariffs for capacities more than 50 kW (co-financing letter is provided in Annex G). On the basis of estimated future installation costs of grid-based PV in Mauritius, this investment will </w:t>
      </w:r>
      <w:r w:rsidR="001612C9">
        <w:rPr>
          <w:rFonts w:ascii="Times New Roman" w:hAnsi="Times New Roman"/>
          <w:szCs w:val="22"/>
        </w:rPr>
        <w:t xml:space="preserve">likely </w:t>
      </w:r>
      <w:r w:rsidRPr="00545DED">
        <w:rPr>
          <w:rFonts w:ascii="Times New Roman" w:hAnsi="Times New Roman"/>
          <w:szCs w:val="22"/>
        </w:rPr>
        <w:t xml:space="preserve">culminate into a total of at least </w:t>
      </w:r>
      <w:r w:rsidRPr="00F607A5">
        <w:rPr>
          <w:rFonts w:ascii="Times New Roman" w:hAnsi="Times New Roman"/>
          <w:szCs w:val="22"/>
        </w:rPr>
        <w:t>16</w:t>
      </w:r>
      <w:r w:rsidRPr="00545DED">
        <w:rPr>
          <w:rFonts w:ascii="Times New Roman" w:hAnsi="Times New Roman"/>
          <w:color w:val="FF0000"/>
          <w:szCs w:val="22"/>
        </w:rPr>
        <w:t xml:space="preserve"> </w:t>
      </w:r>
      <w:r w:rsidRPr="00545DED">
        <w:rPr>
          <w:rFonts w:ascii="Times New Roman" w:hAnsi="Times New Roman"/>
          <w:szCs w:val="22"/>
        </w:rPr>
        <w:t xml:space="preserve">MW of PV installed, with the </w:t>
      </w:r>
      <w:r w:rsidRPr="00F607A5">
        <w:rPr>
          <w:rFonts w:ascii="Times New Roman" w:hAnsi="Times New Roman"/>
          <w:szCs w:val="22"/>
        </w:rPr>
        <w:t>minimum</w:t>
      </w:r>
      <w:r w:rsidRPr="00545DED">
        <w:rPr>
          <w:rFonts w:ascii="Times New Roman" w:hAnsi="Times New Roman"/>
          <w:szCs w:val="22"/>
        </w:rPr>
        <w:t xml:space="preserve"> installation of an estimated </w:t>
      </w:r>
      <w:r w:rsidRPr="00F607A5">
        <w:rPr>
          <w:rFonts w:ascii="Times New Roman" w:hAnsi="Times New Roman"/>
          <w:szCs w:val="22"/>
        </w:rPr>
        <w:t>3</w:t>
      </w:r>
      <w:r w:rsidRPr="00545DED">
        <w:rPr>
          <w:rFonts w:ascii="Times New Roman" w:hAnsi="Times New Roman"/>
          <w:szCs w:val="22"/>
        </w:rPr>
        <w:t xml:space="preserve"> MW completed within the 4-year timeframe of the present project. In addition, discussions are on-going with other potential investors for more grid-connected PV capacities to be installed.</w:t>
      </w:r>
    </w:p>
    <w:p w:rsidR="00545DED" w:rsidRPr="009072AF" w:rsidRDefault="00545DED" w:rsidP="00545DED">
      <w:pPr>
        <w:autoSpaceDE w:val="0"/>
        <w:autoSpaceDN w:val="0"/>
        <w:adjustRightInd w:val="0"/>
        <w:ind w:left="360"/>
        <w:rPr>
          <w:szCs w:val="22"/>
        </w:rPr>
      </w:pPr>
    </w:p>
    <w:p w:rsidR="006F2598" w:rsidRDefault="006F2598" w:rsidP="006F2598">
      <w:pPr>
        <w:autoSpaceDE w:val="0"/>
        <w:autoSpaceDN w:val="0"/>
        <w:adjustRightInd w:val="0"/>
        <w:spacing w:after="0"/>
        <w:ind w:left="-540" w:right="-630"/>
        <w:rPr>
          <w:rFonts w:ascii="Times New Roman" w:hAnsi="Times New Roman"/>
          <w:szCs w:val="22"/>
        </w:rPr>
      </w:pPr>
    </w:p>
    <w:p w:rsidR="006F2598" w:rsidRPr="00DE300A" w:rsidRDefault="006F2598" w:rsidP="006F2598">
      <w:pPr>
        <w:autoSpaceDE w:val="0"/>
        <w:autoSpaceDN w:val="0"/>
        <w:adjustRightInd w:val="0"/>
        <w:spacing w:after="0"/>
        <w:ind w:left="-540" w:right="-630"/>
        <w:rPr>
          <w:rFonts w:ascii="Times New Roman" w:hAnsi="Times New Roman"/>
          <w:szCs w:val="22"/>
        </w:rPr>
      </w:pPr>
      <w:r w:rsidRPr="00DE300A">
        <w:rPr>
          <w:rFonts w:ascii="Times New Roman" w:hAnsi="Times New Roman"/>
          <w:szCs w:val="22"/>
        </w:rPr>
        <w:t xml:space="preserve">Coordination with other donors: The </w:t>
      </w:r>
      <w:proofErr w:type="spellStart"/>
      <w:r w:rsidRPr="00DE300A">
        <w:rPr>
          <w:rFonts w:ascii="Times New Roman" w:hAnsi="Times New Roman"/>
          <w:szCs w:val="22"/>
        </w:rPr>
        <w:t>Agence</w:t>
      </w:r>
      <w:proofErr w:type="spellEnd"/>
      <w:r w:rsidRPr="00DE300A">
        <w:rPr>
          <w:rFonts w:ascii="Times New Roman" w:hAnsi="Times New Roman"/>
          <w:szCs w:val="22"/>
        </w:rPr>
        <w:t xml:space="preserve"> </w:t>
      </w:r>
      <w:proofErr w:type="spellStart"/>
      <w:r w:rsidRPr="00DE300A">
        <w:rPr>
          <w:rFonts w:ascii="Times New Roman" w:hAnsi="Times New Roman"/>
          <w:szCs w:val="22"/>
        </w:rPr>
        <w:t>Française</w:t>
      </w:r>
      <w:proofErr w:type="spellEnd"/>
      <w:r w:rsidRPr="00DE300A">
        <w:rPr>
          <w:rFonts w:ascii="Times New Roman" w:hAnsi="Times New Roman"/>
          <w:szCs w:val="22"/>
        </w:rPr>
        <w:t xml:space="preserve"> de </w:t>
      </w:r>
      <w:proofErr w:type="spellStart"/>
      <w:r w:rsidRPr="00DE300A">
        <w:rPr>
          <w:rFonts w:ascii="Times New Roman" w:hAnsi="Times New Roman"/>
          <w:szCs w:val="22"/>
        </w:rPr>
        <w:t>Développement</w:t>
      </w:r>
      <w:proofErr w:type="spellEnd"/>
      <w:r w:rsidRPr="00DE300A">
        <w:rPr>
          <w:rFonts w:ascii="Times New Roman" w:hAnsi="Times New Roman"/>
          <w:szCs w:val="22"/>
        </w:rPr>
        <w:t xml:space="preserve"> (AFD) has played an active role in supporting Mauritius on sustainable development issues</w:t>
      </w:r>
      <w:r w:rsidRPr="00545DED">
        <w:rPr>
          <w:rFonts w:ascii="Times New Roman" w:hAnsi="Times New Roman"/>
          <w:szCs w:val="22"/>
        </w:rPr>
        <w:t>. For example, it is participating/has participated in preparation of a new Building Control Act (including undertaking energy audits in public buildings), preparing a pre-feasibility study for the introduction of ethanol in the transportation sector and the use of electric vehicles, among others</w:t>
      </w:r>
      <w:r w:rsidR="001612C9">
        <w:rPr>
          <w:rFonts w:ascii="Times New Roman" w:hAnsi="Times New Roman"/>
          <w:szCs w:val="22"/>
        </w:rPr>
        <w:t>.</w:t>
      </w:r>
      <w:r w:rsidRPr="00545DED">
        <w:rPr>
          <w:rFonts w:ascii="Times New Roman" w:hAnsi="Times New Roman"/>
          <w:szCs w:val="22"/>
        </w:rPr>
        <w:t xml:space="preserve"> In addition, JICA had indicated (at the PPG level) that it would coordinate with other donors to determine its level of support that would assist the Government in achieving the objectives in terms long term energy policies.  However, they are yet to revert back on the type and extent of their participation.</w:t>
      </w:r>
    </w:p>
    <w:p w:rsidR="00F346C2" w:rsidRPr="00732F2B" w:rsidRDefault="00F346C2" w:rsidP="001F4FF7">
      <w:pPr>
        <w:pStyle w:val="ListParagraph"/>
        <w:ind w:left="-540" w:right="-630"/>
        <w:rPr>
          <w:color w:val="FF0000"/>
          <w:sz w:val="22"/>
          <w:szCs w:val="22"/>
          <w:lang w:val="en-GB"/>
        </w:rPr>
      </w:pPr>
    </w:p>
    <w:p w:rsidR="00F346C2" w:rsidRPr="00732F2B" w:rsidRDefault="00F346C2" w:rsidP="001F4FF7">
      <w:pPr>
        <w:pStyle w:val="PlainText"/>
        <w:ind w:left="-540" w:right="-630"/>
        <w:jc w:val="both"/>
        <w:rPr>
          <w:sz w:val="22"/>
          <w:szCs w:val="22"/>
          <w:lang w:val="en-GB"/>
        </w:rPr>
      </w:pPr>
      <w:r w:rsidRPr="00732F2B">
        <w:rPr>
          <w:color w:val="auto"/>
          <w:sz w:val="22"/>
          <w:szCs w:val="22"/>
          <w:lang w:val="en-GB"/>
        </w:rPr>
        <w:lastRenderedPageBreak/>
        <w:t xml:space="preserve">Collaboration with </w:t>
      </w:r>
      <w:proofErr w:type="spellStart"/>
      <w:r w:rsidRPr="00732F2B">
        <w:rPr>
          <w:color w:val="auto"/>
          <w:sz w:val="22"/>
          <w:szCs w:val="22"/>
          <w:lang w:val="en-GB"/>
        </w:rPr>
        <w:t>Réunion</w:t>
      </w:r>
      <w:proofErr w:type="spellEnd"/>
      <w:r w:rsidRPr="00732F2B">
        <w:rPr>
          <w:color w:val="auto"/>
          <w:sz w:val="22"/>
          <w:szCs w:val="22"/>
          <w:lang w:val="en-GB"/>
        </w:rPr>
        <w:t xml:space="preserve"> Island and other countries: </w:t>
      </w:r>
      <w:proofErr w:type="spellStart"/>
      <w:r w:rsidRPr="00732F2B">
        <w:rPr>
          <w:color w:val="auto"/>
          <w:sz w:val="22"/>
          <w:szCs w:val="22"/>
          <w:lang w:val="en-GB"/>
        </w:rPr>
        <w:t>Réunion</w:t>
      </w:r>
      <w:proofErr w:type="spellEnd"/>
      <w:r w:rsidRPr="00732F2B">
        <w:rPr>
          <w:color w:val="auto"/>
          <w:sz w:val="22"/>
          <w:szCs w:val="22"/>
          <w:lang w:val="en-GB"/>
        </w:rPr>
        <w:t xml:space="preserve"> Island is a department of France located some 220 km to the southwest of Mauritius and has a slightly larger surface area with a lower population. Its climate is also somewhat similar to that of Mauritius, especially along the coastal areas. As of 2008, </w:t>
      </w:r>
      <w:proofErr w:type="spellStart"/>
      <w:r w:rsidR="00453994" w:rsidRPr="00732F2B">
        <w:rPr>
          <w:color w:val="auto"/>
          <w:sz w:val="22"/>
          <w:szCs w:val="22"/>
          <w:lang w:val="en-GB"/>
        </w:rPr>
        <w:t>Réunion</w:t>
      </w:r>
      <w:proofErr w:type="spellEnd"/>
      <w:r w:rsidRPr="00732F2B">
        <w:rPr>
          <w:color w:val="auto"/>
          <w:sz w:val="22"/>
          <w:szCs w:val="22"/>
          <w:lang w:val="en-GB"/>
        </w:rPr>
        <w:t xml:space="preserve"> had an installed capacity of on-grid PV of 10 MW with 6.4 MW connected to the High voltage grid and 3.6 MW connected to the low voltage grid. According to </w:t>
      </w:r>
      <w:proofErr w:type="spellStart"/>
      <w:r w:rsidRPr="00732F2B">
        <w:rPr>
          <w:color w:val="auto"/>
          <w:sz w:val="22"/>
          <w:szCs w:val="22"/>
          <w:lang w:val="en-GB"/>
        </w:rPr>
        <w:t>Electricité</w:t>
      </w:r>
      <w:proofErr w:type="spellEnd"/>
      <w:r w:rsidRPr="00732F2B">
        <w:rPr>
          <w:color w:val="auto"/>
          <w:sz w:val="22"/>
          <w:szCs w:val="22"/>
          <w:lang w:val="en-GB"/>
        </w:rPr>
        <w:t xml:space="preserve"> de France, which manages the </w:t>
      </w:r>
      <w:proofErr w:type="spellStart"/>
      <w:r w:rsidR="00453994" w:rsidRPr="00732F2B">
        <w:rPr>
          <w:color w:val="auto"/>
          <w:sz w:val="22"/>
          <w:szCs w:val="22"/>
          <w:lang w:val="en-GB"/>
        </w:rPr>
        <w:t>Réunion</w:t>
      </w:r>
      <w:proofErr w:type="spellEnd"/>
      <w:r w:rsidRPr="00732F2B">
        <w:rPr>
          <w:color w:val="auto"/>
          <w:sz w:val="22"/>
          <w:szCs w:val="22"/>
          <w:lang w:val="en-GB"/>
        </w:rPr>
        <w:t xml:space="preserve"> electricity grid, the growth of the PV industry on the island can vary between 5 MW to 15 MW/ year. </w:t>
      </w:r>
      <w:proofErr w:type="spellStart"/>
      <w:r w:rsidRPr="00732F2B">
        <w:rPr>
          <w:color w:val="auto"/>
          <w:sz w:val="22"/>
          <w:szCs w:val="22"/>
          <w:lang w:val="en-GB"/>
        </w:rPr>
        <w:t>Aerowatt</w:t>
      </w:r>
      <w:proofErr w:type="spellEnd"/>
      <w:r w:rsidRPr="00732F2B">
        <w:rPr>
          <w:color w:val="auto"/>
          <w:sz w:val="22"/>
          <w:szCs w:val="22"/>
          <w:lang w:val="en-GB"/>
        </w:rPr>
        <w:t xml:space="preserve">, a French company active in Wind and PV electricity generation, has installed some 4 MW of PV grid-connected systems in </w:t>
      </w:r>
      <w:proofErr w:type="spellStart"/>
      <w:r w:rsidR="00453994" w:rsidRPr="00732F2B">
        <w:rPr>
          <w:color w:val="auto"/>
          <w:sz w:val="22"/>
          <w:szCs w:val="22"/>
          <w:lang w:val="en-GB"/>
        </w:rPr>
        <w:t>Réunion</w:t>
      </w:r>
      <w:proofErr w:type="spellEnd"/>
      <w:r w:rsidRPr="00732F2B">
        <w:rPr>
          <w:color w:val="auto"/>
          <w:sz w:val="22"/>
          <w:szCs w:val="22"/>
          <w:lang w:val="en-GB"/>
        </w:rPr>
        <w:t xml:space="preserve"> (with the smallest capacity being 250 kW). It is now awaiting clearance from the authorities to proceed with a bigger 6 MW PV farm. </w:t>
      </w:r>
    </w:p>
    <w:p w:rsidR="00D875D0" w:rsidRDefault="00D875D0" w:rsidP="001F4FF7">
      <w:pPr>
        <w:widowControl w:val="0"/>
        <w:autoSpaceDE w:val="0"/>
        <w:autoSpaceDN w:val="0"/>
        <w:adjustRightInd w:val="0"/>
        <w:ind w:left="-540" w:right="-630"/>
        <w:rPr>
          <w:rFonts w:ascii="Times New Roman" w:hAnsi="Times New Roman"/>
          <w:szCs w:val="22"/>
        </w:rPr>
      </w:pPr>
    </w:p>
    <w:p w:rsidR="00F346C2" w:rsidRPr="00732F2B" w:rsidRDefault="00F346C2" w:rsidP="001F4FF7">
      <w:pPr>
        <w:widowControl w:val="0"/>
        <w:autoSpaceDE w:val="0"/>
        <w:autoSpaceDN w:val="0"/>
        <w:adjustRightInd w:val="0"/>
        <w:ind w:left="-540" w:right="-630"/>
        <w:rPr>
          <w:rFonts w:ascii="Times New Roman" w:hAnsi="Times New Roman"/>
          <w:szCs w:val="22"/>
        </w:rPr>
      </w:pPr>
      <w:r w:rsidRPr="00732F2B">
        <w:rPr>
          <w:rFonts w:ascii="Times New Roman" w:hAnsi="Times New Roman"/>
          <w:szCs w:val="22"/>
        </w:rPr>
        <w:t xml:space="preserve">In addition, ARER, the Regional Energy Agency - </w:t>
      </w:r>
      <w:proofErr w:type="spellStart"/>
      <w:r w:rsidRPr="00732F2B">
        <w:rPr>
          <w:rFonts w:ascii="Times New Roman" w:hAnsi="Times New Roman"/>
          <w:szCs w:val="22"/>
        </w:rPr>
        <w:t>Réunion</w:t>
      </w:r>
      <w:proofErr w:type="spellEnd"/>
      <w:r w:rsidRPr="00732F2B">
        <w:rPr>
          <w:rFonts w:ascii="Times New Roman" w:hAnsi="Times New Roman"/>
          <w:szCs w:val="22"/>
        </w:rPr>
        <w:t xml:space="preserve">, formulated in 2007 a document entitled “Programme for Electricity Energy Security Supply without Greenhouse Gas Emissions for Rodrigues” which proposed, among others, “an equipment programme for (on-grid) photovoltaic supply for building energy autonomy” and suggested a number of potential sites, including the airport, Government buildings, schools, etc. totalling 1 MW. This programme has not commenced implementation yet and is awaiting the setting up of a </w:t>
      </w:r>
      <w:proofErr w:type="gramStart"/>
      <w:r w:rsidRPr="00732F2B">
        <w:rPr>
          <w:rFonts w:ascii="Times New Roman" w:hAnsi="Times New Roman"/>
          <w:szCs w:val="22"/>
        </w:rPr>
        <w:t>conducive</w:t>
      </w:r>
      <w:proofErr w:type="gramEnd"/>
      <w:r w:rsidRPr="00732F2B">
        <w:rPr>
          <w:rFonts w:ascii="Times New Roman" w:hAnsi="Times New Roman"/>
          <w:szCs w:val="22"/>
        </w:rPr>
        <w:t xml:space="preserve"> environment under the present project to jumpstart the participation of the private sector.</w:t>
      </w:r>
    </w:p>
    <w:p w:rsidR="00F346C2" w:rsidRPr="00732F2B" w:rsidRDefault="00F346C2" w:rsidP="001F4FF7">
      <w:pPr>
        <w:widowControl w:val="0"/>
        <w:autoSpaceDE w:val="0"/>
        <w:autoSpaceDN w:val="0"/>
        <w:adjustRightInd w:val="0"/>
        <w:ind w:left="-540" w:right="-630"/>
        <w:rPr>
          <w:rFonts w:ascii="Times New Roman" w:hAnsi="Times New Roman"/>
          <w:szCs w:val="22"/>
        </w:rPr>
      </w:pPr>
      <w:r w:rsidRPr="00732F2B">
        <w:rPr>
          <w:rFonts w:ascii="Times New Roman" w:hAnsi="Times New Roman"/>
          <w:szCs w:val="22"/>
        </w:rPr>
        <w:t xml:space="preserve">Consequently, the proposed project will establish strong linkages with </w:t>
      </w:r>
      <w:proofErr w:type="spellStart"/>
      <w:r w:rsidR="00453994" w:rsidRPr="00732F2B">
        <w:rPr>
          <w:rFonts w:ascii="Times New Roman" w:hAnsi="Times New Roman"/>
          <w:szCs w:val="22"/>
        </w:rPr>
        <w:t>Réunion</w:t>
      </w:r>
      <w:proofErr w:type="spellEnd"/>
      <w:r w:rsidRPr="00732F2B">
        <w:rPr>
          <w:rFonts w:ascii="Times New Roman" w:hAnsi="Times New Roman"/>
          <w:szCs w:val="22"/>
        </w:rPr>
        <w:t xml:space="preserve"> to capitalise on the valuable experience it has already accumulated to date on grid-connected PV. In addition, the project will seek the support of countries in Africa/Asia which have also developed solid experience with on-grid PV under UNDP-GEF projects.</w:t>
      </w:r>
    </w:p>
    <w:p w:rsidR="00F346C2" w:rsidRPr="00732F2B" w:rsidRDefault="00F346C2" w:rsidP="001F4FF7">
      <w:pPr>
        <w:autoSpaceDE w:val="0"/>
        <w:autoSpaceDN w:val="0"/>
        <w:adjustRightInd w:val="0"/>
        <w:ind w:left="-540" w:right="-630"/>
        <w:rPr>
          <w:rFonts w:ascii="Times New Roman" w:hAnsi="Times New Roman"/>
          <w:b/>
          <w:bCs/>
          <w:smallCaps/>
          <w:szCs w:val="22"/>
        </w:rPr>
      </w:pPr>
      <w:r w:rsidRPr="00732F2B">
        <w:rPr>
          <w:rFonts w:ascii="Times New Roman" w:hAnsi="Times New Roman"/>
          <w:noProof/>
          <w:color w:val="000000"/>
          <w:szCs w:val="22"/>
        </w:rPr>
        <w:t xml:space="preserve">   </w:t>
      </w:r>
    </w:p>
    <w:p w:rsidR="00F346C2" w:rsidRPr="00732F2B" w:rsidRDefault="00F346C2" w:rsidP="001F4FF7">
      <w:pPr>
        <w:autoSpaceDE w:val="0"/>
        <w:autoSpaceDN w:val="0"/>
        <w:adjustRightInd w:val="0"/>
        <w:spacing w:after="0"/>
        <w:ind w:left="-540" w:right="-630"/>
        <w:rPr>
          <w:rFonts w:ascii="Times New Roman" w:hAnsi="Times New Roman"/>
          <w:bCs/>
          <w:szCs w:val="22"/>
        </w:rPr>
      </w:pPr>
    </w:p>
    <w:p w:rsidR="00F346C2" w:rsidRPr="00732F2B" w:rsidRDefault="00F346C2" w:rsidP="001F4FF7">
      <w:pPr>
        <w:ind w:left="-540" w:right="-630"/>
        <w:rPr>
          <w:rFonts w:ascii="Times New Roman" w:hAnsi="Times New Roman"/>
          <w:i/>
          <w:szCs w:val="22"/>
        </w:rPr>
      </w:pPr>
    </w:p>
    <w:p w:rsidR="00F346C2" w:rsidRPr="00732F2B" w:rsidRDefault="00F346C2" w:rsidP="00160E52">
      <w:pPr>
        <w:jc w:val="left"/>
        <w:rPr>
          <w:rFonts w:ascii="Times New Roman" w:hAnsi="Times New Roman"/>
          <w:szCs w:val="22"/>
        </w:rPr>
        <w:sectPr w:rsidR="00F346C2" w:rsidRPr="00732F2B" w:rsidSect="00803552">
          <w:footerReference w:type="even" r:id="rId21"/>
          <w:footerReference w:type="default" r:id="rId22"/>
          <w:headerReference w:type="first" r:id="rId23"/>
          <w:pgSz w:w="12240" w:h="15840" w:code="1"/>
          <w:pgMar w:top="1080" w:right="1440" w:bottom="1440" w:left="1440" w:header="187" w:footer="706" w:gutter="0"/>
          <w:cols w:space="708"/>
          <w:titlePg/>
          <w:docGrid w:linePitch="360"/>
        </w:sectPr>
      </w:pPr>
    </w:p>
    <w:p w:rsidR="00F346C2" w:rsidRPr="00732F2B" w:rsidRDefault="00F346C2" w:rsidP="00836F50">
      <w:pPr>
        <w:pStyle w:val="Heading2"/>
        <w:numPr>
          <w:ilvl w:val="0"/>
          <w:numId w:val="9"/>
        </w:numPr>
        <w:rPr>
          <w:rFonts w:ascii="Times New Roman" w:hAnsi="Times New Roman"/>
          <w:szCs w:val="22"/>
        </w:rPr>
      </w:pPr>
      <w:bookmarkStart w:id="6" w:name="_Toc245073715"/>
      <w:bookmarkStart w:id="7" w:name="_Toc293061850"/>
      <w:bookmarkStart w:id="8" w:name="_Toc207800912"/>
      <w:r w:rsidRPr="00732F2B">
        <w:rPr>
          <w:rFonts w:ascii="Times New Roman" w:hAnsi="Times New Roman"/>
          <w:szCs w:val="22"/>
        </w:rPr>
        <w:lastRenderedPageBreak/>
        <w:t>Project Results Framework</w:t>
      </w:r>
      <w:bookmarkEnd w:id="6"/>
      <w:bookmarkEnd w:id="7"/>
      <w:r w:rsidRPr="00732F2B">
        <w:rPr>
          <w:rFonts w:ascii="Times New Roman" w:hAnsi="Times New Roman"/>
          <w:szCs w:val="22"/>
        </w:rPr>
        <w:t xml:space="preserve">  </w:t>
      </w:r>
      <w:bookmarkStart w:id="9" w:name="_Toc207800913"/>
      <w:bookmarkEnd w:id="8"/>
    </w:p>
    <w:p w:rsidR="00F346C2" w:rsidRPr="00732F2B" w:rsidRDefault="00F346C2" w:rsidP="00B26FC1">
      <w:pPr>
        <w:ind w:left="360"/>
        <w:rPr>
          <w:rFonts w:ascii="Times New Roman" w:hAnsi="Times New Roman"/>
          <w:b/>
          <w:bCs/>
          <w:szCs w:val="22"/>
        </w:rPr>
      </w:pPr>
    </w:p>
    <w:tbl>
      <w:tblPr>
        <w:tblW w:w="144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4"/>
        <w:gridCol w:w="2318"/>
        <w:gridCol w:w="2191"/>
        <w:gridCol w:w="2221"/>
        <w:gridCol w:w="2079"/>
        <w:gridCol w:w="2435"/>
        <w:gridCol w:w="385"/>
      </w:tblGrid>
      <w:tr w:rsidR="00F346C2" w:rsidRPr="00732F2B" w:rsidTr="00BF303D">
        <w:trPr>
          <w:gridAfter w:val="1"/>
          <w:wAfter w:w="385" w:type="dxa"/>
        </w:trPr>
        <w:tc>
          <w:tcPr>
            <w:tcW w:w="14048" w:type="dxa"/>
            <w:gridSpan w:val="6"/>
          </w:tcPr>
          <w:p w:rsidR="00F346C2" w:rsidRPr="00732F2B" w:rsidRDefault="00F346C2" w:rsidP="00534295">
            <w:pPr>
              <w:rPr>
                <w:rFonts w:ascii="Times New Roman" w:hAnsi="Times New Roman"/>
                <w:b/>
                <w:bCs/>
              </w:rPr>
            </w:pPr>
            <w:r w:rsidRPr="00732F2B">
              <w:rPr>
                <w:rFonts w:ascii="Times New Roman" w:hAnsi="Times New Roman"/>
                <w:b/>
                <w:bCs/>
                <w:szCs w:val="22"/>
              </w:rPr>
              <w:t xml:space="preserve">This project will contribute to achieving the following Country Programme Outcome as defined in CPD: </w:t>
            </w:r>
            <w:r w:rsidRPr="00732F2B">
              <w:rPr>
                <w:rFonts w:ascii="Times New Roman" w:hAnsi="Times New Roman"/>
                <w:bCs/>
                <w:szCs w:val="22"/>
              </w:rPr>
              <w:t>To improve environmental protection by accessing and utilising environmental funds, carbon markets, payment for ecosystem services (PES) and other financing mechanisms.</w:t>
            </w:r>
          </w:p>
        </w:tc>
      </w:tr>
      <w:tr w:rsidR="00F346C2" w:rsidRPr="00732F2B" w:rsidTr="00BF303D">
        <w:trPr>
          <w:gridAfter w:val="1"/>
          <w:wAfter w:w="385" w:type="dxa"/>
          <w:trHeight w:val="245"/>
        </w:trPr>
        <w:tc>
          <w:tcPr>
            <w:tcW w:w="14048" w:type="dxa"/>
            <w:gridSpan w:val="6"/>
          </w:tcPr>
          <w:p w:rsidR="00F346C2" w:rsidRPr="00732F2B" w:rsidRDefault="00F346C2" w:rsidP="00EC6E79">
            <w:pPr>
              <w:rPr>
                <w:rFonts w:ascii="Times New Roman" w:hAnsi="Times New Roman"/>
                <w:b/>
                <w:bCs/>
              </w:rPr>
            </w:pPr>
            <w:r w:rsidRPr="00732F2B">
              <w:rPr>
                <w:rFonts w:ascii="Times New Roman" w:hAnsi="Times New Roman"/>
                <w:b/>
                <w:bCs/>
                <w:szCs w:val="22"/>
              </w:rPr>
              <w:t xml:space="preserve">Country Programme Outcome Indicators: </w:t>
            </w:r>
          </w:p>
          <w:p w:rsidR="00F346C2" w:rsidRPr="00732F2B" w:rsidRDefault="00F346C2" w:rsidP="00EC6E79">
            <w:pPr>
              <w:rPr>
                <w:rFonts w:ascii="Times New Roman" w:hAnsi="Times New Roman"/>
                <w:bCs/>
              </w:rPr>
            </w:pPr>
            <w:r w:rsidRPr="00732F2B">
              <w:rPr>
                <w:rFonts w:ascii="Times New Roman" w:hAnsi="Times New Roman"/>
                <w:b/>
                <w:bCs/>
                <w:szCs w:val="22"/>
              </w:rPr>
              <w:t>Key Indicator (1):</w:t>
            </w:r>
            <w:r w:rsidRPr="00732F2B">
              <w:rPr>
                <w:rFonts w:ascii="Times New Roman" w:hAnsi="Times New Roman"/>
                <w:bCs/>
                <w:szCs w:val="22"/>
              </w:rPr>
              <w:t xml:space="preserve"> 10% improvement reflected in the environmental indicators for Mauritius by 2010 in the various State of Environment Reports prepared as part of the Conventions Obligations and framework for CDM developed and operational by end 2010.</w:t>
            </w:r>
          </w:p>
          <w:p w:rsidR="00F346C2" w:rsidRPr="00732F2B" w:rsidRDefault="00F346C2" w:rsidP="00534295">
            <w:pPr>
              <w:rPr>
                <w:rFonts w:ascii="Times New Roman" w:hAnsi="Times New Roman"/>
                <w:b/>
                <w:bCs/>
              </w:rPr>
            </w:pPr>
            <w:r w:rsidRPr="00732F2B">
              <w:rPr>
                <w:rFonts w:ascii="Times New Roman" w:hAnsi="Times New Roman"/>
                <w:b/>
                <w:bCs/>
                <w:szCs w:val="22"/>
              </w:rPr>
              <w:t>Key Indicator (2):</w:t>
            </w:r>
            <w:r w:rsidRPr="00732F2B">
              <w:rPr>
                <w:rFonts w:ascii="Times New Roman" w:hAnsi="Times New Roman"/>
                <w:bCs/>
                <w:szCs w:val="22"/>
              </w:rPr>
              <w:t xml:space="preserve"> National Adaptation Plan implemented.  Energy efficiency regulations implemented by end 2011.</w:t>
            </w:r>
          </w:p>
        </w:tc>
      </w:tr>
      <w:tr w:rsidR="00F346C2" w:rsidRPr="00732F2B" w:rsidTr="00BF303D">
        <w:trPr>
          <w:gridAfter w:val="1"/>
          <w:wAfter w:w="385" w:type="dxa"/>
          <w:trHeight w:val="244"/>
        </w:trPr>
        <w:tc>
          <w:tcPr>
            <w:tcW w:w="14048" w:type="dxa"/>
            <w:gridSpan w:val="6"/>
          </w:tcPr>
          <w:p w:rsidR="00F346C2" w:rsidRPr="00732F2B" w:rsidRDefault="00F346C2" w:rsidP="00534295">
            <w:pPr>
              <w:rPr>
                <w:rFonts w:ascii="Times New Roman" w:hAnsi="Times New Roman"/>
                <w:bCs/>
              </w:rPr>
            </w:pPr>
            <w:r w:rsidRPr="00732F2B">
              <w:rPr>
                <w:rFonts w:ascii="Times New Roman" w:hAnsi="Times New Roman"/>
                <w:b/>
                <w:bCs/>
                <w:szCs w:val="22"/>
              </w:rPr>
              <w:t xml:space="preserve">Primary applicable Key Environment and Sustainable Development Key Result Area (same as that on the cover </w:t>
            </w:r>
            <w:proofErr w:type="gramStart"/>
            <w:r w:rsidRPr="00732F2B">
              <w:rPr>
                <w:rFonts w:ascii="Times New Roman" w:hAnsi="Times New Roman"/>
                <w:b/>
                <w:bCs/>
                <w:szCs w:val="22"/>
              </w:rPr>
              <w:t>page,</w:t>
            </w:r>
            <w:proofErr w:type="gramEnd"/>
            <w:r w:rsidRPr="00732F2B">
              <w:rPr>
                <w:rFonts w:ascii="Times New Roman" w:hAnsi="Times New Roman"/>
                <w:b/>
                <w:bCs/>
                <w:szCs w:val="22"/>
              </w:rPr>
              <w:t xml:space="preserve"> circle one): </w:t>
            </w:r>
            <w:r w:rsidRPr="00732F2B">
              <w:rPr>
                <w:rFonts w:ascii="Times New Roman" w:hAnsi="Times New Roman"/>
                <w:szCs w:val="22"/>
              </w:rPr>
              <w:t>National capacities of key institutions to implement global environmental commitments at national and regional levels through integration of environmental concerns in national policies and programmes improved.</w:t>
            </w:r>
          </w:p>
        </w:tc>
      </w:tr>
      <w:tr w:rsidR="00F346C2" w:rsidRPr="00732F2B" w:rsidTr="00BF303D">
        <w:trPr>
          <w:gridAfter w:val="1"/>
          <w:wAfter w:w="385" w:type="dxa"/>
        </w:trPr>
        <w:tc>
          <w:tcPr>
            <w:tcW w:w="14048" w:type="dxa"/>
            <w:gridSpan w:val="6"/>
          </w:tcPr>
          <w:p w:rsidR="00F346C2" w:rsidRPr="00732F2B" w:rsidRDefault="00F346C2" w:rsidP="00EE2F86">
            <w:pPr>
              <w:rPr>
                <w:rFonts w:ascii="Times New Roman" w:hAnsi="Times New Roman"/>
                <w:b/>
                <w:bCs/>
              </w:rPr>
            </w:pPr>
            <w:r w:rsidRPr="00732F2B">
              <w:rPr>
                <w:rFonts w:ascii="Times New Roman" w:hAnsi="Times New Roman"/>
                <w:b/>
                <w:bCs/>
                <w:szCs w:val="22"/>
              </w:rPr>
              <w:t xml:space="preserve">Applicable GEF Strategic Objective and Program: </w:t>
            </w:r>
            <w:r w:rsidRPr="00732F2B">
              <w:rPr>
                <w:rFonts w:ascii="Times New Roman" w:hAnsi="Times New Roman"/>
                <w:bCs/>
                <w:szCs w:val="22"/>
              </w:rPr>
              <w:t xml:space="preserve">To </w:t>
            </w:r>
            <w:r w:rsidRPr="00732F2B">
              <w:rPr>
                <w:rFonts w:ascii="Times New Roman" w:hAnsi="Times New Roman"/>
                <w:szCs w:val="22"/>
              </w:rPr>
              <w:t>promote on-grid electricity from renewable sources</w:t>
            </w:r>
            <w:r w:rsidRPr="00732F2B">
              <w:rPr>
                <w:rFonts w:ascii="Times New Roman" w:hAnsi="Times New Roman"/>
                <w:bCs/>
                <w:szCs w:val="22"/>
              </w:rPr>
              <w:t xml:space="preserve"> –</w:t>
            </w:r>
            <w:r w:rsidRPr="00732F2B">
              <w:rPr>
                <w:rFonts w:ascii="Times New Roman" w:hAnsi="Times New Roman"/>
                <w:b/>
                <w:bCs/>
                <w:szCs w:val="22"/>
              </w:rPr>
              <w:t xml:space="preserve"> </w:t>
            </w:r>
            <w:r w:rsidRPr="00732F2B">
              <w:rPr>
                <w:rFonts w:ascii="Times New Roman" w:hAnsi="Times New Roman"/>
                <w:szCs w:val="22"/>
              </w:rPr>
              <w:t>CC4-SP3-RE</w:t>
            </w:r>
          </w:p>
        </w:tc>
      </w:tr>
      <w:tr w:rsidR="00F346C2" w:rsidRPr="00732F2B" w:rsidTr="00BF303D">
        <w:trPr>
          <w:gridAfter w:val="1"/>
          <w:wAfter w:w="385" w:type="dxa"/>
        </w:trPr>
        <w:tc>
          <w:tcPr>
            <w:tcW w:w="14048" w:type="dxa"/>
            <w:gridSpan w:val="6"/>
          </w:tcPr>
          <w:p w:rsidR="00F346C2" w:rsidRPr="00732F2B" w:rsidRDefault="00F346C2" w:rsidP="002D3ED7">
            <w:pPr>
              <w:rPr>
                <w:rFonts w:ascii="Times New Roman" w:hAnsi="Times New Roman"/>
                <w:bCs/>
              </w:rPr>
            </w:pPr>
            <w:r w:rsidRPr="00732F2B">
              <w:rPr>
                <w:rFonts w:ascii="Times New Roman" w:hAnsi="Times New Roman"/>
                <w:b/>
                <w:bCs/>
                <w:szCs w:val="22"/>
              </w:rPr>
              <w:t xml:space="preserve">Applicable GEF Expected Outcomes: </w:t>
            </w:r>
            <w:r w:rsidRPr="00732F2B">
              <w:rPr>
                <w:rFonts w:ascii="Times New Roman" w:hAnsi="Times New Roman"/>
                <w:bCs/>
                <w:szCs w:val="22"/>
              </w:rPr>
              <w:t>Total avoided GHG emissions from on-grid PV electricity generation.</w:t>
            </w:r>
          </w:p>
        </w:tc>
      </w:tr>
      <w:tr w:rsidR="00F346C2" w:rsidRPr="00732F2B" w:rsidTr="00BF303D">
        <w:trPr>
          <w:gridAfter w:val="1"/>
          <w:wAfter w:w="385" w:type="dxa"/>
        </w:trPr>
        <w:tc>
          <w:tcPr>
            <w:tcW w:w="14048" w:type="dxa"/>
            <w:gridSpan w:val="6"/>
          </w:tcPr>
          <w:p w:rsidR="00F346C2" w:rsidRPr="00732F2B" w:rsidRDefault="00F346C2" w:rsidP="00C8274A">
            <w:pPr>
              <w:autoSpaceDE w:val="0"/>
              <w:autoSpaceDN w:val="0"/>
              <w:adjustRightInd w:val="0"/>
              <w:spacing w:after="0"/>
              <w:jc w:val="left"/>
              <w:rPr>
                <w:rFonts w:ascii="Times New Roman" w:hAnsi="Times New Roman"/>
                <w:b/>
                <w:bCs/>
              </w:rPr>
            </w:pPr>
            <w:r w:rsidRPr="00732F2B">
              <w:rPr>
                <w:rFonts w:ascii="Times New Roman" w:hAnsi="Times New Roman"/>
                <w:b/>
                <w:bCs/>
                <w:szCs w:val="22"/>
              </w:rPr>
              <w:t xml:space="preserve">Applicable GEF Outcome Indicators: </w:t>
            </w:r>
            <w:r w:rsidRPr="00732F2B">
              <w:rPr>
                <w:rFonts w:ascii="Times New Roman" w:hAnsi="Times New Roman"/>
                <w:bCs/>
                <w:szCs w:val="22"/>
              </w:rPr>
              <w:t xml:space="preserve">Avoided </w:t>
            </w:r>
            <w:r w:rsidRPr="00732F2B">
              <w:rPr>
                <w:rFonts w:ascii="Times New Roman" w:hAnsi="Times New Roman"/>
                <w:szCs w:val="22"/>
              </w:rPr>
              <w:t xml:space="preserve">GHG emissions from </w:t>
            </w:r>
            <w:r w:rsidRPr="00732F2B">
              <w:rPr>
                <w:rFonts w:ascii="Times New Roman" w:hAnsi="Times New Roman"/>
                <w:bCs/>
                <w:szCs w:val="22"/>
              </w:rPr>
              <w:t>on-grid PV electricity</w:t>
            </w:r>
            <w:r w:rsidRPr="00732F2B">
              <w:rPr>
                <w:rFonts w:ascii="Times New Roman" w:hAnsi="Times New Roman"/>
                <w:szCs w:val="22"/>
              </w:rPr>
              <w:t xml:space="preserve"> generation (tons CO</w:t>
            </w:r>
            <w:r w:rsidRPr="00732F2B">
              <w:rPr>
                <w:rFonts w:ascii="Times New Roman" w:hAnsi="Times New Roman"/>
                <w:szCs w:val="22"/>
                <w:vertAlign w:val="subscript"/>
              </w:rPr>
              <w:t>2</w:t>
            </w:r>
            <w:r w:rsidRPr="00732F2B">
              <w:rPr>
                <w:rFonts w:ascii="Times New Roman" w:hAnsi="Times New Roman"/>
                <w:szCs w:val="22"/>
              </w:rPr>
              <w:t>/</w:t>
            </w:r>
            <w:proofErr w:type="spellStart"/>
            <w:r w:rsidRPr="00732F2B">
              <w:rPr>
                <w:rFonts w:ascii="Times New Roman" w:hAnsi="Times New Roman"/>
                <w:szCs w:val="22"/>
              </w:rPr>
              <w:t>MWh</w:t>
            </w:r>
            <w:proofErr w:type="spellEnd"/>
            <w:r w:rsidRPr="00732F2B">
              <w:rPr>
                <w:rFonts w:ascii="Times New Roman" w:hAnsi="Times New Roman"/>
                <w:szCs w:val="22"/>
              </w:rPr>
              <w:t>); and $/t CO</w:t>
            </w:r>
            <w:r w:rsidRPr="00732F2B">
              <w:rPr>
                <w:rFonts w:ascii="Times New Roman" w:hAnsi="Times New Roman"/>
                <w:szCs w:val="22"/>
                <w:vertAlign w:val="subscript"/>
              </w:rPr>
              <w:t>2</w:t>
            </w:r>
            <w:r w:rsidRPr="00732F2B">
              <w:rPr>
                <w:rFonts w:ascii="Times New Roman" w:hAnsi="Times New Roman"/>
                <w:bCs/>
                <w:szCs w:val="22"/>
              </w:rPr>
              <w:t>.</w:t>
            </w:r>
            <w:r w:rsidRPr="00732F2B">
              <w:rPr>
                <w:rFonts w:ascii="Times New Roman" w:hAnsi="Times New Roman"/>
                <w:szCs w:val="22"/>
                <w:vertAlign w:val="subscript"/>
              </w:rPr>
              <w:t xml:space="preserve">   </w:t>
            </w:r>
          </w:p>
        </w:tc>
      </w:tr>
      <w:tr w:rsidR="00F346C2" w:rsidRPr="00732F2B" w:rsidTr="00BC6CBB">
        <w:tblPrEx>
          <w:jc w:val="center"/>
          <w:tblLook w:val="01E0" w:firstRow="1" w:lastRow="1" w:firstColumn="1" w:lastColumn="1" w:noHBand="0" w:noVBand="0"/>
        </w:tblPrEx>
        <w:trPr>
          <w:trHeight w:val="352"/>
          <w:jc w:val="center"/>
        </w:trPr>
        <w:tc>
          <w:tcPr>
            <w:tcW w:w="2804" w:type="dxa"/>
            <w:shd w:val="clear" w:color="auto" w:fill="99CCFF"/>
          </w:tcPr>
          <w:p w:rsidR="00F346C2" w:rsidRPr="00732F2B" w:rsidRDefault="00F346C2" w:rsidP="00F53EDB">
            <w:pPr>
              <w:widowControl w:val="0"/>
              <w:tabs>
                <w:tab w:val="left" w:pos="355"/>
              </w:tabs>
              <w:autoSpaceDE w:val="0"/>
              <w:autoSpaceDN w:val="0"/>
              <w:adjustRightInd w:val="0"/>
              <w:spacing w:line="274" w:lineRule="exact"/>
              <w:rPr>
                <w:rFonts w:ascii="Times New Roman" w:hAnsi="Times New Roman"/>
                <w:b/>
              </w:rPr>
            </w:pPr>
          </w:p>
        </w:tc>
        <w:tc>
          <w:tcPr>
            <w:tcW w:w="2318" w:type="dxa"/>
            <w:shd w:val="clear" w:color="auto" w:fill="99CCFF"/>
          </w:tcPr>
          <w:p w:rsidR="00F346C2" w:rsidRPr="00732F2B" w:rsidRDefault="00F346C2" w:rsidP="00F53EDB">
            <w:pPr>
              <w:widowControl w:val="0"/>
              <w:tabs>
                <w:tab w:val="left" w:pos="355"/>
              </w:tabs>
              <w:autoSpaceDE w:val="0"/>
              <w:autoSpaceDN w:val="0"/>
              <w:adjustRightInd w:val="0"/>
              <w:spacing w:line="274" w:lineRule="exact"/>
              <w:jc w:val="center"/>
              <w:rPr>
                <w:rFonts w:ascii="Times New Roman" w:hAnsi="Times New Roman"/>
                <w:b/>
              </w:rPr>
            </w:pPr>
            <w:r w:rsidRPr="00732F2B">
              <w:rPr>
                <w:rFonts w:ascii="Times New Roman" w:hAnsi="Times New Roman"/>
                <w:b/>
                <w:color w:val="000000"/>
                <w:szCs w:val="22"/>
              </w:rPr>
              <w:t>Indicator</w:t>
            </w:r>
          </w:p>
        </w:tc>
        <w:tc>
          <w:tcPr>
            <w:tcW w:w="2191" w:type="dxa"/>
            <w:shd w:val="clear" w:color="auto" w:fill="99CCFF"/>
          </w:tcPr>
          <w:p w:rsidR="00F346C2" w:rsidRPr="00732F2B" w:rsidRDefault="00F346C2" w:rsidP="00F53EDB">
            <w:pPr>
              <w:widowControl w:val="0"/>
              <w:tabs>
                <w:tab w:val="left" w:pos="355"/>
              </w:tabs>
              <w:autoSpaceDE w:val="0"/>
              <w:autoSpaceDN w:val="0"/>
              <w:adjustRightInd w:val="0"/>
              <w:spacing w:line="274" w:lineRule="exact"/>
              <w:jc w:val="center"/>
              <w:rPr>
                <w:rFonts w:ascii="Times New Roman" w:hAnsi="Times New Roman"/>
                <w:b/>
              </w:rPr>
            </w:pPr>
            <w:r w:rsidRPr="00732F2B">
              <w:rPr>
                <w:rFonts w:ascii="Times New Roman" w:hAnsi="Times New Roman"/>
                <w:b/>
                <w:color w:val="000000"/>
                <w:szCs w:val="22"/>
              </w:rPr>
              <w:t>Baseline</w:t>
            </w:r>
          </w:p>
        </w:tc>
        <w:tc>
          <w:tcPr>
            <w:tcW w:w="2221" w:type="dxa"/>
            <w:shd w:val="clear" w:color="auto" w:fill="99CCFF"/>
          </w:tcPr>
          <w:p w:rsidR="00F346C2" w:rsidRPr="00732F2B" w:rsidRDefault="00F346C2" w:rsidP="00F53EDB">
            <w:pPr>
              <w:widowControl w:val="0"/>
              <w:tabs>
                <w:tab w:val="left" w:pos="355"/>
              </w:tabs>
              <w:autoSpaceDE w:val="0"/>
              <w:autoSpaceDN w:val="0"/>
              <w:adjustRightInd w:val="0"/>
              <w:spacing w:line="274" w:lineRule="exact"/>
              <w:jc w:val="center"/>
              <w:rPr>
                <w:rFonts w:ascii="Times New Roman" w:hAnsi="Times New Roman"/>
                <w:b/>
              </w:rPr>
            </w:pPr>
            <w:r w:rsidRPr="00732F2B">
              <w:rPr>
                <w:rFonts w:ascii="Times New Roman" w:hAnsi="Times New Roman"/>
                <w:b/>
                <w:color w:val="000000"/>
                <w:szCs w:val="22"/>
              </w:rPr>
              <w:t>Target</w:t>
            </w:r>
          </w:p>
        </w:tc>
        <w:tc>
          <w:tcPr>
            <w:tcW w:w="2079" w:type="dxa"/>
            <w:shd w:val="clear" w:color="auto" w:fill="99CCFF"/>
          </w:tcPr>
          <w:p w:rsidR="00F346C2" w:rsidRPr="00732F2B" w:rsidRDefault="00F346C2" w:rsidP="00F53EDB">
            <w:pPr>
              <w:widowControl w:val="0"/>
              <w:tabs>
                <w:tab w:val="left" w:pos="355"/>
              </w:tabs>
              <w:autoSpaceDE w:val="0"/>
              <w:autoSpaceDN w:val="0"/>
              <w:adjustRightInd w:val="0"/>
              <w:spacing w:line="274" w:lineRule="exact"/>
              <w:jc w:val="center"/>
              <w:rPr>
                <w:rFonts w:ascii="Times New Roman" w:hAnsi="Times New Roman"/>
                <w:b/>
              </w:rPr>
            </w:pPr>
            <w:r w:rsidRPr="00732F2B">
              <w:rPr>
                <w:rFonts w:ascii="Times New Roman" w:hAnsi="Times New Roman"/>
                <w:b/>
                <w:color w:val="000000"/>
                <w:szCs w:val="22"/>
              </w:rPr>
              <w:t>Sources of Verification</w:t>
            </w:r>
          </w:p>
        </w:tc>
        <w:tc>
          <w:tcPr>
            <w:tcW w:w="2820" w:type="dxa"/>
            <w:gridSpan w:val="2"/>
            <w:shd w:val="clear" w:color="auto" w:fill="99CCFF"/>
          </w:tcPr>
          <w:p w:rsidR="00F346C2" w:rsidRPr="00732F2B" w:rsidRDefault="00F346C2" w:rsidP="00F53EDB">
            <w:pPr>
              <w:widowControl w:val="0"/>
              <w:tabs>
                <w:tab w:val="left" w:pos="355"/>
              </w:tabs>
              <w:autoSpaceDE w:val="0"/>
              <w:autoSpaceDN w:val="0"/>
              <w:adjustRightInd w:val="0"/>
              <w:spacing w:line="274" w:lineRule="exact"/>
              <w:jc w:val="center"/>
              <w:rPr>
                <w:rFonts w:ascii="Times New Roman" w:hAnsi="Times New Roman"/>
                <w:b/>
              </w:rPr>
            </w:pPr>
            <w:r w:rsidRPr="00732F2B">
              <w:rPr>
                <w:rFonts w:ascii="Times New Roman" w:hAnsi="Times New Roman"/>
                <w:b/>
                <w:color w:val="000000"/>
                <w:szCs w:val="22"/>
              </w:rPr>
              <w:t>Assumptions</w:t>
            </w:r>
          </w:p>
        </w:tc>
      </w:tr>
      <w:tr w:rsidR="00F346C2" w:rsidRPr="00732F2B" w:rsidTr="00BC6CBB">
        <w:tblPrEx>
          <w:jc w:val="center"/>
          <w:tblLook w:val="01E0" w:firstRow="1" w:lastRow="1" w:firstColumn="1" w:lastColumn="1" w:noHBand="0" w:noVBand="0"/>
        </w:tblPrEx>
        <w:trPr>
          <w:trHeight w:val="415"/>
          <w:jc w:val="center"/>
        </w:trPr>
        <w:tc>
          <w:tcPr>
            <w:tcW w:w="2804" w:type="dxa"/>
          </w:tcPr>
          <w:p w:rsidR="00F346C2" w:rsidRPr="00732F2B" w:rsidRDefault="00F346C2" w:rsidP="00F53EDB">
            <w:pPr>
              <w:rPr>
                <w:rFonts w:ascii="Times New Roman" w:hAnsi="Times New Roman"/>
                <w:b/>
                <w:bCs/>
              </w:rPr>
            </w:pPr>
            <w:r w:rsidRPr="00732F2B">
              <w:rPr>
                <w:rFonts w:ascii="Times New Roman" w:hAnsi="Times New Roman"/>
                <w:b/>
                <w:bCs/>
                <w:szCs w:val="22"/>
              </w:rPr>
              <w:t>Objective</w:t>
            </w:r>
          </w:p>
        </w:tc>
        <w:tc>
          <w:tcPr>
            <w:tcW w:w="2318" w:type="dxa"/>
          </w:tcPr>
          <w:p w:rsidR="00F346C2" w:rsidRPr="00732F2B" w:rsidRDefault="00F346C2" w:rsidP="00F53EDB">
            <w:pPr>
              <w:widowControl w:val="0"/>
              <w:tabs>
                <w:tab w:val="left" w:pos="355"/>
              </w:tabs>
              <w:autoSpaceDE w:val="0"/>
              <w:autoSpaceDN w:val="0"/>
              <w:adjustRightInd w:val="0"/>
              <w:rPr>
                <w:rFonts w:ascii="Times New Roman" w:hAnsi="Times New Roman"/>
              </w:rPr>
            </w:pPr>
          </w:p>
        </w:tc>
        <w:tc>
          <w:tcPr>
            <w:tcW w:w="2191" w:type="dxa"/>
          </w:tcPr>
          <w:p w:rsidR="00F346C2" w:rsidRPr="00732F2B" w:rsidRDefault="00F346C2" w:rsidP="00F53EDB">
            <w:pPr>
              <w:widowControl w:val="0"/>
              <w:tabs>
                <w:tab w:val="left" w:pos="355"/>
              </w:tabs>
              <w:autoSpaceDE w:val="0"/>
              <w:autoSpaceDN w:val="0"/>
              <w:adjustRightInd w:val="0"/>
              <w:rPr>
                <w:rFonts w:ascii="Times New Roman" w:hAnsi="Times New Roman"/>
                <w:color w:val="000000"/>
              </w:rPr>
            </w:pPr>
          </w:p>
        </w:tc>
        <w:tc>
          <w:tcPr>
            <w:tcW w:w="2221" w:type="dxa"/>
          </w:tcPr>
          <w:p w:rsidR="00F346C2" w:rsidRPr="00732F2B" w:rsidRDefault="00F346C2" w:rsidP="00F53EDB">
            <w:pPr>
              <w:widowControl w:val="0"/>
              <w:tabs>
                <w:tab w:val="left" w:pos="355"/>
              </w:tabs>
              <w:autoSpaceDE w:val="0"/>
              <w:autoSpaceDN w:val="0"/>
              <w:adjustRightInd w:val="0"/>
              <w:rPr>
                <w:rFonts w:ascii="Times New Roman" w:hAnsi="Times New Roman"/>
              </w:rPr>
            </w:pPr>
          </w:p>
        </w:tc>
        <w:tc>
          <w:tcPr>
            <w:tcW w:w="2079" w:type="dxa"/>
          </w:tcPr>
          <w:p w:rsidR="00F346C2" w:rsidRPr="00732F2B" w:rsidRDefault="00F346C2" w:rsidP="00F53EDB">
            <w:pPr>
              <w:widowControl w:val="0"/>
              <w:tabs>
                <w:tab w:val="left" w:pos="355"/>
              </w:tabs>
              <w:autoSpaceDE w:val="0"/>
              <w:autoSpaceDN w:val="0"/>
              <w:adjustRightInd w:val="0"/>
              <w:rPr>
                <w:rFonts w:ascii="Times New Roman" w:hAnsi="Times New Roman"/>
                <w:color w:val="000000"/>
              </w:rPr>
            </w:pPr>
          </w:p>
        </w:tc>
        <w:tc>
          <w:tcPr>
            <w:tcW w:w="2820" w:type="dxa"/>
            <w:gridSpan w:val="2"/>
          </w:tcPr>
          <w:p w:rsidR="00F346C2" w:rsidRPr="00732F2B" w:rsidRDefault="00F346C2" w:rsidP="00F53EDB">
            <w:pPr>
              <w:widowControl w:val="0"/>
              <w:tabs>
                <w:tab w:val="left" w:pos="355"/>
                <w:tab w:val="left" w:pos="2232"/>
              </w:tabs>
              <w:autoSpaceDE w:val="0"/>
              <w:autoSpaceDN w:val="0"/>
              <w:adjustRightInd w:val="0"/>
              <w:ind w:right="324"/>
              <w:rPr>
                <w:rFonts w:ascii="Times New Roman" w:hAnsi="Times New Roman"/>
                <w:color w:val="000000"/>
              </w:rPr>
            </w:pPr>
          </w:p>
        </w:tc>
      </w:tr>
      <w:tr w:rsidR="00F346C2" w:rsidRPr="00732F2B" w:rsidTr="00BC6CBB">
        <w:tblPrEx>
          <w:jc w:val="center"/>
          <w:tblLook w:val="01E0" w:firstRow="1" w:lastRow="1" w:firstColumn="1" w:lastColumn="1" w:noHBand="0" w:noVBand="0"/>
        </w:tblPrEx>
        <w:trPr>
          <w:trHeight w:val="1106"/>
          <w:jc w:val="center"/>
        </w:trPr>
        <w:tc>
          <w:tcPr>
            <w:tcW w:w="2804" w:type="dxa"/>
          </w:tcPr>
          <w:p w:rsidR="00F346C2" w:rsidRPr="00732F2B" w:rsidRDefault="00F346C2" w:rsidP="00BF303D">
            <w:pPr>
              <w:jc w:val="left"/>
              <w:rPr>
                <w:rFonts w:ascii="Times New Roman" w:hAnsi="Times New Roman"/>
              </w:rPr>
            </w:pPr>
            <w:r w:rsidRPr="00732F2B">
              <w:rPr>
                <w:rFonts w:ascii="Times New Roman" w:hAnsi="Times New Roman"/>
                <w:szCs w:val="22"/>
              </w:rPr>
              <w:t xml:space="preserve">To assist the Government in addressing the barriers with a view to promoting PV grid-connected electricity generation. </w:t>
            </w:r>
          </w:p>
        </w:tc>
        <w:tc>
          <w:tcPr>
            <w:tcW w:w="2318" w:type="dxa"/>
          </w:tcPr>
          <w:p w:rsidR="000D7045" w:rsidRPr="000D7045" w:rsidRDefault="000D7045" w:rsidP="000D7045">
            <w:pPr>
              <w:widowControl w:val="0"/>
              <w:tabs>
                <w:tab w:val="left" w:pos="355"/>
              </w:tabs>
              <w:autoSpaceDE w:val="0"/>
              <w:autoSpaceDN w:val="0"/>
              <w:adjustRightInd w:val="0"/>
              <w:spacing w:after="0"/>
              <w:jc w:val="left"/>
              <w:rPr>
                <w:rFonts w:ascii="Times New Roman" w:hAnsi="Times New Roman"/>
                <w:sz w:val="24"/>
              </w:rPr>
            </w:pPr>
            <w:r w:rsidRPr="000D7045">
              <w:rPr>
                <w:rFonts w:ascii="Times New Roman" w:hAnsi="Times New Roman"/>
                <w:szCs w:val="22"/>
              </w:rPr>
              <w:t xml:space="preserve">Direct investment in at least </w:t>
            </w:r>
            <w:r w:rsidR="00545DED" w:rsidRPr="00F607A5">
              <w:rPr>
                <w:rFonts w:ascii="Times New Roman" w:hAnsi="Times New Roman"/>
                <w:szCs w:val="22"/>
              </w:rPr>
              <w:t>3</w:t>
            </w:r>
            <w:r w:rsidRPr="000D7045">
              <w:rPr>
                <w:rFonts w:ascii="Times New Roman" w:hAnsi="Times New Roman"/>
                <w:szCs w:val="22"/>
              </w:rPr>
              <w:t xml:space="preserve"> MW of on-grid PV installations by end of project.</w:t>
            </w:r>
            <w:r w:rsidRPr="000D7045">
              <w:rPr>
                <w:rFonts w:ascii="Times New Roman" w:hAnsi="Times New Roman"/>
                <w:sz w:val="18"/>
                <w:szCs w:val="18"/>
                <w:lang w:val="en-US"/>
              </w:rPr>
              <w:t xml:space="preserve"> </w:t>
            </w:r>
            <w:r w:rsidRPr="000D7045">
              <w:rPr>
                <w:rFonts w:ascii="Times New Roman" w:hAnsi="Times New Roman"/>
                <w:szCs w:val="22"/>
                <w:lang w:val="en-US"/>
              </w:rPr>
              <w:t>Amount of reduced CO</w:t>
            </w:r>
            <w:r w:rsidRPr="000D7045">
              <w:rPr>
                <w:rFonts w:ascii="Times New Roman" w:hAnsi="Times New Roman"/>
                <w:szCs w:val="22"/>
                <w:vertAlign w:val="subscript"/>
                <w:lang w:val="en-US"/>
              </w:rPr>
              <w:t>2</w:t>
            </w:r>
            <w:r w:rsidRPr="000D7045">
              <w:rPr>
                <w:rFonts w:ascii="Times New Roman" w:hAnsi="Times New Roman"/>
                <w:szCs w:val="22"/>
                <w:lang w:val="en-US"/>
              </w:rPr>
              <w:t xml:space="preserve"> emissions compared to the projected baseline</w:t>
            </w:r>
          </w:p>
          <w:p w:rsidR="000D7045" w:rsidRPr="000D7045" w:rsidRDefault="000D7045" w:rsidP="000D7045">
            <w:pPr>
              <w:widowControl w:val="0"/>
              <w:tabs>
                <w:tab w:val="left" w:pos="355"/>
              </w:tabs>
              <w:autoSpaceDE w:val="0"/>
              <w:autoSpaceDN w:val="0"/>
              <w:adjustRightInd w:val="0"/>
              <w:spacing w:after="0"/>
              <w:jc w:val="left"/>
              <w:rPr>
                <w:rFonts w:ascii="Times New Roman" w:hAnsi="Times New Roman"/>
                <w:sz w:val="24"/>
              </w:rPr>
            </w:pPr>
          </w:p>
          <w:p w:rsidR="00F346C2" w:rsidRPr="00732F2B" w:rsidRDefault="00F346C2" w:rsidP="003E3968">
            <w:pPr>
              <w:widowControl w:val="0"/>
              <w:tabs>
                <w:tab w:val="left" w:pos="355"/>
              </w:tabs>
              <w:autoSpaceDE w:val="0"/>
              <w:autoSpaceDN w:val="0"/>
              <w:adjustRightInd w:val="0"/>
              <w:jc w:val="left"/>
              <w:rPr>
                <w:rFonts w:ascii="Times New Roman" w:hAnsi="Times New Roman"/>
              </w:rPr>
            </w:pPr>
          </w:p>
        </w:tc>
        <w:tc>
          <w:tcPr>
            <w:tcW w:w="2191"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color w:val="000000"/>
                <w:szCs w:val="22"/>
              </w:rPr>
              <w:t xml:space="preserve">GHG in the electricity generation sector scheduled to increase </w:t>
            </w:r>
            <w:r w:rsidRPr="00732F2B">
              <w:rPr>
                <w:rFonts w:ascii="Times New Roman" w:hAnsi="Times New Roman"/>
                <w:szCs w:val="22"/>
              </w:rPr>
              <w:t>from 2.03 million tons/year (2008 figures) to almost 3.3 million tons/year by the year 2020.</w:t>
            </w:r>
          </w:p>
          <w:p w:rsidR="00F346C2" w:rsidRPr="00732F2B" w:rsidRDefault="00F346C2"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 xml:space="preserve">Negligible investments taking place in on-grid PV </w:t>
            </w:r>
            <w:r w:rsidRPr="00732F2B">
              <w:rPr>
                <w:rFonts w:ascii="Times New Roman" w:hAnsi="Times New Roman"/>
                <w:color w:val="000000"/>
                <w:szCs w:val="22"/>
              </w:rPr>
              <w:lastRenderedPageBreak/>
              <w:t>electricity generation</w:t>
            </w:r>
            <w:r w:rsidRPr="00732F2B">
              <w:rPr>
                <w:rFonts w:ascii="Times New Roman" w:hAnsi="Times New Roman"/>
                <w:szCs w:val="22"/>
              </w:rPr>
              <w:t>.</w:t>
            </w:r>
          </w:p>
        </w:tc>
        <w:tc>
          <w:tcPr>
            <w:tcW w:w="2221" w:type="dxa"/>
          </w:tcPr>
          <w:p w:rsidR="00545DED" w:rsidRPr="00545DED" w:rsidRDefault="00545DED" w:rsidP="00545DED">
            <w:pPr>
              <w:widowControl w:val="0"/>
              <w:tabs>
                <w:tab w:val="left" w:pos="355"/>
              </w:tabs>
              <w:autoSpaceDE w:val="0"/>
              <w:autoSpaceDN w:val="0"/>
              <w:adjustRightInd w:val="0"/>
              <w:rPr>
                <w:rFonts w:ascii="Times New Roman" w:hAnsi="Times New Roman"/>
              </w:rPr>
            </w:pPr>
            <w:r w:rsidRPr="00F607A5">
              <w:rPr>
                <w:rFonts w:ascii="Times New Roman" w:hAnsi="Times New Roman"/>
                <w:szCs w:val="22"/>
              </w:rPr>
              <w:lastRenderedPageBreak/>
              <w:t>11,662</w:t>
            </w:r>
            <w:r w:rsidR="00D4657E">
              <w:rPr>
                <w:rFonts w:ascii="Times New Roman" w:hAnsi="Times New Roman"/>
                <w:szCs w:val="22"/>
              </w:rPr>
              <w:t xml:space="preserve"> </w:t>
            </w:r>
            <w:r w:rsidR="00D4657E" w:rsidRPr="00D4657E">
              <w:rPr>
                <w:rFonts w:ascii="Times New Roman" w:hAnsi="Times New Roman"/>
                <w:szCs w:val="22"/>
                <w:vertAlign w:val="superscript"/>
              </w:rPr>
              <w:t>2</w:t>
            </w:r>
            <w:r w:rsidRPr="00545DED">
              <w:rPr>
                <w:rFonts w:ascii="Times New Roman" w:hAnsi="Times New Roman"/>
                <w:szCs w:val="22"/>
              </w:rPr>
              <w:t xml:space="preserve"> </w:t>
            </w:r>
            <w:proofErr w:type="spellStart"/>
            <w:r w:rsidRPr="00545DED">
              <w:rPr>
                <w:rFonts w:ascii="Times New Roman" w:hAnsi="Times New Roman"/>
                <w:szCs w:val="22"/>
              </w:rPr>
              <w:t>MWh</w:t>
            </w:r>
            <w:proofErr w:type="spellEnd"/>
            <w:r w:rsidRPr="00545DED">
              <w:rPr>
                <w:rFonts w:ascii="Times New Roman" w:hAnsi="Times New Roman"/>
                <w:szCs w:val="22"/>
              </w:rPr>
              <w:t xml:space="preserve"> of electricity generated (as a result of the </w:t>
            </w:r>
            <w:r w:rsidRPr="00F607A5">
              <w:rPr>
                <w:rFonts w:ascii="Times New Roman" w:hAnsi="Times New Roman"/>
                <w:szCs w:val="22"/>
              </w:rPr>
              <w:t>3</w:t>
            </w:r>
            <w:r w:rsidRPr="00545DED">
              <w:rPr>
                <w:rFonts w:ascii="Times New Roman" w:hAnsi="Times New Roman"/>
                <w:szCs w:val="22"/>
              </w:rPr>
              <w:t xml:space="preserve"> MW capacity brought on-line) by project completion</w:t>
            </w:r>
            <w:r w:rsidRPr="00545DED">
              <w:rPr>
                <w:rStyle w:val="FootnoteReference"/>
                <w:rFonts w:ascii="Times New Roman" w:hAnsi="Times New Roman"/>
                <w:sz w:val="22"/>
                <w:szCs w:val="22"/>
              </w:rPr>
              <w:footnoteReference w:id="2"/>
            </w:r>
            <w:r w:rsidRPr="00545DED">
              <w:rPr>
                <w:rFonts w:ascii="Times New Roman" w:hAnsi="Times New Roman"/>
                <w:szCs w:val="22"/>
              </w:rPr>
              <w:t xml:space="preserve">. </w:t>
            </w:r>
          </w:p>
          <w:p w:rsidR="00545DED" w:rsidRPr="00545DED" w:rsidRDefault="00545DED" w:rsidP="00545DED">
            <w:pPr>
              <w:widowControl w:val="0"/>
              <w:tabs>
                <w:tab w:val="left" w:pos="355"/>
              </w:tabs>
              <w:autoSpaceDE w:val="0"/>
              <w:autoSpaceDN w:val="0"/>
              <w:adjustRightInd w:val="0"/>
              <w:rPr>
                <w:rFonts w:ascii="Times New Roman" w:hAnsi="Times New Roman"/>
              </w:rPr>
            </w:pPr>
            <w:r w:rsidRPr="00545DED">
              <w:rPr>
                <w:rFonts w:ascii="Times New Roman" w:hAnsi="Times New Roman"/>
                <w:szCs w:val="22"/>
              </w:rPr>
              <w:t xml:space="preserve">Direct reduction of </w:t>
            </w:r>
            <w:r w:rsidRPr="00F607A5">
              <w:rPr>
                <w:rFonts w:ascii="Times New Roman" w:hAnsi="Times New Roman"/>
                <w:szCs w:val="22"/>
              </w:rPr>
              <w:t>13,295</w:t>
            </w:r>
            <w:r w:rsidRPr="00545DED">
              <w:rPr>
                <w:rFonts w:ascii="Times New Roman" w:hAnsi="Times New Roman"/>
                <w:color w:val="FF0000"/>
                <w:szCs w:val="22"/>
              </w:rPr>
              <w:t xml:space="preserve"> </w:t>
            </w:r>
            <w:r w:rsidRPr="00545DED">
              <w:rPr>
                <w:rFonts w:ascii="Times New Roman" w:hAnsi="Times New Roman"/>
                <w:szCs w:val="22"/>
              </w:rPr>
              <w:t>tons of CO</w:t>
            </w:r>
            <w:r w:rsidRPr="00545DED">
              <w:rPr>
                <w:rFonts w:ascii="Times New Roman" w:hAnsi="Times New Roman"/>
                <w:szCs w:val="22"/>
                <w:vertAlign w:val="subscript"/>
              </w:rPr>
              <w:t>2</w:t>
            </w:r>
            <w:r w:rsidRPr="00545DED">
              <w:rPr>
                <w:rFonts w:ascii="Times New Roman" w:hAnsi="Times New Roman"/>
                <w:szCs w:val="22"/>
              </w:rPr>
              <w:t xml:space="preserve"> over the 4-year FSP project life cycle and </w:t>
            </w:r>
            <w:proofErr w:type="gramStart"/>
            <w:r w:rsidRPr="00F607A5">
              <w:rPr>
                <w:rFonts w:ascii="Times New Roman" w:hAnsi="Times New Roman"/>
                <w:szCs w:val="22"/>
              </w:rPr>
              <w:t>98,400</w:t>
            </w:r>
            <w:r w:rsidRPr="00545DED">
              <w:rPr>
                <w:rFonts w:ascii="Times New Roman" w:hAnsi="Times New Roman"/>
                <w:szCs w:val="22"/>
              </w:rPr>
              <w:t xml:space="preserve">  over</w:t>
            </w:r>
            <w:proofErr w:type="gramEnd"/>
            <w:r w:rsidRPr="00545DED">
              <w:rPr>
                <w:rFonts w:ascii="Times New Roman" w:hAnsi="Times New Roman"/>
                <w:szCs w:val="22"/>
              </w:rPr>
              <w:t xml:space="preserve"> the full </w:t>
            </w:r>
            <w:r w:rsidRPr="00545DED">
              <w:rPr>
                <w:rFonts w:ascii="Times New Roman" w:hAnsi="Times New Roman"/>
                <w:szCs w:val="22"/>
              </w:rPr>
              <w:lastRenderedPageBreak/>
              <w:t>lifetime of the plants.</w:t>
            </w:r>
          </w:p>
          <w:p w:rsidR="00545DED" w:rsidRPr="00545DED" w:rsidRDefault="00545DED" w:rsidP="00545DED">
            <w:pPr>
              <w:widowControl w:val="0"/>
              <w:tabs>
                <w:tab w:val="left" w:pos="355"/>
              </w:tabs>
              <w:autoSpaceDE w:val="0"/>
              <w:autoSpaceDN w:val="0"/>
              <w:adjustRightInd w:val="0"/>
              <w:rPr>
                <w:rFonts w:ascii="Times New Roman" w:hAnsi="Times New Roman"/>
              </w:rPr>
            </w:pPr>
            <w:r w:rsidRPr="00545DED">
              <w:rPr>
                <w:rFonts w:ascii="Times New Roman" w:hAnsi="Times New Roman"/>
                <w:szCs w:val="22"/>
              </w:rPr>
              <w:t>Estimated cumulative indirect GHG emission reduction of at least 350,000 tons of CO</w:t>
            </w:r>
            <w:r w:rsidRPr="00545DED">
              <w:rPr>
                <w:rFonts w:ascii="Times New Roman" w:hAnsi="Times New Roman"/>
                <w:szCs w:val="22"/>
                <w:vertAlign w:val="subscript"/>
              </w:rPr>
              <w:t>2eq</w:t>
            </w:r>
            <w:r w:rsidRPr="00545DED">
              <w:rPr>
                <w:rFonts w:ascii="Times New Roman" w:hAnsi="Times New Roman"/>
                <w:szCs w:val="22"/>
              </w:rPr>
              <w:t xml:space="preserve"> by 2025 on the basis of a conservative policy scenario and a GEF causality factor of 80%.</w:t>
            </w:r>
          </w:p>
          <w:p w:rsidR="00F346C2" w:rsidRPr="00732F2B" w:rsidRDefault="00F346C2" w:rsidP="00740DAD">
            <w:pPr>
              <w:widowControl w:val="0"/>
              <w:tabs>
                <w:tab w:val="left" w:pos="355"/>
              </w:tabs>
              <w:autoSpaceDE w:val="0"/>
              <w:autoSpaceDN w:val="0"/>
              <w:adjustRightInd w:val="0"/>
              <w:jc w:val="left"/>
              <w:rPr>
                <w:rFonts w:ascii="Times New Roman" w:hAnsi="Times New Roman"/>
                <w:b/>
                <w:color w:val="FF0000"/>
              </w:rPr>
            </w:pPr>
          </w:p>
        </w:tc>
        <w:tc>
          <w:tcPr>
            <w:tcW w:w="2079" w:type="dxa"/>
          </w:tcPr>
          <w:p w:rsidR="00F346C2" w:rsidRPr="00732F2B" w:rsidRDefault="00F346C2"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lastRenderedPageBreak/>
              <w:t>Project’s annual reports, GHG monitoring and verification reports.</w:t>
            </w:r>
          </w:p>
          <w:p w:rsidR="00F346C2" w:rsidRPr="00732F2B" w:rsidRDefault="00F346C2"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Project final evaluation report.</w:t>
            </w:r>
          </w:p>
        </w:tc>
        <w:tc>
          <w:tcPr>
            <w:tcW w:w="2820" w:type="dxa"/>
            <w:gridSpan w:val="2"/>
          </w:tcPr>
          <w:p w:rsidR="00F346C2" w:rsidRPr="00732F2B" w:rsidRDefault="00F346C2" w:rsidP="00BF303D">
            <w:pPr>
              <w:widowControl w:val="0"/>
              <w:tabs>
                <w:tab w:val="left" w:pos="355"/>
                <w:tab w:val="left" w:pos="2232"/>
              </w:tabs>
              <w:autoSpaceDE w:val="0"/>
              <w:autoSpaceDN w:val="0"/>
              <w:adjustRightInd w:val="0"/>
              <w:ind w:right="324"/>
              <w:jc w:val="left"/>
              <w:rPr>
                <w:rFonts w:ascii="Times New Roman" w:hAnsi="Times New Roman"/>
                <w:color w:val="000000"/>
              </w:rPr>
            </w:pPr>
            <w:r w:rsidRPr="00732F2B">
              <w:rPr>
                <w:rFonts w:ascii="Times New Roman" w:hAnsi="Times New Roman"/>
                <w:color w:val="000000"/>
                <w:szCs w:val="22"/>
              </w:rPr>
              <w:t>Continued commitment of project partners, including Government agencies and investors/developers.</w:t>
            </w:r>
          </w:p>
        </w:tc>
      </w:tr>
      <w:tr w:rsidR="00F346C2" w:rsidRPr="00732F2B" w:rsidTr="00BC6CBB">
        <w:tblPrEx>
          <w:jc w:val="center"/>
          <w:tblLook w:val="01E0" w:firstRow="1" w:lastRow="1" w:firstColumn="1" w:lastColumn="1" w:noHBand="0" w:noVBand="0"/>
        </w:tblPrEx>
        <w:trPr>
          <w:trHeight w:val="469"/>
          <w:jc w:val="center"/>
        </w:trPr>
        <w:tc>
          <w:tcPr>
            <w:tcW w:w="2804" w:type="dxa"/>
          </w:tcPr>
          <w:p w:rsidR="00F346C2" w:rsidRPr="00732F2B" w:rsidRDefault="00F346C2" w:rsidP="00F53EDB">
            <w:pPr>
              <w:rPr>
                <w:rFonts w:ascii="Times New Roman" w:hAnsi="Times New Roman"/>
                <w:b/>
              </w:rPr>
            </w:pPr>
            <w:r w:rsidRPr="00732F2B">
              <w:rPr>
                <w:rFonts w:ascii="Times New Roman" w:hAnsi="Times New Roman"/>
                <w:b/>
                <w:szCs w:val="22"/>
              </w:rPr>
              <w:lastRenderedPageBreak/>
              <w:t>Outcomes</w:t>
            </w:r>
          </w:p>
        </w:tc>
        <w:tc>
          <w:tcPr>
            <w:tcW w:w="2318" w:type="dxa"/>
          </w:tcPr>
          <w:p w:rsidR="00F346C2" w:rsidRPr="00732F2B" w:rsidRDefault="00F346C2" w:rsidP="00F53EDB">
            <w:pPr>
              <w:widowControl w:val="0"/>
              <w:tabs>
                <w:tab w:val="left" w:pos="355"/>
              </w:tabs>
              <w:autoSpaceDE w:val="0"/>
              <w:autoSpaceDN w:val="0"/>
              <w:adjustRightInd w:val="0"/>
              <w:rPr>
                <w:rFonts w:ascii="Times New Roman" w:hAnsi="Times New Roman"/>
              </w:rPr>
            </w:pPr>
          </w:p>
        </w:tc>
        <w:tc>
          <w:tcPr>
            <w:tcW w:w="2191" w:type="dxa"/>
          </w:tcPr>
          <w:p w:rsidR="00F346C2" w:rsidRPr="00732F2B" w:rsidRDefault="00F346C2" w:rsidP="00F53EDB">
            <w:pPr>
              <w:widowControl w:val="0"/>
              <w:tabs>
                <w:tab w:val="left" w:pos="355"/>
              </w:tabs>
              <w:autoSpaceDE w:val="0"/>
              <w:autoSpaceDN w:val="0"/>
              <w:adjustRightInd w:val="0"/>
              <w:rPr>
                <w:rFonts w:ascii="Times New Roman" w:hAnsi="Times New Roman"/>
                <w:color w:val="000000"/>
              </w:rPr>
            </w:pPr>
          </w:p>
        </w:tc>
        <w:tc>
          <w:tcPr>
            <w:tcW w:w="2221" w:type="dxa"/>
          </w:tcPr>
          <w:p w:rsidR="00F346C2" w:rsidRPr="00732F2B" w:rsidRDefault="00F346C2" w:rsidP="00F53EDB">
            <w:pPr>
              <w:widowControl w:val="0"/>
              <w:tabs>
                <w:tab w:val="left" w:pos="355"/>
              </w:tabs>
              <w:autoSpaceDE w:val="0"/>
              <w:autoSpaceDN w:val="0"/>
              <w:adjustRightInd w:val="0"/>
              <w:rPr>
                <w:rFonts w:ascii="Times New Roman" w:hAnsi="Times New Roman"/>
              </w:rPr>
            </w:pPr>
          </w:p>
        </w:tc>
        <w:tc>
          <w:tcPr>
            <w:tcW w:w="2079" w:type="dxa"/>
          </w:tcPr>
          <w:p w:rsidR="00F346C2" w:rsidRPr="00732F2B" w:rsidRDefault="00F346C2" w:rsidP="00F53EDB">
            <w:pPr>
              <w:widowControl w:val="0"/>
              <w:tabs>
                <w:tab w:val="left" w:pos="355"/>
              </w:tabs>
              <w:autoSpaceDE w:val="0"/>
              <w:autoSpaceDN w:val="0"/>
              <w:adjustRightInd w:val="0"/>
              <w:rPr>
                <w:rFonts w:ascii="Times New Roman" w:hAnsi="Times New Roman"/>
                <w:color w:val="000000"/>
              </w:rPr>
            </w:pPr>
          </w:p>
        </w:tc>
        <w:tc>
          <w:tcPr>
            <w:tcW w:w="2820" w:type="dxa"/>
            <w:gridSpan w:val="2"/>
          </w:tcPr>
          <w:p w:rsidR="00F346C2" w:rsidRPr="00732F2B" w:rsidRDefault="00F346C2" w:rsidP="00F53EDB">
            <w:pPr>
              <w:widowControl w:val="0"/>
              <w:tabs>
                <w:tab w:val="left" w:pos="355"/>
                <w:tab w:val="left" w:pos="2232"/>
              </w:tabs>
              <w:autoSpaceDE w:val="0"/>
              <w:autoSpaceDN w:val="0"/>
              <w:adjustRightInd w:val="0"/>
              <w:ind w:right="324"/>
              <w:rPr>
                <w:rFonts w:ascii="Times New Roman" w:hAnsi="Times New Roman"/>
                <w:color w:val="000000"/>
              </w:rPr>
            </w:pPr>
          </w:p>
        </w:tc>
      </w:tr>
      <w:tr w:rsidR="00F346C2" w:rsidRPr="00732F2B" w:rsidTr="00BC6CBB">
        <w:tblPrEx>
          <w:jc w:val="center"/>
          <w:tblLook w:val="01E0" w:firstRow="1" w:lastRow="1" w:firstColumn="1" w:lastColumn="1" w:noHBand="0" w:noVBand="0"/>
        </w:tblPrEx>
        <w:trPr>
          <w:trHeight w:val="1070"/>
          <w:jc w:val="center"/>
        </w:trPr>
        <w:tc>
          <w:tcPr>
            <w:tcW w:w="2804" w:type="dxa"/>
          </w:tcPr>
          <w:p w:rsidR="00F346C2" w:rsidRPr="00732F2B" w:rsidRDefault="00F346C2" w:rsidP="00B133A0">
            <w:pPr>
              <w:widowControl w:val="0"/>
              <w:tabs>
                <w:tab w:val="left" w:pos="355"/>
              </w:tabs>
              <w:autoSpaceDE w:val="0"/>
              <w:autoSpaceDN w:val="0"/>
              <w:adjustRightInd w:val="0"/>
              <w:jc w:val="left"/>
              <w:rPr>
                <w:rFonts w:ascii="Times New Roman" w:hAnsi="Times New Roman"/>
              </w:rPr>
            </w:pPr>
            <w:r w:rsidRPr="00732F2B">
              <w:rPr>
                <w:rFonts w:ascii="Times New Roman" w:hAnsi="Times New Roman"/>
                <w:b/>
                <w:szCs w:val="22"/>
              </w:rPr>
              <w:t xml:space="preserve">Outcome 1: </w:t>
            </w:r>
            <w:r w:rsidRPr="00732F2B">
              <w:rPr>
                <w:rFonts w:ascii="Times New Roman" w:hAnsi="Times New Roman"/>
                <w:szCs w:val="22"/>
              </w:rPr>
              <w:t>Streamlined and comprehensive market-oriented energy policy and legal/regulatory framework to promote PV grid-connected electricity generation</w:t>
            </w:r>
            <w:r w:rsidR="00B133A0">
              <w:rPr>
                <w:rFonts w:ascii="Times New Roman" w:hAnsi="Times New Roman"/>
                <w:szCs w:val="22"/>
              </w:rPr>
              <w:t>.</w:t>
            </w:r>
            <w:r w:rsidR="00B133A0">
              <w:rPr>
                <w:sz w:val="20"/>
                <w:szCs w:val="20"/>
              </w:rPr>
              <w:t xml:space="preserve"> </w:t>
            </w:r>
            <w:r w:rsidR="00B133A0" w:rsidRPr="00F607A5">
              <w:rPr>
                <w:rFonts w:ascii="Times New Roman" w:hAnsi="Times New Roman"/>
                <w:szCs w:val="22"/>
              </w:rPr>
              <w:t>Power Purchase agreements formulated and signed by selected investors</w:t>
            </w:r>
          </w:p>
        </w:tc>
        <w:tc>
          <w:tcPr>
            <w:tcW w:w="2318" w:type="dxa"/>
          </w:tcPr>
          <w:p w:rsidR="00F346C2"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Framework finalized and available for consultation by potential investors.</w:t>
            </w:r>
          </w:p>
          <w:p w:rsidR="00B133A0" w:rsidRPr="00B133A0" w:rsidRDefault="00B133A0" w:rsidP="00BF303D">
            <w:pPr>
              <w:widowControl w:val="0"/>
              <w:tabs>
                <w:tab w:val="left" w:pos="355"/>
              </w:tabs>
              <w:autoSpaceDE w:val="0"/>
              <w:autoSpaceDN w:val="0"/>
              <w:adjustRightInd w:val="0"/>
              <w:jc w:val="left"/>
              <w:rPr>
                <w:rFonts w:ascii="Times New Roman" w:hAnsi="Times New Roman"/>
              </w:rPr>
            </w:pPr>
            <w:r w:rsidRPr="00F607A5">
              <w:rPr>
                <w:rFonts w:ascii="Times New Roman" w:hAnsi="Times New Roman"/>
                <w:szCs w:val="22"/>
              </w:rPr>
              <w:t>Standardised PPAs formulated and the SSDG scheme reviewed</w:t>
            </w:r>
          </w:p>
        </w:tc>
        <w:tc>
          <w:tcPr>
            <w:tcW w:w="2191"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 xml:space="preserve">None available at the present time. </w:t>
            </w:r>
          </w:p>
        </w:tc>
        <w:tc>
          <w:tcPr>
            <w:tcW w:w="2221" w:type="dxa"/>
          </w:tcPr>
          <w:p w:rsidR="00F346C2" w:rsidRPr="00732F2B" w:rsidRDefault="00FC0BCA" w:rsidP="00BF303D">
            <w:pPr>
              <w:widowControl w:val="0"/>
              <w:shd w:val="clear" w:color="auto" w:fill="FFFFFF"/>
              <w:tabs>
                <w:tab w:val="left" w:pos="355"/>
              </w:tabs>
              <w:autoSpaceDE w:val="0"/>
              <w:autoSpaceDN w:val="0"/>
              <w:adjustRightInd w:val="0"/>
              <w:spacing w:line="274" w:lineRule="exact"/>
              <w:jc w:val="left"/>
              <w:rPr>
                <w:rFonts w:ascii="Times New Roman" w:hAnsi="Times New Roman"/>
              </w:rPr>
            </w:pPr>
            <w:r w:rsidRPr="00FC0BCA">
              <w:rPr>
                <w:rFonts w:ascii="Times New Roman" w:hAnsi="Times New Roman"/>
                <w:szCs w:val="22"/>
              </w:rPr>
              <w:t>To be completed within 15 months of project initiation and approved by Government one and a half years after start of project</w:t>
            </w:r>
          </w:p>
        </w:tc>
        <w:tc>
          <w:tcPr>
            <w:tcW w:w="2079"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Published documents.  Government decrees/laws.</w:t>
            </w:r>
          </w:p>
        </w:tc>
        <w:tc>
          <w:tcPr>
            <w:tcW w:w="2820" w:type="dxa"/>
            <w:gridSpan w:val="2"/>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Commitment of the various Government institutions.</w:t>
            </w:r>
          </w:p>
        </w:tc>
      </w:tr>
      <w:tr w:rsidR="00F346C2" w:rsidRPr="00732F2B" w:rsidTr="00BC6CBB">
        <w:tblPrEx>
          <w:jc w:val="center"/>
          <w:tblLook w:val="01E0" w:firstRow="1" w:lastRow="1" w:firstColumn="1" w:lastColumn="1" w:noHBand="0" w:noVBand="0"/>
        </w:tblPrEx>
        <w:trPr>
          <w:trHeight w:val="1070"/>
          <w:jc w:val="center"/>
        </w:trPr>
        <w:tc>
          <w:tcPr>
            <w:tcW w:w="2804" w:type="dxa"/>
          </w:tcPr>
          <w:p w:rsidR="00F346C2" w:rsidRPr="00732F2B" w:rsidRDefault="00F346C2" w:rsidP="00BF303D">
            <w:pPr>
              <w:jc w:val="left"/>
              <w:rPr>
                <w:rFonts w:ascii="Times New Roman" w:hAnsi="Times New Roman"/>
              </w:rPr>
            </w:pPr>
            <w:r w:rsidRPr="00732F2B">
              <w:rPr>
                <w:rFonts w:ascii="Times New Roman" w:hAnsi="Times New Roman"/>
                <w:b/>
                <w:szCs w:val="22"/>
              </w:rPr>
              <w:t xml:space="preserve">Output 1.1: </w:t>
            </w:r>
            <w:r w:rsidRPr="00732F2B">
              <w:rPr>
                <w:rFonts w:ascii="Times New Roman" w:hAnsi="Times New Roman"/>
                <w:szCs w:val="22"/>
              </w:rPr>
              <w:t>Report streamlining market-oriented energy policy and legal/regulatory framework to regulate on-grid PV electricity generation.</w:t>
            </w:r>
          </w:p>
          <w:p w:rsidR="00F346C2" w:rsidRPr="00732F2B" w:rsidRDefault="00F346C2" w:rsidP="00BF303D">
            <w:pPr>
              <w:widowControl w:val="0"/>
              <w:tabs>
                <w:tab w:val="left" w:pos="355"/>
              </w:tabs>
              <w:autoSpaceDE w:val="0"/>
              <w:autoSpaceDN w:val="0"/>
              <w:adjustRightInd w:val="0"/>
              <w:jc w:val="left"/>
              <w:rPr>
                <w:rFonts w:ascii="Times New Roman" w:hAnsi="Times New Roman"/>
              </w:rPr>
            </w:pPr>
          </w:p>
        </w:tc>
        <w:tc>
          <w:tcPr>
            <w:tcW w:w="2318"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Report confirming that policy and framework arrangements are in place.</w:t>
            </w:r>
          </w:p>
        </w:tc>
        <w:tc>
          <w:tcPr>
            <w:tcW w:w="2191"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Potentially overlapping responsibilities of various Government institutions make the decision process quite cumbersome and complicated.</w:t>
            </w:r>
          </w:p>
        </w:tc>
        <w:tc>
          <w:tcPr>
            <w:tcW w:w="2221" w:type="dxa"/>
          </w:tcPr>
          <w:p w:rsidR="00F346C2" w:rsidRPr="00732F2B" w:rsidRDefault="003E3968" w:rsidP="00E96558">
            <w:pPr>
              <w:widowControl w:val="0"/>
              <w:shd w:val="clear" w:color="auto" w:fill="FFFFFF"/>
              <w:tabs>
                <w:tab w:val="left" w:pos="355"/>
              </w:tabs>
              <w:autoSpaceDE w:val="0"/>
              <w:autoSpaceDN w:val="0"/>
              <w:adjustRightInd w:val="0"/>
              <w:spacing w:line="274" w:lineRule="exact"/>
              <w:jc w:val="left"/>
              <w:rPr>
                <w:rFonts w:ascii="Times New Roman" w:hAnsi="Times New Roman"/>
              </w:rPr>
            </w:pPr>
            <w:r>
              <w:rPr>
                <w:rFonts w:ascii="Times New Roman" w:hAnsi="Times New Roman"/>
                <w:szCs w:val="22"/>
              </w:rPr>
              <w:t xml:space="preserve">To be completed within </w:t>
            </w:r>
            <w:r w:rsidR="00E96558">
              <w:rPr>
                <w:rFonts w:ascii="Times New Roman" w:hAnsi="Times New Roman"/>
                <w:szCs w:val="22"/>
              </w:rPr>
              <w:t>15</w:t>
            </w:r>
            <w:r w:rsidR="00E96558" w:rsidRPr="00732F2B">
              <w:rPr>
                <w:rFonts w:ascii="Times New Roman" w:hAnsi="Times New Roman"/>
                <w:szCs w:val="22"/>
              </w:rPr>
              <w:t xml:space="preserve"> </w:t>
            </w:r>
            <w:r w:rsidR="00F346C2" w:rsidRPr="00732F2B">
              <w:rPr>
                <w:rFonts w:ascii="Times New Roman" w:hAnsi="Times New Roman"/>
                <w:szCs w:val="22"/>
              </w:rPr>
              <w:t xml:space="preserve">months of project initiation and approved by the Government </w:t>
            </w:r>
            <w:r w:rsidR="00E96558">
              <w:rPr>
                <w:rFonts w:ascii="Times New Roman" w:hAnsi="Times New Roman"/>
                <w:szCs w:val="22"/>
              </w:rPr>
              <w:t>1.5</w:t>
            </w:r>
            <w:r w:rsidR="00E96558" w:rsidRPr="009C6C86">
              <w:rPr>
                <w:rFonts w:ascii="Times New Roman" w:hAnsi="Times New Roman"/>
                <w:szCs w:val="22"/>
              </w:rPr>
              <w:t xml:space="preserve"> after start of project</w:t>
            </w:r>
          </w:p>
        </w:tc>
        <w:tc>
          <w:tcPr>
            <w:tcW w:w="2079"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 xml:space="preserve">Published documents.  </w:t>
            </w:r>
          </w:p>
        </w:tc>
        <w:tc>
          <w:tcPr>
            <w:tcW w:w="2820" w:type="dxa"/>
            <w:gridSpan w:val="2"/>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Commitment of the various Government institutions.</w:t>
            </w:r>
          </w:p>
        </w:tc>
      </w:tr>
      <w:tr w:rsidR="00F346C2" w:rsidRPr="00732F2B" w:rsidTr="00BC6CBB">
        <w:tblPrEx>
          <w:jc w:val="center"/>
          <w:tblLook w:val="01E0" w:firstRow="1" w:lastRow="1" w:firstColumn="1" w:lastColumn="1" w:noHBand="0" w:noVBand="0"/>
        </w:tblPrEx>
        <w:trPr>
          <w:trHeight w:val="1070"/>
          <w:jc w:val="center"/>
        </w:trPr>
        <w:tc>
          <w:tcPr>
            <w:tcW w:w="2804" w:type="dxa"/>
          </w:tcPr>
          <w:p w:rsidR="00F346C2" w:rsidRPr="00732F2B" w:rsidRDefault="00F346C2" w:rsidP="00BF303D">
            <w:pPr>
              <w:jc w:val="left"/>
              <w:rPr>
                <w:rFonts w:ascii="Times New Roman" w:hAnsi="Times New Roman"/>
                <w:b/>
              </w:rPr>
            </w:pPr>
            <w:r w:rsidRPr="00732F2B">
              <w:rPr>
                <w:rFonts w:ascii="Times New Roman" w:hAnsi="Times New Roman"/>
                <w:b/>
                <w:szCs w:val="22"/>
              </w:rPr>
              <w:t xml:space="preserve">Output 1.2: </w:t>
            </w:r>
            <w:r w:rsidRPr="00732F2B">
              <w:rPr>
                <w:rFonts w:ascii="Times New Roman" w:hAnsi="Times New Roman"/>
                <w:szCs w:val="22"/>
              </w:rPr>
              <w:t xml:space="preserve">Strategy document aimed at sharpening the focus of the respective roles and </w:t>
            </w:r>
            <w:r w:rsidRPr="00732F2B">
              <w:rPr>
                <w:rFonts w:ascii="Times New Roman" w:hAnsi="Times New Roman"/>
                <w:szCs w:val="22"/>
              </w:rPr>
              <w:lastRenderedPageBreak/>
              <w:t>responsibilities of MEPU and CEB for on-grid PV.</w:t>
            </w:r>
          </w:p>
        </w:tc>
        <w:tc>
          <w:tcPr>
            <w:tcW w:w="2318"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lastRenderedPageBreak/>
              <w:t>Document available and procedures in place.</w:t>
            </w:r>
          </w:p>
        </w:tc>
        <w:tc>
          <w:tcPr>
            <w:tcW w:w="2191" w:type="dxa"/>
          </w:tcPr>
          <w:p w:rsidR="00F346C2" w:rsidRPr="00732F2B" w:rsidRDefault="00F346C2" w:rsidP="00BF303D">
            <w:pPr>
              <w:widowControl w:val="0"/>
              <w:tabs>
                <w:tab w:val="left" w:pos="355"/>
              </w:tabs>
              <w:autoSpaceDE w:val="0"/>
              <w:autoSpaceDN w:val="0"/>
              <w:adjustRightInd w:val="0"/>
              <w:jc w:val="left"/>
              <w:rPr>
                <w:rFonts w:ascii="Times New Roman" w:hAnsi="Times New Roman"/>
                <w:color w:val="FF0000"/>
              </w:rPr>
            </w:pPr>
            <w:r w:rsidRPr="00732F2B">
              <w:rPr>
                <w:rFonts w:ascii="Times New Roman" w:hAnsi="Times New Roman"/>
                <w:szCs w:val="22"/>
              </w:rPr>
              <w:t>Not available at the present time.</w:t>
            </w:r>
          </w:p>
        </w:tc>
        <w:tc>
          <w:tcPr>
            <w:tcW w:w="2221" w:type="dxa"/>
          </w:tcPr>
          <w:p w:rsidR="00F346C2" w:rsidRPr="00732F2B" w:rsidRDefault="003E3968" w:rsidP="00E96558">
            <w:pPr>
              <w:widowControl w:val="0"/>
              <w:shd w:val="clear" w:color="auto" w:fill="FFFFFF"/>
              <w:tabs>
                <w:tab w:val="left" w:pos="355"/>
              </w:tabs>
              <w:autoSpaceDE w:val="0"/>
              <w:autoSpaceDN w:val="0"/>
              <w:adjustRightInd w:val="0"/>
              <w:spacing w:line="274" w:lineRule="exact"/>
              <w:jc w:val="left"/>
              <w:rPr>
                <w:rFonts w:ascii="Times New Roman" w:hAnsi="Times New Roman"/>
              </w:rPr>
            </w:pPr>
            <w:r>
              <w:rPr>
                <w:rFonts w:ascii="Times New Roman" w:hAnsi="Times New Roman"/>
                <w:szCs w:val="22"/>
              </w:rPr>
              <w:t xml:space="preserve">To be completed within </w:t>
            </w:r>
            <w:r w:rsidR="00E96558">
              <w:rPr>
                <w:rFonts w:ascii="Times New Roman" w:hAnsi="Times New Roman"/>
                <w:szCs w:val="22"/>
              </w:rPr>
              <w:t>15</w:t>
            </w:r>
            <w:r w:rsidR="00E96558" w:rsidRPr="00732F2B">
              <w:rPr>
                <w:rFonts w:ascii="Times New Roman" w:hAnsi="Times New Roman"/>
                <w:szCs w:val="22"/>
              </w:rPr>
              <w:t xml:space="preserve"> </w:t>
            </w:r>
            <w:r w:rsidR="00F346C2" w:rsidRPr="00732F2B">
              <w:rPr>
                <w:rFonts w:ascii="Times New Roman" w:hAnsi="Times New Roman"/>
                <w:szCs w:val="22"/>
              </w:rPr>
              <w:t xml:space="preserve">months of project initiation and approved by the </w:t>
            </w:r>
            <w:r w:rsidR="00F346C2" w:rsidRPr="00732F2B">
              <w:rPr>
                <w:rFonts w:ascii="Times New Roman" w:hAnsi="Times New Roman"/>
                <w:szCs w:val="22"/>
              </w:rPr>
              <w:lastRenderedPageBreak/>
              <w:t xml:space="preserve">Government </w:t>
            </w:r>
            <w:r w:rsidR="00E96558">
              <w:rPr>
                <w:rFonts w:ascii="Times New Roman" w:hAnsi="Times New Roman"/>
                <w:szCs w:val="22"/>
              </w:rPr>
              <w:t>1.5</w:t>
            </w:r>
            <w:r w:rsidR="00E96558" w:rsidRPr="009C6C86">
              <w:rPr>
                <w:rFonts w:ascii="Times New Roman" w:hAnsi="Times New Roman"/>
                <w:szCs w:val="22"/>
              </w:rPr>
              <w:t xml:space="preserve"> after start of project</w:t>
            </w:r>
            <w:r w:rsidR="00E96558" w:rsidRPr="00732F2B" w:rsidDel="00E96558">
              <w:rPr>
                <w:rFonts w:ascii="Times New Roman" w:hAnsi="Times New Roman"/>
                <w:szCs w:val="22"/>
              </w:rPr>
              <w:t xml:space="preserve"> </w:t>
            </w:r>
          </w:p>
        </w:tc>
        <w:tc>
          <w:tcPr>
            <w:tcW w:w="2079"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lastRenderedPageBreak/>
              <w:t>Published documents.</w:t>
            </w:r>
          </w:p>
        </w:tc>
        <w:tc>
          <w:tcPr>
            <w:tcW w:w="2820" w:type="dxa"/>
            <w:gridSpan w:val="2"/>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Commitment of the respective Government institutions.</w:t>
            </w:r>
          </w:p>
        </w:tc>
      </w:tr>
      <w:tr w:rsidR="00F346C2" w:rsidRPr="00732F2B" w:rsidTr="00BC6CBB">
        <w:tblPrEx>
          <w:jc w:val="center"/>
          <w:tblLook w:val="01E0" w:firstRow="1" w:lastRow="1" w:firstColumn="1" w:lastColumn="1" w:noHBand="0" w:noVBand="0"/>
        </w:tblPrEx>
        <w:trPr>
          <w:trHeight w:val="568"/>
          <w:jc w:val="center"/>
        </w:trPr>
        <w:tc>
          <w:tcPr>
            <w:tcW w:w="2804" w:type="dxa"/>
          </w:tcPr>
          <w:p w:rsidR="00F346C2" w:rsidRPr="00732F2B" w:rsidRDefault="00F346C2" w:rsidP="00BF303D">
            <w:pPr>
              <w:jc w:val="left"/>
              <w:rPr>
                <w:rFonts w:ascii="Times New Roman" w:hAnsi="Times New Roman"/>
              </w:rPr>
            </w:pPr>
            <w:r w:rsidRPr="00732F2B">
              <w:rPr>
                <w:rFonts w:ascii="Times New Roman" w:hAnsi="Times New Roman"/>
                <w:b/>
                <w:szCs w:val="22"/>
              </w:rPr>
              <w:lastRenderedPageBreak/>
              <w:t xml:space="preserve">Output 1.3: </w:t>
            </w:r>
            <w:r w:rsidRPr="00732F2B">
              <w:rPr>
                <w:rFonts w:ascii="Times New Roman" w:hAnsi="Times New Roman"/>
                <w:szCs w:val="22"/>
              </w:rPr>
              <w:t xml:space="preserve">Criteria and procedures for the introduction of a transparent process in the selection/award of </w:t>
            </w:r>
            <w:r w:rsidR="00ED66E0">
              <w:rPr>
                <w:rFonts w:ascii="Times New Roman" w:hAnsi="Times New Roman"/>
                <w:bCs/>
                <w:szCs w:val="22"/>
              </w:rPr>
              <w:t>projects</w:t>
            </w:r>
            <w:r w:rsidRPr="00732F2B">
              <w:rPr>
                <w:rFonts w:ascii="Times New Roman" w:hAnsi="Times New Roman"/>
                <w:szCs w:val="22"/>
              </w:rPr>
              <w:t xml:space="preserve"> for development.</w:t>
            </w:r>
          </w:p>
          <w:p w:rsidR="00F346C2" w:rsidRPr="00732F2B" w:rsidRDefault="00F346C2" w:rsidP="00BF303D">
            <w:pPr>
              <w:widowControl w:val="0"/>
              <w:tabs>
                <w:tab w:val="left" w:pos="355"/>
              </w:tabs>
              <w:autoSpaceDE w:val="0"/>
              <w:autoSpaceDN w:val="0"/>
              <w:adjustRightInd w:val="0"/>
              <w:jc w:val="left"/>
              <w:rPr>
                <w:rFonts w:ascii="Times New Roman" w:hAnsi="Times New Roman"/>
              </w:rPr>
            </w:pPr>
          </w:p>
        </w:tc>
        <w:tc>
          <w:tcPr>
            <w:tcW w:w="2318"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Guidelines available and put into practice.</w:t>
            </w:r>
          </w:p>
        </w:tc>
        <w:tc>
          <w:tcPr>
            <w:tcW w:w="2191"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 xml:space="preserve">Not available at the present time. </w:t>
            </w:r>
          </w:p>
        </w:tc>
        <w:tc>
          <w:tcPr>
            <w:tcW w:w="2221" w:type="dxa"/>
          </w:tcPr>
          <w:p w:rsidR="00F346C2" w:rsidRPr="00732F2B" w:rsidRDefault="003E3968" w:rsidP="00BF303D">
            <w:pPr>
              <w:widowControl w:val="0"/>
              <w:shd w:val="clear" w:color="auto" w:fill="FFFFFF"/>
              <w:tabs>
                <w:tab w:val="left" w:pos="355"/>
              </w:tabs>
              <w:autoSpaceDE w:val="0"/>
              <w:autoSpaceDN w:val="0"/>
              <w:adjustRightInd w:val="0"/>
              <w:spacing w:line="274" w:lineRule="exact"/>
              <w:jc w:val="left"/>
              <w:rPr>
                <w:rFonts w:ascii="Times New Roman" w:hAnsi="Times New Roman"/>
              </w:rPr>
            </w:pPr>
            <w:r>
              <w:rPr>
                <w:rFonts w:ascii="Times New Roman" w:hAnsi="Times New Roman"/>
                <w:szCs w:val="22"/>
              </w:rPr>
              <w:t xml:space="preserve">To be completed within </w:t>
            </w:r>
            <w:r w:rsidR="00E96558">
              <w:rPr>
                <w:rFonts w:ascii="Times New Roman" w:hAnsi="Times New Roman"/>
                <w:szCs w:val="22"/>
              </w:rPr>
              <w:t>15</w:t>
            </w:r>
            <w:r w:rsidR="00E96558" w:rsidRPr="00732F2B">
              <w:rPr>
                <w:rFonts w:ascii="Times New Roman" w:hAnsi="Times New Roman"/>
                <w:szCs w:val="22"/>
              </w:rPr>
              <w:t xml:space="preserve"> </w:t>
            </w:r>
            <w:r w:rsidR="00F346C2" w:rsidRPr="00732F2B">
              <w:rPr>
                <w:rFonts w:ascii="Times New Roman" w:hAnsi="Times New Roman"/>
                <w:szCs w:val="22"/>
              </w:rPr>
              <w:t xml:space="preserve">months of project initiation and approved by the Government </w:t>
            </w:r>
            <w:r w:rsidR="00E96558">
              <w:rPr>
                <w:rFonts w:ascii="Times New Roman" w:hAnsi="Times New Roman"/>
                <w:szCs w:val="22"/>
              </w:rPr>
              <w:t>1.5</w:t>
            </w:r>
            <w:r w:rsidR="00E96558" w:rsidRPr="009C6C86">
              <w:rPr>
                <w:rFonts w:ascii="Times New Roman" w:hAnsi="Times New Roman"/>
                <w:szCs w:val="22"/>
              </w:rPr>
              <w:t xml:space="preserve"> after start of project</w:t>
            </w:r>
            <w:r w:rsidR="00E96558" w:rsidRPr="00732F2B" w:rsidDel="00E96558">
              <w:rPr>
                <w:rFonts w:ascii="Times New Roman" w:hAnsi="Times New Roman"/>
                <w:szCs w:val="22"/>
              </w:rPr>
              <w:t xml:space="preserve"> </w:t>
            </w:r>
            <w:r w:rsidR="00F346C2" w:rsidRPr="00732F2B">
              <w:rPr>
                <w:rFonts w:ascii="Times New Roman" w:hAnsi="Times New Roman"/>
                <w:szCs w:val="22"/>
              </w:rPr>
              <w:t xml:space="preserve">Competitive selection/award of </w:t>
            </w:r>
            <w:r w:rsidR="00ED66E0">
              <w:rPr>
                <w:rFonts w:ascii="Times New Roman" w:hAnsi="Times New Roman"/>
                <w:bCs/>
                <w:szCs w:val="22"/>
              </w:rPr>
              <w:t>projects</w:t>
            </w:r>
            <w:r w:rsidR="00F346C2" w:rsidRPr="00732F2B">
              <w:rPr>
                <w:rFonts w:ascii="Times New Roman" w:hAnsi="Times New Roman"/>
                <w:szCs w:val="22"/>
              </w:rPr>
              <w:t xml:space="preserve"> completed by the end of 1.5 years after project start.</w:t>
            </w:r>
          </w:p>
        </w:tc>
        <w:tc>
          <w:tcPr>
            <w:tcW w:w="2079"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Published documents.</w:t>
            </w:r>
          </w:p>
          <w:p w:rsidR="00F346C2" w:rsidRPr="00732F2B" w:rsidRDefault="00F346C2" w:rsidP="00BF303D">
            <w:pPr>
              <w:widowControl w:val="0"/>
              <w:tabs>
                <w:tab w:val="left" w:pos="355"/>
              </w:tabs>
              <w:autoSpaceDE w:val="0"/>
              <w:autoSpaceDN w:val="0"/>
              <w:adjustRightInd w:val="0"/>
              <w:jc w:val="left"/>
              <w:rPr>
                <w:rFonts w:ascii="Times New Roman" w:hAnsi="Times New Roman"/>
              </w:rPr>
            </w:pPr>
          </w:p>
          <w:p w:rsidR="00F346C2" w:rsidRPr="00732F2B" w:rsidRDefault="00F346C2" w:rsidP="00BF303D">
            <w:pPr>
              <w:widowControl w:val="0"/>
              <w:tabs>
                <w:tab w:val="left" w:pos="355"/>
              </w:tabs>
              <w:autoSpaceDE w:val="0"/>
              <w:autoSpaceDN w:val="0"/>
              <w:adjustRightInd w:val="0"/>
              <w:jc w:val="left"/>
              <w:rPr>
                <w:rFonts w:ascii="Times New Roman" w:hAnsi="Times New Roman"/>
              </w:rPr>
            </w:pPr>
          </w:p>
          <w:p w:rsidR="00F346C2" w:rsidRPr="00732F2B" w:rsidRDefault="00F346C2" w:rsidP="00BF303D">
            <w:pPr>
              <w:widowControl w:val="0"/>
              <w:tabs>
                <w:tab w:val="left" w:pos="355"/>
              </w:tabs>
              <w:autoSpaceDE w:val="0"/>
              <w:autoSpaceDN w:val="0"/>
              <w:adjustRightInd w:val="0"/>
              <w:jc w:val="left"/>
              <w:rPr>
                <w:rFonts w:ascii="Times New Roman" w:hAnsi="Times New Roman"/>
              </w:rPr>
            </w:pPr>
          </w:p>
          <w:p w:rsidR="00F346C2" w:rsidRPr="00732F2B" w:rsidRDefault="00F346C2" w:rsidP="00BF303D">
            <w:pPr>
              <w:widowControl w:val="0"/>
              <w:tabs>
                <w:tab w:val="left" w:pos="355"/>
              </w:tabs>
              <w:autoSpaceDE w:val="0"/>
              <w:autoSpaceDN w:val="0"/>
              <w:adjustRightInd w:val="0"/>
              <w:jc w:val="left"/>
              <w:rPr>
                <w:rFonts w:ascii="Times New Roman" w:hAnsi="Times New Roman"/>
              </w:rPr>
            </w:pPr>
          </w:p>
          <w:p w:rsidR="00F346C2" w:rsidRPr="00732F2B" w:rsidRDefault="00F346C2" w:rsidP="00BF303D">
            <w:pPr>
              <w:widowControl w:val="0"/>
              <w:tabs>
                <w:tab w:val="left" w:pos="355"/>
              </w:tabs>
              <w:autoSpaceDE w:val="0"/>
              <w:autoSpaceDN w:val="0"/>
              <w:adjustRightInd w:val="0"/>
              <w:jc w:val="left"/>
              <w:rPr>
                <w:rFonts w:ascii="Times New Roman" w:hAnsi="Times New Roman"/>
              </w:rPr>
            </w:pPr>
          </w:p>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Signed agreements.</w:t>
            </w:r>
          </w:p>
        </w:tc>
        <w:tc>
          <w:tcPr>
            <w:tcW w:w="2820" w:type="dxa"/>
            <w:gridSpan w:val="2"/>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Commitment of the various Government institutions and project developers.</w:t>
            </w:r>
          </w:p>
        </w:tc>
      </w:tr>
      <w:tr w:rsidR="00F346C2" w:rsidRPr="00732F2B" w:rsidTr="00BC6CBB">
        <w:tblPrEx>
          <w:jc w:val="center"/>
          <w:tblLook w:val="01E0" w:firstRow="1" w:lastRow="1" w:firstColumn="1" w:lastColumn="1" w:noHBand="0" w:noVBand="0"/>
        </w:tblPrEx>
        <w:trPr>
          <w:trHeight w:val="1070"/>
          <w:jc w:val="center"/>
        </w:trPr>
        <w:tc>
          <w:tcPr>
            <w:tcW w:w="2804" w:type="dxa"/>
          </w:tcPr>
          <w:p w:rsidR="00F346C2" w:rsidRPr="00732F2B" w:rsidRDefault="00F346C2" w:rsidP="00BF303D">
            <w:pPr>
              <w:jc w:val="left"/>
              <w:rPr>
                <w:rFonts w:ascii="Times New Roman" w:hAnsi="Times New Roman"/>
                <w:b/>
              </w:rPr>
            </w:pPr>
            <w:r w:rsidRPr="00732F2B">
              <w:rPr>
                <w:rFonts w:ascii="Times New Roman" w:hAnsi="Times New Roman"/>
                <w:b/>
                <w:szCs w:val="22"/>
              </w:rPr>
              <w:t>Output 1.4:</w:t>
            </w:r>
            <w:r w:rsidRPr="00732F2B">
              <w:rPr>
                <w:rFonts w:ascii="Times New Roman" w:hAnsi="Times New Roman"/>
                <w:szCs w:val="22"/>
              </w:rPr>
              <w:t xml:space="preserve"> One-stop shop for issuance of construction licenses and permits to developers.</w:t>
            </w:r>
          </w:p>
        </w:tc>
        <w:tc>
          <w:tcPr>
            <w:tcW w:w="2318"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One-stop shop is operational.</w:t>
            </w:r>
          </w:p>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Information brochure and website are available.</w:t>
            </w:r>
          </w:p>
        </w:tc>
        <w:tc>
          <w:tcPr>
            <w:tcW w:w="2191"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Under the business-as-usual scenario, the average time to secure all required construction licenses and permits can take up to 12 months.</w:t>
            </w:r>
          </w:p>
        </w:tc>
        <w:tc>
          <w:tcPr>
            <w:tcW w:w="2221" w:type="dxa"/>
          </w:tcPr>
          <w:p w:rsidR="00F346C2" w:rsidRPr="00732F2B" w:rsidRDefault="00F346C2" w:rsidP="00BC6CBB">
            <w:pPr>
              <w:widowControl w:val="0"/>
              <w:shd w:val="clear" w:color="auto" w:fill="FFFFFF"/>
              <w:tabs>
                <w:tab w:val="left" w:pos="355"/>
              </w:tabs>
              <w:autoSpaceDE w:val="0"/>
              <w:autoSpaceDN w:val="0"/>
              <w:adjustRightInd w:val="0"/>
              <w:spacing w:line="274" w:lineRule="exact"/>
              <w:jc w:val="left"/>
              <w:rPr>
                <w:rFonts w:ascii="Times New Roman" w:hAnsi="Times New Roman"/>
              </w:rPr>
            </w:pPr>
            <w:r w:rsidRPr="00732F2B">
              <w:rPr>
                <w:rFonts w:ascii="Times New Roman" w:hAnsi="Times New Roman"/>
                <w:szCs w:val="22"/>
              </w:rPr>
              <w:t xml:space="preserve">All construction licenses and permits are issued </w:t>
            </w:r>
            <w:r w:rsidR="00BC6CBB">
              <w:rPr>
                <w:rFonts w:ascii="Times New Roman" w:hAnsi="Times New Roman"/>
                <w:szCs w:val="22"/>
              </w:rPr>
              <w:t>following completion of feasibility studies and selection of promoters</w:t>
            </w:r>
          </w:p>
        </w:tc>
        <w:tc>
          <w:tcPr>
            <w:tcW w:w="2079" w:type="dxa"/>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Signed documents.</w:t>
            </w:r>
          </w:p>
        </w:tc>
        <w:tc>
          <w:tcPr>
            <w:tcW w:w="2820" w:type="dxa"/>
            <w:gridSpan w:val="2"/>
          </w:tcPr>
          <w:p w:rsidR="00F346C2" w:rsidRPr="00732F2B" w:rsidRDefault="00F346C2"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Continued investor interest.</w:t>
            </w:r>
          </w:p>
        </w:tc>
      </w:tr>
      <w:tr w:rsidR="00BC6CBB" w:rsidRPr="00732F2B" w:rsidTr="00BC6CBB">
        <w:tblPrEx>
          <w:jc w:val="center"/>
          <w:tblLook w:val="01E0" w:firstRow="1" w:lastRow="1" w:firstColumn="1" w:lastColumn="1" w:noHBand="0" w:noVBand="0"/>
        </w:tblPrEx>
        <w:trPr>
          <w:trHeight w:val="1711"/>
          <w:jc w:val="center"/>
        </w:trPr>
        <w:tc>
          <w:tcPr>
            <w:tcW w:w="2804" w:type="dxa"/>
          </w:tcPr>
          <w:p w:rsidR="00BC6CBB" w:rsidRPr="00BC6CBB" w:rsidRDefault="00FC0BCA" w:rsidP="00BF303D">
            <w:pPr>
              <w:widowControl w:val="0"/>
              <w:tabs>
                <w:tab w:val="left" w:pos="355"/>
              </w:tabs>
              <w:autoSpaceDE w:val="0"/>
              <w:autoSpaceDN w:val="0"/>
              <w:adjustRightInd w:val="0"/>
              <w:jc w:val="left"/>
              <w:rPr>
                <w:rFonts w:ascii="Times New Roman" w:hAnsi="Times New Roman"/>
                <w:b/>
                <w:color w:val="000000"/>
              </w:rPr>
            </w:pPr>
            <w:r w:rsidRPr="00FC0BCA">
              <w:rPr>
                <w:rFonts w:ascii="Times New Roman" w:hAnsi="Times New Roman"/>
                <w:b/>
                <w:szCs w:val="22"/>
              </w:rPr>
              <w:t xml:space="preserve">Output 1.5  </w:t>
            </w:r>
            <w:r w:rsidRPr="00FC0BCA">
              <w:rPr>
                <w:rFonts w:ascii="Times New Roman" w:hAnsi="Times New Roman"/>
                <w:szCs w:val="22"/>
              </w:rPr>
              <w:t>Review of the SSDG scheme including financial model, technical specifications towards improving the scheme and moving to the next phase</w:t>
            </w:r>
          </w:p>
        </w:tc>
        <w:tc>
          <w:tcPr>
            <w:tcW w:w="2318" w:type="dxa"/>
          </w:tcPr>
          <w:p w:rsidR="00BC6CBB" w:rsidRPr="00BC6CBB" w:rsidRDefault="00FC0BCA" w:rsidP="00BF303D">
            <w:pPr>
              <w:widowControl w:val="0"/>
              <w:tabs>
                <w:tab w:val="left" w:pos="355"/>
              </w:tabs>
              <w:autoSpaceDE w:val="0"/>
              <w:autoSpaceDN w:val="0"/>
              <w:adjustRightInd w:val="0"/>
              <w:jc w:val="left"/>
              <w:rPr>
                <w:rFonts w:ascii="Times New Roman" w:hAnsi="Times New Roman"/>
              </w:rPr>
            </w:pPr>
            <w:r w:rsidRPr="00FC0BCA">
              <w:rPr>
                <w:rFonts w:ascii="Times New Roman" w:hAnsi="Times New Roman"/>
                <w:szCs w:val="22"/>
              </w:rPr>
              <w:t>Document available on the results achieved by the scheme and options for improvement suggested for next phase</w:t>
            </w:r>
          </w:p>
        </w:tc>
        <w:tc>
          <w:tcPr>
            <w:tcW w:w="2191" w:type="dxa"/>
          </w:tcPr>
          <w:p w:rsidR="00BC6CBB" w:rsidRPr="00BC6CBB" w:rsidRDefault="00FC0BCA" w:rsidP="00BF303D">
            <w:pPr>
              <w:widowControl w:val="0"/>
              <w:tabs>
                <w:tab w:val="left" w:pos="355"/>
              </w:tabs>
              <w:autoSpaceDE w:val="0"/>
              <w:autoSpaceDN w:val="0"/>
              <w:adjustRightInd w:val="0"/>
              <w:jc w:val="left"/>
              <w:rPr>
                <w:rFonts w:ascii="Times New Roman" w:hAnsi="Times New Roman"/>
              </w:rPr>
            </w:pPr>
            <w:r w:rsidRPr="00FC0BCA">
              <w:rPr>
                <w:rFonts w:ascii="Times New Roman" w:hAnsi="Times New Roman"/>
                <w:szCs w:val="22"/>
              </w:rPr>
              <w:t>Not available at the present time. SSDG scheme expected to be over by end of 2011</w:t>
            </w:r>
          </w:p>
        </w:tc>
        <w:tc>
          <w:tcPr>
            <w:tcW w:w="2221" w:type="dxa"/>
          </w:tcPr>
          <w:p w:rsidR="00BC6CBB" w:rsidRPr="00BC6CBB" w:rsidRDefault="00FC0BCA" w:rsidP="00BF303D">
            <w:pPr>
              <w:widowControl w:val="0"/>
              <w:shd w:val="clear" w:color="auto" w:fill="FFFFFF"/>
              <w:tabs>
                <w:tab w:val="left" w:pos="355"/>
              </w:tabs>
              <w:autoSpaceDE w:val="0"/>
              <w:autoSpaceDN w:val="0"/>
              <w:adjustRightInd w:val="0"/>
              <w:spacing w:line="274" w:lineRule="exact"/>
              <w:jc w:val="left"/>
              <w:rPr>
                <w:rFonts w:ascii="Times New Roman" w:hAnsi="Times New Roman"/>
              </w:rPr>
            </w:pPr>
            <w:r w:rsidRPr="00FC0BCA">
              <w:rPr>
                <w:rFonts w:ascii="Times New Roman" w:hAnsi="Times New Roman"/>
                <w:szCs w:val="22"/>
              </w:rPr>
              <w:t>To be completed within 18 months of project initiation and applied by Government thereafter</w:t>
            </w:r>
          </w:p>
        </w:tc>
        <w:tc>
          <w:tcPr>
            <w:tcW w:w="2079" w:type="dxa"/>
          </w:tcPr>
          <w:p w:rsidR="00BC6CBB" w:rsidRPr="00BC6CBB" w:rsidRDefault="00FC0BCA" w:rsidP="00BF303D">
            <w:pPr>
              <w:widowControl w:val="0"/>
              <w:tabs>
                <w:tab w:val="left" w:pos="355"/>
              </w:tabs>
              <w:autoSpaceDE w:val="0"/>
              <w:autoSpaceDN w:val="0"/>
              <w:adjustRightInd w:val="0"/>
              <w:jc w:val="left"/>
              <w:rPr>
                <w:rFonts w:ascii="Times New Roman" w:hAnsi="Times New Roman"/>
                <w:color w:val="000000"/>
              </w:rPr>
            </w:pPr>
            <w:r w:rsidRPr="00FC0BCA">
              <w:rPr>
                <w:rFonts w:ascii="Times New Roman" w:hAnsi="Times New Roman"/>
                <w:color w:val="000000"/>
                <w:szCs w:val="22"/>
              </w:rPr>
              <w:t>Project report</w:t>
            </w:r>
          </w:p>
        </w:tc>
        <w:tc>
          <w:tcPr>
            <w:tcW w:w="2820" w:type="dxa"/>
            <w:gridSpan w:val="2"/>
          </w:tcPr>
          <w:p w:rsidR="00BC6CBB" w:rsidRPr="00BC6CBB" w:rsidRDefault="00FC0BCA" w:rsidP="00BF303D">
            <w:pPr>
              <w:widowControl w:val="0"/>
              <w:tabs>
                <w:tab w:val="left" w:pos="355"/>
              </w:tabs>
              <w:autoSpaceDE w:val="0"/>
              <w:autoSpaceDN w:val="0"/>
              <w:adjustRightInd w:val="0"/>
              <w:jc w:val="left"/>
              <w:rPr>
                <w:rFonts w:ascii="Times New Roman" w:hAnsi="Times New Roman"/>
                <w:color w:val="000000"/>
              </w:rPr>
            </w:pPr>
            <w:r w:rsidRPr="00FC0BCA">
              <w:rPr>
                <w:rFonts w:ascii="Times New Roman" w:hAnsi="Times New Roman"/>
                <w:color w:val="000000"/>
                <w:szCs w:val="22"/>
              </w:rPr>
              <w:t>Cooperation of Government entities and staff</w:t>
            </w:r>
          </w:p>
        </w:tc>
      </w:tr>
      <w:tr w:rsidR="00B133A0" w:rsidRPr="00732F2B" w:rsidTr="00BC6CBB">
        <w:tblPrEx>
          <w:jc w:val="center"/>
          <w:tblLook w:val="01E0" w:firstRow="1" w:lastRow="1" w:firstColumn="1" w:lastColumn="1" w:noHBand="0" w:noVBand="0"/>
        </w:tblPrEx>
        <w:trPr>
          <w:trHeight w:val="1711"/>
          <w:jc w:val="center"/>
        </w:trPr>
        <w:tc>
          <w:tcPr>
            <w:tcW w:w="2804" w:type="dxa"/>
          </w:tcPr>
          <w:p w:rsidR="00B133A0" w:rsidRPr="00F607A5" w:rsidRDefault="00B133A0" w:rsidP="00CA5047">
            <w:pPr>
              <w:rPr>
                <w:rFonts w:ascii="Times New Roman" w:hAnsi="Times New Roman"/>
                <w:b/>
                <w:color w:val="000000"/>
              </w:rPr>
            </w:pPr>
            <w:r w:rsidRPr="00F607A5">
              <w:rPr>
                <w:rFonts w:ascii="Times New Roman" w:hAnsi="Times New Roman"/>
                <w:b/>
                <w:szCs w:val="22"/>
              </w:rPr>
              <w:lastRenderedPageBreak/>
              <w:t>Output 1.6:</w:t>
            </w:r>
            <w:r w:rsidRPr="00F607A5">
              <w:rPr>
                <w:rFonts w:ascii="Times New Roman" w:hAnsi="Times New Roman"/>
                <w:szCs w:val="22"/>
              </w:rPr>
              <w:t xml:space="preserve"> Standardised and signed Power Purchase Agreements with identified developers/investors</w:t>
            </w:r>
            <w:r w:rsidRPr="00F607A5" w:rsidDel="00F727E9">
              <w:rPr>
                <w:rFonts w:ascii="Times New Roman" w:hAnsi="Times New Roman"/>
                <w:szCs w:val="22"/>
              </w:rPr>
              <w:t xml:space="preserve"> </w:t>
            </w:r>
          </w:p>
        </w:tc>
        <w:tc>
          <w:tcPr>
            <w:tcW w:w="2318" w:type="dxa"/>
          </w:tcPr>
          <w:p w:rsidR="00B133A0" w:rsidRPr="00F607A5" w:rsidRDefault="00B133A0" w:rsidP="00CA5047">
            <w:pPr>
              <w:rPr>
                <w:rFonts w:ascii="Times New Roman" w:hAnsi="Times New Roman"/>
                <w:color w:val="000000"/>
              </w:rPr>
            </w:pPr>
            <w:r w:rsidRPr="00F607A5">
              <w:rPr>
                <w:rFonts w:ascii="Times New Roman" w:hAnsi="Times New Roman"/>
                <w:color w:val="000000"/>
                <w:szCs w:val="22"/>
              </w:rPr>
              <w:t xml:space="preserve">Power Purchase agreements signed. </w:t>
            </w:r>
          </w:p>
        </w:tc>
        <w:tc>
          <w:tcPr>
            <w:tcW w:w="2191" w:type="dxa"/>
          </w:tcPr>
          <w:p w:rsidR="00B133A0" w:rsidRPr="00F607A5" w:rsidRDefault="00B133A0" w:rsidP="00CA5047">
            <w:pPr>
              <w:rPr>
                <w:rFonts w:ascii="Times New Roman" w:hAnsi="Times New Roman"/>
                <w:color w:val="000000"/>
              </w:rPr>
            </w:pPr>
            <w:r w:rsidRPr="00F607A5">
              <w:rPr>
                <w:rFonts w:ascii="Times New Roman" w:hAnsi="Times New Roman"/>
                <w:color w:val="000000"/>
                <w:szCs w:val="22"/>
              </w:rPr>
              <w:t>Not presently available.</w:t>
            </w:r>
          </w:p>
        </w:tc>
        <w:tc>
          <w:tcPr>
            <w:tcW w:w="2221" w:type="dxa"/>
          </w:tcPr>
          <w:p w:rsidR="00B133A0" w:rsidRPr="00F607A5" w:rsidRDefault="00B133A0" w:rsidP="00CA5047">
            <w:pPr>
              <w:rPr>
                <w:rFonts w:ascii="Times New Roman" w:hAnsi="Times New Roman"/>
                <w:color w:val="000000"/>
              </w:rPr>
            </w:pPr>
            <w:r w:rsidRPr="00F607A5">
              <w:rPr>
                <w:rFonts w:ascii="Times New Roman" w:hAnsi="Times New Roman"/>
                <w:color w:val="000000"/>
                <w:szCs w:val="22"/>
              </w:rPr>
              <w:t>Completed within 15 months of project start.</w:t>
            </w:r>
          </w:p>
        </w:tc>
        <w:tc>
          <w:tcPr>
            <w:tcW w:w="2079" w:type="dxa"/>
          </w:tcPr>
          <w:p w:rsidR="00B133A0" w:rsidRPr="00F607A5" w:rsidRDefault="00B133A0" w:rsidP="00CA5047">
            <w:pPr>
              <w:rPr>
                <w:rFonts w:ascii="Times New Roman" w:hAnsi="Times New Roman"/>
                <w:color w:val="000000"/>
              </w:rPr>
            </w:pPr>
            <w:r w:rsidRPr="00F607A5">
              <w:rPr>
                <w:rFonts w:ascii="Times New Roman" w:hAnsi="Times New Roman"/>
                <w:color w:val="000000"/>
                <w:szCs w:val="22"/>
              </w:rPr>
              <w:t>Project reports.</w:t>
            </w:r>
          </w:p>
        </w:tc>
        <w:tc>
          <w:tcPr>
            <w:tcW w:w="2820" w:type="dxa"/>
            <w:gridSpan w:val="2"/>
          </w:tcPr>
          <w:p w:rsidR="00B133A0" w:rsidRPr="00F607A5" w:rsidRDefault="00B133A0" w:rsidP="00CA5047">
            <w:pPr>
              <w:rPr>
                <w:rFonts w:ascii="Times New Roman" w:hAnsi="Times New Roman"/>
              </w:rPr>
            </w:pPr>
            <w:r w:rsidRPr="00F607A5">
              <w:rPr>
                <w:rFonts w:ascii="Times New Roman" w:hAnsi="Times New Roman"/>
                <w:szCs w:val="22"/>
              </w:rPr>
              <w:t>Supportive financial regulations and feed-in tariffs in place.</w:t>
            </w:r>
          </w:p>
        </w:tc>
      </w:tr>
      <w:tr w:rsidR="00B133A0" w:rsidRPr="00732F2B" w:rsidTr="00BC6CBB">
        <w:tblPrEx>
          <w:jc w:val="center"/>
          <w:tblLook w:val="01E0" w:firstRow="1" w:lastRow="1" w:firstColumn="1" w:lastColumn="1" w:noHBand="0" w:noVBand="0"/>
        </w:tblPrEx>
        <w:trPr>
          <w:trHeight w:val="1711"/>
          <w:jc w:val="center"/>
        </w:trPr>
        <w:tc>
          <w:tcPr>
            <w:tcW w:w="2804" w:type="dxa"/>
          </w:tcPr>
          <w:p w:rsidR="00B133A0" w:rsidRPr="00732F2B" w:rsidRDefault="00B133A0"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b/>
                <w:color w:val="000000"/>
                <w:szCs w:val="22"/>
              </w:rPr>
              <w:t xml:space="preserve">Outcome 2: </w:t>
            </w:r>
            <w:r w:rsidRPr="00732F2B">
              <w:rPr>
                <w:rFonts w:ascii="Times New Roman" w:hAnsi="Times New Roman"/>
                <w:szCs w:val="22"/>
              </w:rPr>
              <w:t xml:space="preserve">Capacity available within MEPU and other key Government/Financial Institutions to evaluate the economic and financial viability of grid-connected PV systems and to formulate incentives to attract investors. </w:t>
            </w:r>
          </w:p>
          <w:p w:rsidR="00B133A0" w:rsidRPr="00732F2B" w:rsidRDefault="00B133A0" w:rsidP="00BF303D">
            <w:pPr>
              <w:widowControl w:val="0"/>
              <w:tabs>
                <w:tab w:val="left" w:pos="355"/>
              </w:tabs>
              <w:autoSpaceDE w:val="0"/>
              <w:autoSpaceDN w:val="0"/>
              <w:adjustRightInd w:val="0"/>
              <w:jc w:val="left"/>
              <w:rPr>
                <w:rFonts w:ascii="Times New Roman" w:hAnsi="Times New Roman"/>
                <w:color w:val="FF0000"/>
              </w:rPr>
            </w:pPr>
          </w:p>
        </w:tc>
        <w:tc>
          <w:tcPr>
            <w:tcW w:w="2318" w:type="dxa"/>
          </w:tcPr>
          <w:p w:rsidR="00B133A0" w:rsidRPr="00732F2B" w:rsidRDefault="00B133A0"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szCs w:val="22"/>
              </w:rPr>
              <w:t xml:space="preserve"> Number of staff who participated in and successfully completed capacity development programme.</w:t>
            </w:r>
          </w:p>
        </w:tc>
        <w:tc>
          <w:tcPr>
            <w:tcW w:w="2191" w:type="dxa"/>
          </w:tcPr>
          <w:p w:rsidR="00B133A0" w:rsidRPr="00732F2B" w:rsidRDefault="00B133A0"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szCs w:val="22"/>
              </w:rPr>
              <w:t>None available at the present time.</w:t>
            </w:r>
          </w:p>
        </w:tc>
        <w:tc>
          <w:tcPr>
            <w:tcW w:w="2221" w:type="dxa"/>
          </w:tcPr>
          <w:p w:rsidR="00B133A0" w:rsidRPr="00732F2B" w:rsidRDefault="00B133A0" w:rsidP="00BF303D">
            <w:pPr>
              <w:widowControl w:val="0"/>
              <w:shd w:val="clear" w:color="auto" w:fill="FFFFFF"/>
              <w:tabs>
                <w:tab w:val="left" w:pos="355"/>
              </w:tabs>
              <w:autoSpaceDE w:val="0"/>
              <w:autoSpaceDN w:val="0"/>
              <w:adjustRightInd w:val="0"/>
              <w:spacing w:line="274" w:lineRule="exact"/>
              <w:jc w:val="left"/>
              <w:rPr>
                <w:rFonts w:ascii="Times New Roman" w:hAnsi="Times New Roman"/>
              </w:rPr>
            </w:pPr>
            <w:r w:rsidRPr="00732F2B">
              <w:rPr>
                <w:rFonts w:ascii="Times New Roman" w:hAnsi="Times New Roman"/>
                <w:szCs w:val="22"/>
              </w:rPr>
              <w:t>At least 2</w:t>
            </w:r>
            <w:r w:rsidRPr="00732F2B">
              <w:rPr>
                <w:rFonts w:ascii="Times New Roman" w:hAnsi="Times New Roman"/>
                <w:color w:val="FF0000"/>
                <w:szCs w:val="22"/>
              </w:rPr>
              <w:t xml:space="preserve"> </w:t>
            </w:r>
            <w:r w:rsidRPr="00732F2B">
              <w:rPr>
                <w:rFonts w:ascii="Times New Roman" w:hAnsi="Times New Roman"/>
                <w:szCs w:val="22"/>
              </w:rPr>
              <w:t xml:space="preserve">projects evaluated by the end of year </w:t>
            </w:r>
            <w:r>
              <w:rPr>
                <w:rFonts w:ascii="Times New Roman" w:hAnsi="Times New Roman"/>
                <w:szCs w:val="22"/>
              </w:rPr>
              <w:t>2</w:t>
            </w:r>
            <w:r w:rsidRPr="00732F2B">
              <w:rPr>
                <w:rFonts w:ascii="Times New Roman" w:hAnsi="Times New Roman"/>
                <w:szCs w:val="22"/>
              </w:rPr>
              <w:t>.</w:t>
            </w:r>
          </w:p>
          <w:p w:rsidR="00B133A0" w:rsidRPr="00732F2B" w:rsidRDefault="00B133A0" w:rsidP="00BC6CBB">
            <w:pPr>
              <w:widowControl w:val="0"/>
              <w:shd w:val="clear" w:color="auto" w:fill="FFFFFF"/>
              <w:tabs>
                <w:tab w:val="left" w:pos="355"/>
              </w:tabs>
              <w:autoSpaceDE w:val="0"/>
              <w:autoSpaceDN w:val="0"/>
              <w:adjustRightInd w:val="0"/>
              <w:spacing w:line="274" w:lineRule="exact"/>
              <w:jc w:val="left"/>
              <w:rPr>
                <w:rFonts w:ascii="Times New Roman" w:hAnsi="Times New Roman"/>
                <w:color w:val="FF0000"/>
              </w:rPr>
            </w:pPr>
            <w:r>
              <w:rPr>
                <w:rFonts w:ascii="Times New Roman" w:hAnsi="Times New Roman"/>
                <w:szCs w:val="22"/>
              </w:rPr>
              <w:t>Ten staff trained during first 15</w:t>
            </w:r>
            <w:r w:rsidRPr="00732F2B">
              <w:rPr>
                <w:rFonts w:ascii="Times New Roman" w:hAnsi="Times New Roman"/>
                <w:szCs w:val="22"/>
              </w:rPr>
              <w:t xml:space="preserve"> months of project.</w:t>
            </w:r>
          </w:p>
        </w:tc>
        <w:tc>
          <w:tcPr>
            <w:tcW w:w="2079" w:type="dxa"/>
          </w:tcPr>
          <w:p w:rsidR="00B133A0" w:rsidRPr="00732F2B" w:rsidRDefault="00B133A0"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Training modules/number of staff trained.</w:t>
            </w:r>
          </w:p>
          <w:p w:rsidR="00B133A0" w:rsidRPr="00732F2B" w:rsidRDefault="00B133A0"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Project report.</w:t>
            </w:r>
          </w:p>
        </w:tc>
        <w:tc>
          <w:tcPr>
            <w:tcW w:w="2820" w:type="dxa"/>
            <w:gridSpan w:val="2"/>
          </w:tcPr>
          <w:p w:rsidR="00B133A0" w:rsidRPr="00732F2B" w:rsidRDefault="00B133A0"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 xml:space="preserve">Concerned institutions willing to release staff for training. </w:t>
            </w:r>
          </w:p>
        </w:tc>
      </w:tr>
      <w:tr w:rsidR="00B133A0" w:rsidRPr="00732F2B" w:rsidTr="00BC6CBB">
        <w:tblPrEx>
          <w:jc w:val="center"/>
          <w:tblLook w:val="01E0" w:firstRow="1" w:lastRow="1" w:firstColumn="1" w:lastColumn="1" w:noHBand="0" w:noVBand="0"/>
        </w:tblPrEx>
        <w:trPr>
          <w:trHeight w:val="1070"/>
          <w:jc w:val="center"/>
        </w:trPr>
        <w:tc>
          <w:tcPr>
            <w:tcW w:w="2804" w:type="dxa"/>
          </w:tcPr>
          <w:p w:rsidR="00B133A0" w:rsidRPr="00732F2B" w:rsidRDefault="00B133A0" w:rsidP="00BF303D">
            <w:pPr>
              <w:jc w:val="left"/>
              <w:rPr>
                <w:rFonts w:ascii="Times New Roman" w:hAnsi="Times New Roman"/>
              </w:rPr>
            </w:pPr>
            <w:r w:rsidRPr="00732F2B">
              <w:rPr>
                <w:rFonts w:ascii="Times New Roman" w:hAnsi="Times New Roman"/>
                <w:b/>
                <w:color w:val="000000"/>
                <w:szCs w:val="22"/>
              </w:rPr>
              <w:t xml:space="preserve">Output 2.1: </w:t>
            </w:r>
            <w:r w:rsidRPr="00732F2B">
              <w:rPr>
                <w:rFonts w:ascii="Times New Roman" w:hAnsi="Times New Roman"/>
                <w:szCs w:val="22"/>
              </w:rPr>
              <w:t>Suitable methodology for the economic/financial evaluation of on-grid PV systems.</w:t>
            </w:r>
          </w:p>
          <w:p w:rsidR="00B133A0" w:rsidRPr="00732F2B" w:rsidRDefault="00B133A0" w:rsidP="00BF303D">
            <w:pPr>
              <w:widowControl w:val="0"/>
              <w:tabs>
                <w:tab w:val="left" w:pos="355"/>
              </w:tabs>
              <w:autoSpaceDE w:val="0"/>
              <w:autoSpaceDN w:val="0"/>
              <w:adjustRightInd w:val="0"/>
              <w:jc w:val="left"/>
              <w:rPr>
                <w:rFonts w:ascii="Times New Roman" w:hAnsi="Times New Roman"/>
                <w:color w:val="000000"/>
              </w:rPr>
            </w:pPr>
          </w:p>
        </w:tc>
        <w:tc>
          <w:tcPr>
            <w:tcW w:w="2318" w:type="dxa"/>
          </w:tcPr>
          <w:p w:rsidR="00B133A0" w:rsidRPr="00732F2B" w:rsidRDefault="00B133A0"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szCs w:val="22"/>
              </w:rPr>
              <w:t>Methodology applied by entities</w:t>
            </w:r>
            <w:r w:rsidR="0066424C">
              <w:rPr>
                <w:rFonts w:ascii="Times New Roman" w:hAnsi="Times New Roman"/>
                <w:szCs w:val="22"/>
              </w:rPr>
              <w:t xml:space="preserve"> on </w:t>
            </w:r>
            <w:r w:rsidR="0066424C" w:rsidRPr="00F607A5">
              <w:rPr>
                <w:rFonts w:ascii="Times New Roman" w:hAnsi="Times New Roman"/>
                <w:szCs w:val="22"/>
              </w:rPr>
              <w:t>large scale PV projects</w:t>
            </w:r>
          </w:p>
        </w:tc>
        <w:tc>
          <w:tcPr>
            <w:tcW w:w="2191" w:type="dxa"/>
          </w:tcPr>
          <w:p w:rsidR="00B133A0" w:rsidRPr="00732F2B" w:rsidRDefault="00B133A0"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szCs w:val="22"/>
              </w:rPr>
              <w:t>Not available at the present time.</w:t>
            </w:r>
          </w:p>
        </w:tc>
        <w:tc>
          <w:tcPr>
            <w:tcW w:w="2221" w:type="dxa"/>
          </w:tcPr>
          <w:p w:rsidR="00B133A0" w:rsidRPr="00732F2B" w:rsidRDefault="00B133A0" w:rsidP="00BC6CBB">
            <w:pPr>
              <w:widowControl w:val="0"/>
              <w:tabs>
                <w:tab w:val="left" w:pos="355"/>
              </w:tabs>
              <w:autoSpaceDE w:val="0"/>
              <w:autoSpaceDN w:val="0"/>
              <w:adjustRightInd w:val="0"/>
              <w:jc w:val="left"/>
              <w:rPr>
                <w:rFonts w:ascii="Times New Roman" w:hAnsi="Times New Roman"/>
                <w:color w:val="FF0000"/>
              </w:rPr>
            </w:pPr>
            <w:r w:rsidRPr="00732F2B">
              <w:rPr>
                <w:rFonts w:ascii="Times New Roman" w:hAnsi="Times New Roman"/>
                <w:szCs w:val="22"/>
              </w:rPr>
              <w:t>To be completed within</w:t>
            </w:r>
            <w:r>
              <w:rPr>
                <w:rFonts w:ascii="Times New Roman" w:hAnsi="Times New Roman"/>
                <w:szCs w:val="22"/>
              </w:rPr>
              <w:t xml:space="preserve"> 15</w:t>
            </w:r>
            <w:r w:rsidRPr="00732F2B">
              <w:rPr>
                <w:rFonts w:ascii="Times New Roman" w:hAnsi="Times New Roman"/>
                <w:szCs w:val="22"/>
              </w:rPr>
              <w:t xml:space="preserve"> months of project initiation and applied by Government thereafter.</w:t>
            </w:r>
          </w:p>
        </w:tc>
        <w:tc>
          <w:tcPr>
            <w:tcW w:w="2079" w:type="dxa"/>
          </w:tcPr>
          <w:p w:rsidR="00B133A0" w:rsidRPr="00732F2B" w:rsidRDefault="00B133A0"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Project report.</w:t>
            </w:r>
          </w:p>
        </w:tc>
        <w:tc>
          <w:tcPr>
            <w:tcW w:w="2820" w:type="dxa"/>
            <w:gridSpan w:val="2"/>
          </w:tcPr>
          <w:p w:rsidR="00B133A0" w:rsidRPr="00732F2B" w:rsidRDefault="00B133A0"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Cooperation of concerned entities and staff.</w:t>
            </w:r>
          </w:p>
        </w:tc>
      </w:tr>
      <w:tr w:rsidR="0066424C" w:rsidRPr="00732F2B" w:rsidTr="00BC6CBB">
        <w:tblPrEx>
          <w:jc w:val="center"/>
          <w:tblLook w:val="01E0" w:firstRow="1" w:lastRow="1" w:firstColumn="1" w:lastColumn="1" w:noHBand="0" w:noVBand="0"/>
        </w:tblPrEx>
        <w:trPr>
          <w:trHeight w:val="1070"/>
          <w:jc w:val="center"/>
        </w:trPr>
        <w:tc>
          <w:tcPr>
            <w:tcW w:w="2804" w:type="dxa"/>
          </w:tcPr>
          <w:p w:rsidR="0066424C" w:rsidRPr="00732F2B" w:rsidRDefault="0066424C" w:rsidP="00BF303D">
            <w:pPr>
              <w:jc w:val="left"/>
              <w:rPr>
                <w:rFonts w:ascii="Times New Roman" w:hAnsi="Times New Roman"/>
                <w:color w:val="000000"/>
              </w:rPr>
            </w:pPr>
            <w:r w:rsidRPr="00732F2B">
              <w:rPr>
                <w:rFonts w:ascii="Times New Roman" w:hAnsi="Times New Roman"/>
                <w:b/>
                <w:color w:val="000000"/>
                <w:szCs w:val="22"/>
              </w:rPr>
              <w:t xml:space="preserve">Output 2.2: </w:t>
            </w:r>
            <w:r w:rsidRPr="00732F2B">
              <w:rPr>
                <w:rFonts w:ascii="Times New Roman" w:hAnsi="Times New Roman"/>
                <w:szCs w:val="22"/>
              </w:rPr>
              <w:t xml:space="preserve">Standard financial evaluation methodology </w:t>
            </w:r>
            <w:bookmarkStart w:id="10" w:name="OLE_LINK13"/>
            <w:bookmarkStart w:id="11" w:name="OLE_LINK14"/>
            <w:r w:rsidRPr="00732F2B">
              <w:rPr>
                <w:rFonts w:ascii="Times New Roman" w:hAnsi="Times New Roman"/>
                <w:szCs w:val="22"/>
              </w:rPr>
              <w:t xml:space="preserve">for calculating feed-in tariffs for </w:t>
            </w:r>
            <w:bookmarkEnd w:id="10"/>
            <w:bookmarkEnd w:id="11"/>
            <w:r w:rsidRPr="00732F2B">
              <w:rPr>
                <w:rFonts w:ascii="Times New Roman" w:hAnsi="Times New Roman"/>
                <w:szCs w:val="22"/>
              </w:rPr>
              <w:t>investors with installed capacities more than 50 kW.</w:t>
            </w:r>
          </w:p>
        </w:tc>
        <w:tc>
          <w:tcPr>
            <w:tcW w:w="2318" w:type="dxa"/>
          </w:tcPr>
          <w:p w:rsidR="0066424C" w:rsidRPr="0066424C" w:rsidRDefault="0066424C" w:rsidP="00CA5047">
            <w:pPr>
              <w:widowControl w:val="0"/>
              <w:tabs>
                <w:tab w:val="left" w:pos="355"/>
              </w:tabs>
              <w:autoSpaceDE w:val="0"/>
              <w:autoSpaceDN w:val="0"/>
              <w:adjustRightInd w:val="0"/>
              <w:rPr>
                <w:rFonts w:ascii="Times New Roman" w:hAnsi="Times New Roman"/>
                <w:color w:val="000000"/>
              </w:rPr>
            </w:pPr>
            <w:r w:rsidRPr="00F607A5">
              <w:rPr>
                <w:rFonts w:ascii="Times New Roman" w:hAnsi="Times New Roman"/>
                <w:szCs w:val="22"/>
              </w:rPr>
              <w:t>Methodology applied by MEPU and used in PPAs</w:t>
            </w:r>
          </w:p>
        </w:tc>
        <w:tc>
          <w:tcPr>
            <w:tcW w:w="2191"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No such evaluation methodology available.</w:t>
            </w:r>
          </w:p>
        </w:tc>
        <w:tc>
          <w:tcPr>
            <w:tcW w:w="2221" w:type="dxa"/>
          </w:tcPr>
          <w:p w:rsidR="0066424C" w:rsidRPr="00732F2B" w:rsidRDefault="0066424C" w:rsidP="00BC6CBB">
            <w:pPr>
              <w:widowControl w:val="0"/>
              <w:tabs>
                <w:tab w:val="left" w:pos="355"/>
              </w:tabs>
              <w:autoSpaceDE w:val="0"/>
              <w:autoSpaceDN w:val="0"/>
              <w:adjustRightInd w:val="0"/>
              <w:jc w:val="left"/>
              <w:rPr>
                <w:rFonts w:ascii="Times New Roman" w:hAnsi="Times New Roman"/>
                <w:color w:val="000000"/>
              </w:rPr>
            </w:pPr>
            <w:r>
              <w:rPr>
                <w:rFonts w:ascii="Times New Roman" w:hAnsi="Times New Roman"/>
                <w:szCs w:val="22"/>
              </w:rPr>
              <w:t>To be completed within 15</w:t>
            </w:r>
            <w:r w:rsidRPr="00732F2B">
              <w:rPr>
                <w:rFonts w:ascii="Times New Roman" w:hAnsi="Times New Roman"/>
                <w:szCs w:val="22"/>
              </w:rPr>
              <w:t xml:space="preserve"> months of project initiation and applied by Government thereafter.</w:t>
            </w:r>
          </w:p>
        </w:tc>
        <w:tc>
          <w:tcPr>
            <w:tcW w:w="2079" w:type="dxa"/>
          </w:tcPr>
          <w:p w:rsidR="0066424C" w:rsidRPr="00732F2B" w:rsidRDefault="0066424C"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color w:val="000000"/>
                <w:szCs w:val="22"/>
              </w:rPr>
              <w:t>Project documentation.</w:t>
            </w:r>
          </w:p>
        </w:tc>
        <w:tc>
          <w:tcPr>
            <w:tcW w:w="2820" w:type="dxa"/>
            <w:gridSpan w:val="2"/>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Cooperation of Government entities and staff.</w:t>
            </w:r>
          </w:p>
        </w:tc>
      </w:tr>
      <w:tr w:rsidR="0066424C" w:rsidRPr="00732F2B" w:rsidTr="00BC6CBB">
        <w:tblPrEx>
          <w:jc w:val="center"/>
          <w:tblLook w:val="01E0" w:firstRow="1" w:lastRow="1" w:firstColumn="1" w:lastColumn="1" w:noHBand="0" w:noVBand="0"/>
        </w:tblPrEx>
        <w:trPr>
          <w:trHeight w:val="793"/>
          <w:jc w:val="center"/>
        </w:trPr>
        <w:tc>
          <w:tcPr>
            <w:tcW w:w="2804" w:type="dxa"/>
          </w:tcPr>
          <w:p w:rsidR="0066424C" w:rsidRPr="00732F2B" w:rsidRDefault="0066424C" w:rsidP="00BF303D">
            <w:pPr>
              <w:jc w:val="left"/>
              <w:rPr>
                <w:rFonts w:ascii="Times New Roman" w:hAnsi="Times New Roman"/>
                <w:color w:val="000000"/>
              </w:rPr>
            </w:pPr>
            <w:r w:rsidRPr="00732F2B">
              <w:rPr>
                <w:rFonts w:ascii="Times New Roman" w:hAnsi="Times New Roman"/>
                <w:b/>
                <w:color w:val="000000"/>
                <w:szCs w:val="22"/>
              </w:rPr>
              <w:t xml:space="preserve">Output 2.3: </w:t>
            </w:r>
            <w:r w:rsidRPr="00732F2B">
              <w:rPr>
                <w:rFonts w:ascii="Times New Roman" w:hAnsi="Times New Roman"/>
                <w:color w:val="000000"/>
                <w:szCs w:val="22"/>
              </w:rPr>
              <w:t>Financial and other incentives to be provided to project developers.</w:t>
            </w:r>
            <w:r>
              <w:rPr>
                <w:rFonts w:ascii="Times New Roman" w:hAnsi="Times New Roman"/>
                <w:color w:val="000000"/>
                <w:szCs w:val="22"/>
              </w:rPr>
              <w:t xml:space="preserve"> Ownership model and investment </w:t>
            </w:r>
            <w:r>
              <w:rPr>
                <w:rFonts w:ascii="Times New Roman" w:hAnsi="Times New Roman"/>
                <w:color w:val="000000"/>
                <w:szCs w:val="22"/>
              </w:rPr>
              <w:lastRenderedPageBreak/>
              <w:t>scheme created</w:t>
            </w:r>
          </w:p>
        </w:tc>
        <w:tc>
          <w:tcPr>
            <w:tcW w:w="2318" w:type="dxa"/>
          </w:tcPr>
          <w:p w:rsidR="0066424C" w:rsidRPr="00732F2B" w:rsidRDefault="0066424C"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lastRenderedPageBreak/>
              <w:t xml:space="preserve">Document available and incentives </w:t>
            </w:r>
            <w:proofErr w:type="spellStart"/>
            <w:r w:rsidRPr="00732F2B">
              <w:rPr>
                <w:rFonts w:ascii="Times New Roman" w:hAnsi="Times New Roman"/>
                <w:szCs w:val="22"/>
              </w:rPr>
              <w:t>operationalised</w:t>
            </w:r>
            <w:proofErr w:type="spellEnd"/>
            <w:r w:rsidRPr="00732F2B">
              <w:rPr>
                <w:rFonts w:ascii="Times New Roman" w:hAnsi="Times New Roman"/>
                <w:szCs w:val="22"/>
              </w:rPr>
              <w:t>.</w:t>
            </w:r>
            <w:r>
              <w:rPr>
                <w:rFonts w:ascii="Times New Roman" w:hAnsi="Times New Roman"/>
                <w:szCs w:val="22"/>
              </w:rPr>
              <w:t xml:space="preserve"> </w:t>
            </w:r>
            <w:r w:rsidRPr="00F607A5">
              <w:rPr>
                <w:rFonts w:ascii="Times New Roman" w:hAnsi="Times New Roman"/>
                <w:szCs w:val="22"/>
              </w:rPr>
              <w:t xml:space="preserve">Financially sustainable mechanisms developed </w:t>
            </w:r>
            <w:r w:rsidRPr="00F607A5">
              <w:rPr>
                <w:rFonts w:ascii="Times New Roman" w:hAnsi="Times New Roman"/>
                <w:szCs w:val="22"/>
              </w:rPr>
              <w:lastRenderedPageBreak/>
              <w:t>to support Feed in Tariffs</w:t>
            </w:r>
          </w:p>
        </w:tc>
        <w:tc>
          <w:tcPr>
            <w:tcW w:w="2191"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szCs w:val="22"/>
              </w:rPr>
              <w:lastRenderedPageBreak/>
              <w:t>No comprehensive document available at the present time.</w:t>
            </w:r>
          </w:p>
        </w:tc>
        <w:tc>
          <w:tcPr>
            <w:tcW w:w="2221" w:type="dxa"/>
          </w:tcPr>
          <w:p w:rsidR="0066424C" w:rsidRPr="00732F2B" w:rsidRDefault="0066424C" w:rsidP="00BC6CBB">
            <w:pPr>
              <w:widowControl w:val="0"/>
              <w:tabs>
                <w:tab w:val="left" w:pos="355"/>
              </w:tabs>
              <w:autoSpaceDE w:val="0"/>
              <w:autoSpaceDN w:val="0"/>
              <w:adjustRightInd w:val="0"/>
              <w:jc w:val="left"/>
              <w:rPr>
                <w:rFonts w:ascii="Times New Roman" w:hAnsi="Times New Roman"/>
              </w:rPr>
            </w:pPr>
            <w:r>
              <w:rPr>
                <w:rFonts w:ascii="Times New Roman" w:hAnsi="Times New Roman"/>
                <w:szCs w:val="22"/>
              </w:rPr>
              <w:t>To be completed within 15</w:t>
            </w:r>
            <w:r w:rsidRPr="00732F2B">
              <w:rPr>
                <w:rFonts w:ascii="Times New Roman" w:hAnsi="Times New Roman"/>
                <w:szCs w:val="22"/>
              </w:rPr>
              <w:t xml:space="preserve"> months of project initiation and applied by Government </w:t>
            </w:r>
            <w:r w:rsidRPr="00732F2B">
              <w:rPr>
                <w:rFonts w:ascii="Times New Roman" w:hAnsi="Times New Roman"/>
                <w:szCs w:val="22"/>
              </w:rPr>
              <w:lastRenderedPageBreak/>
              <w:t>thereafter.</w:t>
            </w:r>
          </w:p>
        </w:tc>
        <w:tc>
          <w:tcPr>
            <w:tcW w:w="2079"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lastRenderedPageBreak/>
              <w:t>Project documentation.</w:t>
            </w:r>
          </w:p>
        </w:tc>
        <w:tc>
          <w:tcPr>
            <w:tcW w:w="2820" w:type="dxa"/>
            <w:gridSpan w:val="2"/>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Cooperation of Government entities.</w:t>
            </w:r>
          </w:p>
        </w:tc>
      </w:tr>
      <w:tr w:rsidR="0066424C" w:rsidRPr="00732F2B" w:rsidTr="00BC6CBB">
        <w:tblPrEx>
          <w:jc w:val="center"/>
          <w:tblLook w:val="01E0" w:firstRow="1" w:lastRow="1" w:firstColumn="1" w:lastColumn="1" w:noHBand="0" w:noVBand="0"/>
        </w:tblPrEx>
        <w:trPr>
          <w:trHeight w:val="793"/>
          <w:jc w:val="center"/>
        </w:trPr>
        <w:tc>
          <w:tcPr>
            <w:tcW w:w="2804" w:type="dxa"/>
          </w:tcPr>
          <w:p w:rsidR="0066424C" w:rsidRPr="00732F2B" w:rsidRDefault="0066424C" w:rsidP="00BF303D">
            <w:pPr>
              <w:jc w:val="left"/>
              <w:rPr>
                <w:rFonts w:ascii="Times New Roman" w:hAnsi="Times New Roman"/>
                <w:color w:val="000000"/>
              </w:rPr>
            </w:pPr>
            <w:r w:rsidRPr="00732F2B">
              <w:rPr>
                <w:rFonts w:ascii="Times New Roman" w:hAnsi="Times New Roman"/>
                <w:b/>
                <w:color w:val="000000"/>
                <w:szCs w:val="22"/>
              </w:rPr>
              <w:lastRenderedPageBreak/>
              <w:t xml:space="preserve">Output 2.4: </w:t>
            </w:r>
            <w:r w:rsidRPr="00732F2B">
              <w:rPr>
                <w:rFonts w:ascii="Times New Roman" w:hAnsi="Times New Roman"/>
                <w:color w:val="000000"/>
                <w:szCs w:val="22"/>
              </w:rPr>
              <w:t>Capacity developed within</w:t>
            </w:r>
            <w:r w:rsidRPr="00732F2B">
              <w:rPr>
                <w:rFonts w:ascii="Times New Roman" w:hAnsi="Times New Roman"/>
                <w:b/>
                <w:color w:val="000000"/>
                <w:szCs w:val="22"/>
              </w:rPr>
              <w:t xml:space="preserve"> </w:t>
            </w:r>
            <w:r w:rsidRPr="00732F2B">
              <w:rPr>
                <w:rFonts w:ascii="Times New Roman" w:hAnsi="Times New Roman"/>
                <w:color w:val="000000"/>
                <w:szCs w:val="22"/>
              </w:rPr>
              <w:t>financial institutions to appraise PV projects for lending. Risk mitigation instruments developed to protect lenders and developers.</w:t>
            </w:r>
          </w:p>
        </w:tc>
        <w:tc>
          <w:tcPr>
            <w:tcW w:w="2318" w:type="dxa"/>
          </w:tcPr>
          <w:p w:rsidR="0066424C" w:rsidRPr="00732F2B" w:rsidRDefault="0066424C"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Number of financial institutions staff successfully trained.</w:t>
            </w:r>
          </w:p>
          <w:p w:rsidR="0066424C" w:rsidRPr="00732F2B" w:rsidRDefault="0066424C"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 xml:space="preserve">Risk mitigation instruments developed and </w:t>
            </w:r>
            <w:proofErr w:type="spellStart"/>
            <w:r w:rsidRPr="00732F2B">
              <w:rPr>
                <w:rFonts w:ascii="Times New Roman" w:hAnsi="Times New Roman"/>
                <w:szCs w:val="22"/>
              </w:rPr>
              <w:t>operationalised</w:t>
            </w:r>
            <w:proofErr w:type="spellEnd"/>
            <w:r w:rsidRPr="00732F2B">
              <w:rPr>
                <w:rFonts w:ascii="Times New Roman" w:hAnsi="Times New Roman"/>
                <w:szCs w:val="22"/>
              </w:rPr>
              <w:t>.</w:t>
            </w:r>
          </w:p>
        </w:tc>
        <w:tc>
          <w:tcPr>
            <w:tcW w:w="2191" w:type="dxa"/>
          </w:tcPr>
          <w:p w:rsidR="0066424C" w:rsidRPr="00732F2B" w:rsidRDefault="0066424C"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None available at the present time.</w:t>
            </w:r>
          </w:p>
        </w:tc>
        <w:tc>
          <w:tcPr>
            <w:tcW w:w="2221"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 xml:space="preserve">Five to six </w:t>
            </w:r>
            <w:r w:rsidRPr="00732F2B">
              <w:rPr>
                <w:rFonts w:ascii="Times New Roman" w:hAnsi="Times New Roman"/>
                <w:szCs w:val="22"/>
              </w:rPr>
              <w:t>financial institutions</w:t>
            </w:r>
            <w:r>
              <w:rPr>
                <w:rFonts w:ascii="Times New Roman" w:hAnsi="Times New Roman"/>
                <w:color w:val="000000"/>
                <w:szCs w:val="22"/>
              </w:rPr>
              <w:t xml:space="preserve"> staff trained during first15</w:t>
            </w:r>
            <w:r w:rsidRPr="00732F2B">
              <w:rPr>
                <w:rFonts w:ascii="Times New Roman" w:hAnsi="Times New Roman"/>
                <w:color w:val="000000"/>
                <w:szCs w:val="22"/>
              </w:rPr>
              <w:t xml:space="preserve"> months of project.</w:t>
            </w:r>
          </w:p>
          <w:p w:rsidR="0066424C" w:rsidRPr="00732F2B" w:rsidRDefault="0066424C" w:rsidP="00BC6CBB">
            <w:pPr>
              <w:widowControl w:val="0"/>
              <w:tabs>
                <w:tab w:val="left" w:pos="355"/>
              </w:tabs>
              <w:autoSpaceDE w:val="0"/>
              <w:autoSpaceDN w:val="0"/>
              <w:adjustRightInd w:val="0"/>
              <w:jc w:val="left"/>
              <w:rPr>
                <w:rFonts w:ascii="Times New Roman" w:hAnsi="Times New Roman"/>
              </w:rPr>
            </w:pPr>
            <w:r w:rsidRPr="00732F2B">
              <w:rPr>
                <w:rFonts w:ascii="Times New Roman" w:hAnsi="Times New Roman"/>
                <w:color w:val="000000"/>
                <w:szCs w:val="22"/>
              </w:rPr>
              <w:t>Risk mitigation instr</w:t>
            </w:r>
            <w:r>
              <w:rPr>
                <w:rFonts w:ascii="Times New Roman" w:hAnsi="Times New Roman"/>
                <w:color w:val="000000"/>
                <w:szCs w:val="22"/>
              </w:rPr>
              <w:t>uments developed during first 15</w:t>
            </w:r>
            <w:r w:rsidRPr="00732F2B">
              <w:rPr>
                <w:rFonts w:ascii="Times New Roman" w:hAnsi="Times New Roman"/>
                <w:color w:val="000000"/>
                <w:szCs w:val="22"/>
              </w:rPr>
              <w:t xml:space="preserve"> months of project.</w:t>
            </w:r>
          </w:p>
        </w:tc>
        <w:tc>
          <w:tcPr>
            <w:tcW w:w="2079"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Number of staff trained.</w:t>
            </w:r>
          </w:p>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Project report.</w:t>
            </w:r>
          </w:p>
        </w:tc>
        <w:tc>
          <w:tcPr>
            <w:tcW w:w="2820" w:type="dxa"/>
            <w:gridSpan w:val="2"/>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 xml:space="preserve">Cooperation of </w:t>
            </w:r>
            <w:r w:rsidRPr="00732F2B">
              <w:rPr>
                <w:rFonts w:ascii="Times New Roman" w:hAnsi="Times New Roman"/>
                <w:szCs w:val="22"/>
              </w:rPr>
              <w:t>financial institutions and developers.</w:t>
            </w:r>
          </w:p>
        </w:tc>
      </w:tr>
      <w:tr w:rsidR="0066424C" w:rsidRPr="00732F2B" w:rsidTr="00BC6CBB">
        <w:tblPrEx>
          <w:jc w:val="center"/>
          <w:tblLook w:val="01E0" w:firstRow="1" w:lastRow="1" w:firstColumn="1" w:lastColumn="1" w:noHBand="0" w:noVBand="0"/>
        </w:tblPrEx>
        <w:trPr>
          <w:trHeight w:val="793"/>
          <w:jc w:val="center"/>
        </w:trPr>
        <w:tc>
          <w:tcPr>
            <w:tcW w:w="2804" w:type="dxa"/>
          </w:tcPr>
          <w:p w:rsidR="0066424C" w:rsidRPr="00732F2B" w:rsidRDefault="0066424C" w:rsidP="00BF303D">
            <w:pPr>
              <w:jc w:val="left"/>
              <w:rPr>
                <w:rFonts w:ascii="Times New Roman" w:hAnsi="Times New Roman"/>
                <w:b/>
                <w:color w:val="000000"/>
              </w:rPr>
            </w:pPr>
            <w:r w:rsidRPr="00732F2B">
              <w:rPr>
                <w:rFonts w:ascii="Times New Roman" w:hAnsi="Times New Roman"/>
                <w:b/>
                <w:color w:val="000000"/>
                <w:szCs w:val="22"/>
              </w:rPr>
              <w:t xml:space="preserve">Output 2.5: </w:t>
            </w:r>
            <w:r w:rsidRPr="00732F2B">
              <w:rPr>
                <w:rFonts w:ascii="Times New Roman" w:hAnsi="Times New Roman"/>
                <w:szCs w:val="22"/>
              </w:rPr>
              <w:t>Carbon finance potential developed regarding future on-grid PV investments outside of the project framework.</w:t>
            </w:r>
          </w:p>
        </w:tc>
        <w:tc>
          <w:tcPr>
            <w:tcW w:w="2318" w:type="dxa"/>
          </w:tcPr>
          <w:p w:rsidR="0066424C" w:rsidRPr="00732F2B" w:rsidRDefault="0066424C"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Options assessed and potential developed to access carbon finance in future investments.</w:t>
            </w:r>
          </w:p>
        </w:tc>
        <w:tc>
          <w:tcPr>
            <w:tcW w:w="2191" w:type="dxa"/>
          </w:tcPr>
          <w:p w:rsidR="0066424C" w:rsidRPr="00732F2B" w:rsidRDefault="0066424C"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None available at the present time.</w:t>
            </w:r>
          </w:p>
          <w:p w:rsidR="0066424C" w:rsidRPr="00732F2B" w:rsidRDefault="0066424C" w:rsidP="00BF303D">
            <w:pPr>
              <w:widowControl w:val="0"/>
              <w:tabs>
                <w:tab w:val="left" w:pos="355"/>
              </w:tabs>
              <w:autoSpaceDE w:val="0"/>
              <w:autoSpaceDN w:val="0"/>
              <w:adjustRightInd w:val="0"/>
              <w:jc w:val="left"/>
              <w:rPr>
                <w:rFonts w:ascii="Times New Roman" w:hAnsi="Times New Roman"/>
                <w:color w:val="FF0000"/>
              </w:rPr>
            </w:pPr>
          </w:p>
        </w:tc>
        <w:tc>
          <w:tcPr>
            <w:tcW w:w="2221" w:type="dxa"/>
          </w:tcPr>
          <w:p w:rsidR="0066424C" w:rsidRPr="00732F2B" w:rsidRDefault="0066424C" w:rsidP="00BC6CBB">
            <w:pPr>
              <w:widowControl w:val="0"/>
              <w:tabs>
                <w:tab w:val="left" w:pos="355"/>
              </w:tabs>
              <w:autoSpaceDE w:val="0"/>
              <w:autoSpaceDN w:val="0"/>
              <w:adjustRightInd w:val="0"/>
              <w:jc w:val="left"/>
              <w:rPr>
                <w:rFonts w:ascii="Times New Roman" w:hAnsi="Times New Roman"/>
                <w:color w:val="000000"/>
              </w:rPr>
            </w:pPr>
            <w:r>
              <w:rPr>
                <w:rFonts w:ascii="Times New Roman" w:hAnsi="Times New Roman"/>
                <w:szCs w:val="22"/>
              </w:rPr>
              <w:t>To be completed within 15</w:t>
            </w:r>
            <w:r w:rsidRPr="00732F2B">
              <w:rPr>
                <w:rFonts w:ascii="Times New Roman" w:hAnsi="Times New Roman"/>
                <w:szCs w:val="22"/>
              </w:rPr>
              <w:t xml:space="preserve"> months of project initiation.</w:t>
            </w:r>
          </w:p>
        </w:tc>
        <w:tc>
          <w:tcPr>
            <w:tcW w:w="2079"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szCs w:val="22"/>
              </w:rPr>
              <w:t>Project documentation.</w:t>
            </w:r>
          </w:p>
        </w:tc>
        <w:tc>
          <w:tcPr>
            <w:tcW w:w="2820" w:type="dxa"/>
            <w:gridSpan w:val="2"/>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Cooperation of Government entities.</w:t>
            </w:r>
          </w:p>
        </w:tc>
      </w:tr>
      <w:tr w:rsidR="0066424C" w:rsidRPr="00732F2B" w:rsidTr="00BC6CBB">
        <w:tblPrEx>
          <w:jc w:val="center"/>
          <w:tblLook w:val="01E0" w:firstRow="1" w:lastRow="1" w:firstColumn="1" w:lastColumn="1" w:noHBand="0" w:noVBand="0"/>
        </w:tblPrEx>
        <w:trPr>
          <w:trHeight w:val="305"/>
          <w:jc w:val="center"/>
        </w:trPr>
        <w:tc>
          <w:tcPr>
            <w:tcW w:w="2804" w:type="dxa"/>
          </w:tcPr>
          <w:p w:rsidR="0066424C" w:rsidRDefault="0066424C"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b/>
                <w:color w:val="000000"/>
                <w:szCs w:val="22"/>
              </w:rPr>
              <w:t xml:space="preserve">Outcome 3: </w:t>
            </w:r>
            <w:r w:rsidRPr="00732F2B">
              <w:rPr>
                <w:rFonts w:ascii="Times New Roman" w:hAnsi="Times New Roman"/>
                <w:szCs w:val="22"/>
              </w:rPr>
              <w:t>Capacity available to upgrade existing solar radiation data, expand geographical coverage for solar resource measurement,  formulate</w:t>
            </w:r>
            <w:r>
              <w:rPr>
                <w:rFonts w:ascii="Times New Roman" w:hAnsi="Times New Roman"/>
                <w:szCs w:val="22"/>
              </w:rPr>
              <w:t xml:space="preserve"> solar map</w:t>
            </w:r>
            <w:r w:rsidRPr="00732F2B">
              <w:rPr>
                <w:rFonts w:ascii="Times New Roman" w:hAnsi="Times New Roman"/>
                <w:szCs w:val="22"/>
              </w:rPr>
              <w:t xml:space="preserve"> technical guidelines and standards for and provide oversight, monitoring and certification of PV systems, and provide installation, operation, maintenance and repair services. </w:t>
            </w:r>
          </w:p>
          <w:p w:rsidR="0066424C" w:rsidRPr="0066424C" w:rsidRDefault="0066424C" w:rsidP="00BF303D">
            <w:pPr>
              <w:widowControl w:val="0"/>
              <w:tabs>
                <w:tab w:val="left" w:pos="355"/>
              </w:tabs>
              <w:autoSpaceDE w:val="0"/>
              <w:autoSpaceDN w:val="0"/>
              <w:adjustRightInd w:val="0"/>
              <w:jc w:val="left"/>
              <w:rPr>
                <w:rFonts w:ascii="Times New Roman" w:hAnsi="Times New Roman"/>
                <w:color w:val="FF0000"/>
              </w:rPr>
            </w:pPr>
            <w:r w:rsidRPr="00F607A5">
              <w:rPr>
                <w:rFonts w:ascii="Times New Roman" w:hAnsi="Times New Roman"/>
                <w:szCs w:val="22"/>
              </w:rPr>
              <w:t xml:space="preserve">Necessary technology transfer models formulated and </w:t>
            </w:r>
            <w:proofErr w:type="spellStart"/>
            <w:r w:rsidRPr="00F607A5">
              <w:rPr>
                <w:rFonts w:ascii="Times New Roman" w:hAnsi="Times New Roman"/>
                <w:szCs w:val="22"/>
              </w:rPr>
              <w:t>operationalised</w:t>
            </w:r>
            <w:proofErr w:type="spellEnd"/>
          </w:p>
        </w:tc>
        <w:tc>
          <w:tcPr>
            <w:tcW w:w="2318" w:type="dxa"/>
          </w:tcPr>
          <w:p w:rsidR="0066424C" w:rsidRPr="00732F2B" w:rsidRDefault="0066424C"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 xml:space="preserve">Teams trained in various categories of activities. </w:t>
            </w:r>
          </w:p>
          <w:p w:rsidR="0066424C" w:rsidRDefault="0066424C"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 xml:space="preserve">Guidelines and technical standards for on-grid PV systems. </w:t>
            </w:r>
          </w:p>
          <w:p w:rsidR="0066424C" w:rsidRPr="0066424C" w:rsidRDefault="0066424C" w:rsidP="00BF303D">
            <w:pPr>
              <w:widowControl w:val="0"/>
              <w:tabs>
                <w:tab w:val="left" w:pos="355"/>
              </w:tabs>
              <w:autoSpaceDE w:val="0"/>
              <w:autoSpaceDN w:val="0"/>
              <w:adjustRightInd w:val="0"/>
              <w:jc w:val="left"/>
              <w:rPr>
                <w:rFonts w:ascii="Times New Roman" w:hAnsi="Times New Roman"/>
              </w:rPr>
            </w:pPr>
            <w:r w:rsidRPr="00F607A5">
              <w:rPr>
                <w:rFonts w:ascii="Times New Roman" w:hAnsi="Times New Roman"/>
                <w:szCs w:val="22"/>
              </w:rPr>
              <w:t>Technology delivery models put in place</w:t>
            </w:r>
          </w:p>
        </w:tc>
        <w:tc>
          <w:tcPr>
            <w:tcW w:w="2191"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No such activity being implemented.</w:t>
            </w:r>
          </w:p>
        </w:tc>
        <w:tc>
          <w:tcPr>
            <w:tcW w:w="2221" w:type="dxa"/>
          </w:tcPr>
          <w:p w:rsidR="0066424C" w:rsidRPr="00732F2B" w:rsidRDefault="0066424C"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15 sites targeted for enhanced solar radiation assessment in year 1.</w:t>
            </w:r>
          </w:p>
          <w:p w:rsidR="0066424C" w:rsidRPr="00732F2B" w:rsidRDefault="0066424C" w:rsidP="005527E0">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 xml:space="preserve">Published guidelines </w:t>
            </w:r>
            <w:r>
              <w:rPr>
                <w:rFonts w:ascii="Times New Roman" w:hAnsi="Times New Roman"/>
                <w:szCs w:val="22"/>
              </w:rPr>
              <w:t>and technical standards within 15</w:t>
            </w:r>
            <w:r w:rsidRPr="00732F2B">
              <w:rPr>
                <w:rFonts w:ascii="Times New Roman" w:hAnsi="Times New Roman"/>
                <w:szCs w:val="22"/>
              </w:rPr>
              <w:t xml:space="preserve"> months of project start.</w:t>
            </w:r>
          </w:p>
          <w:p w:rsidR="0066424C" w:rsidRPr="00732F2B" w:rsidRDefault="0066424C" w:rsidP="005527E0">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 xml:space="preserve">Manual for installation, operation, maintenance and repair services developed </w:t>
            </w:r>
            <w:r>
              <w:rPr>
                <w:rFonts w:ascii="Times New Roman" w:hAnsi="Times New Roman"/>
                <w:szCs w:val="22"/>
              </w:rPr>
              <w:t>by</w:t>
            </w:r>
            <w:r w:rsidRPr="00732F2B">
              <w:rPr>
                <w:rFonts w:ascii="Times New Roman" w:hAnsi="Times New Roman"/>
                <w:szCs w:val="22"/>
              </w:rPr>
              <w:t xml:space="preserve"> year 1</w:t>
            </w:r>
            <w:r>
              <w:rPr>
                <w:rFonts w:ascii="Times New Roman" w:hAnsi="Times New Roman"/>
                <w:szCs w:val="22"/>
              </w:rPr>
              <w:t>.5</w:t>
            </w:r>
            <w:r w:rsidRPr="00732F2B">
              <w:rPr>
                <w:rFonts w:ascii="Times New Roman" w:hAnsi="Times New Roman"/>
                <w:szCs w:val="22"/>
              </w:rPr>
              <w:t>, 40 people trained in the various categories by the end of the project.</w:t>
            </w:r>
          </w:p>
        </w:tc>
        <w:tc>
          <w:tcPr>
            <w:tcW w:w="2079" w:type="dxa"/>
          </w:tcPr>
          <w:p w:rsidR="0066424C" w:rsidRPr="00732F2B" w:rsidRDefault="0066424C"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szCs w:val="22"/>
              </w:rPr>
              <w:t>Project reports.</w:t>
            </w:r>
          </w:p>
        </w:tc>
        <w:tc>
          <w:tcPr>
            <w:tcW w:w="2820" w:type="dxa"/>
            <w:gridSpan w:val="2"/>
          </w:tcPr>
          <w:p w:rsidR="0066424C" w:rsidRPr="00732F2B" w:rsidRDefault="0066424C" w:rsidP="00BF303D">
            <w:pPr>
              <w:widowControl w:val="0"/>
              <w:tabs>
                <w:tab w:val="left" w:pos="355"/>
              </w:tabs>
              <w:autoSpaceDE w:val="0"/>
              <w:autoSpaceDN w:val="0"/>
              <w:adjustRightInd w:val="0"/>
              <w:jc w:val="left"/>
              <w:rPr>
                <w:rFonts w:ascii="Times New Roman" w:hAnsi="Times New Roman"/>
              </w:rPr>
            </w:pPr>
            <w:r w:rsidRPr="00732F2B">
              <w:rPr>
                <w:rFonts w:ascii="Times New Roman" w:hAnsi="Times New Roman"/>
                <w:color w:val="000000"/>
                <w:szCs w:val="22"/>
              </w:rPr>
              <w:t>Cooperation of concerned Government entities.</w:t>
            </w:r>
          </w:p>
        </w:tc>
      </w:tr>
      <w:tr w:rsidR="0066424C" w:rsidRPr="00732F2B" w:rsidTr="00BC6CBB">
        <w:tblPrEx>
          <w:jc w:val="center"/>
          <w:tblLook w:val="01E0" w:firstRow="1" w:lastRow="1" w:firstColumn="1" w:lastColumn="1" w:noHBand="0" w:noVBand="0"/>
        </w:tblPrEx>
        <w:trPr>
          <w:trHeight w:val="1070"/>
          <w:jc w:val="center"/>
        </w:trPr>
        <w:tc>
          <w:tcPr>
            <w:tcW w:w="2804" w:type="dxa"/>
          </w:tcPr>
          <w:p w:rsidR="0066424C" w:rsidRDefault="0066424C" w:rsidP="00BF303D">
            <w:pPr>
              <w:jc w:val="left"/>
              <w:rPr>
                <w:rFonts w:ascii="Times New Roman" w:hAnsi="Times New Roman"/>
              </w:rPr>
            </w:pPr>
            <w:r w:rsidRPr="00732F2B">
              <w:rPr>
                <w:rFonts w:ascii="Times New Roman" w:hAnsi="Times New Roman"/>
                <w:b/>
                <w:color w:val="000000"/>
                <w:szCs w:val="22"/>
              </w:rPr>
              <w:lastRenderedPageBreak/>
              <w:t>Output 3.1:</w:t>
            </w:r>
            <w:r w:rsidRPr="00732F2B">
              <w:rPr>
                <w:rFonts w:ascii="Times New Roman" w:hAnsi="Times New Roman"/>
                <w:color w:val="000000"/>
                <w:szCs w:val="22"/>
              </w:rPr>
              <w:t xml:space="preserve"> </w:t>
            </w:r>
            <w:r w:rsidRPr="00732F2B">
              <w:rPr>
                <w:rFonts w:ascii="Times New Roman" w:hAnsi="Times New Roman"/>
                <w:szCs w:val="22"/>
              </w:rPr>
              <w:t xml:space="preserve">Programme for upgrading existing solar radiation </w:t>
            </w:r>
            <w:proofErr w:type="gramStart"/>
            <w:r w:rsidRPr="00732F2B">
              <w:rPr>
                <w:rFonts w:ascii="Times New Roman" w:hAnsi="Times New Roman"/>
                <w:szCs w:val="22"/>
              </w:rPr>
              <w:t>data,</w:t>
            </w:r>
            <w:proofErr w:type="gramEnd"/>
            <w:r w:rsidRPr="00732F2B">
              <w:rPr>
                <w:rFonts w:ascii="Times New Roman" w:hAnsi="Times New Roman"/>
                <w:szCs w:val="22"/>
              </w:rPr>
              <w:t xml:space="preserve"> expand geographical coverage for solar resource measurement.</w:t>
            </w:r>
          </w:p>
          <w:p w:rsidR="0066424C" w:rsidRPr="00732F2B" w:rsidRDefault="0066424C" w:rsidP="00BF303D">
            <w:pPr>
              <w:jc w:val="left"/>
              <w:rPr>
                <w:rFonts w:ascii="Times New Roman" w:hAnsi="Times New Roman"/>
              </w:rPr>
            </w:pPr>
            <w:r>
              <w:rPr>
                <w:rFonts w:ascii="Times New Roman" w:hAnsi="Times New Roman"/>
                <w:szCs w:val="22"/>
              </w:rPr>
              <w:t>Publication of a solar Map for Mauritius, Rodrigues and the Outer Islands</w:t>
            </w:r>
          </w:p>
          <w:p w:rsidR="0066424C" w:rsidRPr="00732F2B" w:rsidRDefault="0066424C" w:rsidP="00BF303D">
            <w:pPr>
              <w:ind w:left="360"/>
              <w:jc w:val="left"/>
              <w:rPr>
                <w:rFonts w:ascii="Times New Roman" w:hAnsi="Times New Roman"/>
                <w:color w:val="000000"/>
              </w:rPr>
            </w:pPr>
          </w:p>
        </w:tc>
        <w:tc>
          <w:tcPr>
            <w:tcW w:w="2318"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Instrumentation to measure solar radiation data installed.</w:t>
            </w:r>
          </w:p>
          <w:p w:rsidR="0066424C"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Software developed for interpretation of data.</w:t>
            </w:r>
          </w:p>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Pr>
                <w:rFonts w:ascii="Times New Roman" w:hAnsi="Times New Roman"/>
                <w:color w:val="000000"/>
                <w:szCs w:val="22"/>
              </w:rPr>
              <w:t>Solar map developed and published</w:t>
            </w:r>
          </w:p>
        </w:tc>
        <w:tc>
          <w:tcPr>
            <w:tcW w:w="2191"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Presently available solar radiation data insufficient to accurately design on-grid PV systems</w:t>
            </w:r>
            <w:proofErr w:type="gramStart"/>
            <w:r w:rsidRPr="00732F2B">
              <w:rPr>
                <w:rFonts w:ascii="Times New Roman" w:hAnsi="Times New Roman"/>
                <w:color w:val="000000"/>
                <w:szCs w:val="22"/>
              </w:rPr>
              <w:t>..</w:t>
            </w:r>
            <w:proofErr w:type="gramEnd"/>
          </w:p>
        </w:tc>
        <w:tc>
          <w:tcPr>
            <w:tcW w:w="2221"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Upgrade/expand coverage to 15 sites completed by the end of project.</w:t>
            </w:r>
          </w:p>
          <w:p w:rsidR="0066424C" w:rsidRPr="00732F2B" w:rsidRDefault="0066424C" w:rsidP="00060E6F">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Four Meteorological Services staff trained</w:t>
            </w:r>
            <w:r>
              <w:rPr>
                <w:rFonts w:ascii="Times New Roman" w:hAnsi="Times New Roman"/>
                <w:color w:val="000000"/>
                <w:szCs w:val="22"/>
              </w:rPr>
              <w:t xml:space="preserve"> within first 15</w:t>
            </w:r>
            <w:r w:rsidRPr="00732F2B">
              <w:rPr>
                <w:rFonts w:ascii="Times New Roman" w:hAnsi="Times New Roman"/>
                <w:color w:val="000000"/>
                <w:szCs w:val="22"/>
              </w:rPr>
              <w:t xml:space="preserve"> months of project.</w:t>
            </w:r>
          </w:p>
        </w:tc>
        <w:tc>
          <w:tcPr>
            <w:tcW w:w="2079"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Project documentation.</w:t>
            </w:r>
          </w:p>
        </w:tc>
        <w:tc>
          <w:tcPr>
            <w:tcW w:w="2820" w:type="dxa"/>
            <w:gridSpan w:val="2"/>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Cooperation of concerned Government institutions.</w:t>
            </w:r>
          </w:p>
        </w:tc>
      </w:tr>
      <w:tr w:rsidR="0066424C" w:rsidRPr="00732F2B" w:rsidTr="00BC6CBB">
        <w:tblPrEx>
          <w:jc w:val="center"/>
          <w:tblLook w:val="01E0" w:firstRow="1" w:lastRow="1" w:firstColumn="1" w:lastColumn="1" w:noHBand="0" w:noVBand="0"/>
        </w:tblPrEx>
        <w:trPr>
          <w:trHeight w:val="1070"/>
          <w:jc w:val="center"/>
        </w:trPr>
        <w:tc>
          <w:tcPr>
            <w:tcW w:w="2804" w:type="dxa"/>
          </w:tcPr>
          <w:p w:rsidR="0066424C" w:rsidRPr="00732F2B" w:rsidRDefault="0066424C" w:rsidP="00BF303D">
            <w:pPr>
              <w:jc w:val="left"/>
              <w:rPr>
                <w:rFonts w:ascii="Times New Roman" w:hAnsi="Times New Roman"/>
              </w:rPr>
            </w:pPr>
            <w:r w:rsidRPr="00732F2B">
              <w:rPr>
                <w:rFonts w:ascii="Times New Roman" w:hAnsi="Times New Roman"/>
                <w:b/>
                <w:color w:val="000000"/>
                <w:szCs w:val="22"/>
              </w:rPr>
              <w:t xml:space="preserve">Output 3.2: </w:t>
            </w:r>
            <w:r w:rsidRPr="00732F2B">
              <w:rPr>
                <w:rFonts w:ascii="Times New Roman" w:hAnsi="Times New Roman"/>
                <w:szCs w:val="22"/>
              </w:rPr>
              <w:t xml:space="preserve">Guidelines and technical standards </w:t>
            </w:r>
            <w:r w:rsidRPr="00D13900">
              <w:rPr>
                <w:rFonts w:ascii="Times New Roman" w:hAnsi="Times New Roman"/>
                <w:szCs w:val="22"/>
              </w:rPr>
              <w:t>for PV system components and</w:t>
            </w:r>
            <w:r>
              <w:rPr>
                <w:rFonts w:ascii="Times New Roman" w:hAnsi="Times New Roman"/>
                <w:szCs w:val="22"/>
              </w:rPr>
              <w:t xml:space="preserve"> </w:t>
            </w:r>
            <w:r w:rsidRPr="00732F2B">
              <w:rPr>
                <w:rFonts w:ascii="Times New Roman" w:hAnsi="Times New Roman"/>
                <w:szCs w:val="22"/>
              </w:rPr>
              <w:t>grid-connected PV systems.</w:t>
            </w:r>
          </w:p>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p>
        </w:tc>
        <w:tc>
          <w:tcPr>
            <w:tcW w:w="2318"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 xml:space="preserve">Guidelines and standards published and </w:t>
            </w:r>
            <w:proofErr w:type="spellStart"/>
            <w:r w:rsidRPr="00732F2B">
              <w:rPr>
                <w:rFonts w:ascii="Times New Roman" w:hAnsi="Times New Roman"/>
                <w:color w:val="000000"/>
                <w:szCs w:val="22"/>
              </w:rPr>
              <w:t>operationalised</w:t>
            </w:r>
            <w:proofErr w:type="spellEnd"/>
            <w:r w:rsidRPr="00732F2B">
              <w:rPr>
                <w:rFonts w:ascii="Times New Roman" w:hAnsi="Times New Roman"/>
                <w:color w:val="000000"/>
                <w:szCs w:val="22"/>
              </w:rPr>
              <w:t>.</w:t>
            </w:r>
          </w:p>
        </w:tc>
        <w:tc>
          <w:tcPr>
            <w:tcW w:w="2191"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Not presently available.</w:t>
            </w:r>
          </w:p>
        </w:tc>
        <w:tc>
          <w:tcPr>
            <w:tcW w:w="2221" w:type="dxa"/>
          </w:tcPr>
          <w:p w:rsidR="0066424C" w:rsidRPr="00732F2B" w:rsidRDefault="0066424C" w:rsidP="00060E6F">
            <w:pPr>
              <w:widowControl w:val="0"/>
              <w:tabs>
                <w:tab w:val="left" w:pos="355"/>
              </w:tabs>
              <w:autoSpaceDE w:val="0"/>
              <w:autoSpaceDN w:val="0"/>
              <w:adjustRightInd w:val="0"/>
              <w:jc w:val="left"/>
              <w:rPr>
                <w:rFonts w:ascii="Times New Roman" w:hAnsi="Times New Roman"/>
                <w:color w:val="000000"/>
              </w:rPr>
            </w:pPr>
            <w:r>
              <w:rPr>
                <w:rFonts w:ascii="Times New Roman" w:hAnsi="Times New Roman"/>
                <w:color w:val="000000"/>
                <w:szCs w:val="22"/>
              </w:rPr>
              <w:t>Completed within first 18</w:t>
            </w:r>
            <w:r w:rsidRPr="00732F2B">
              <w:rPr>
                <w:rFonts w:ascii="Times New Roman" w:hAnsi="Times New Roman"/>
                <w:color w:val="000000"/>
                <w:szCs w:val="22"/>
              </w:rPr>
              <w:t xml:space="preserve"> months of project.  Applied to sites identified for development.</w:t>
            </w:r>
          </w:p>
        </w:tc>
        <w:tc>
          <w:tcPr>
            <w:tcW w:w="2079"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Project reports.</w:t>
            </w:r>
          </w:p>
        </w:tc>
        <w:tc>
          <w:tcPr>
            <w:tcW w:w="2820" w:type="dxa"/>
            <w:gridSpan w:val="2"/>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Participation of Government institutions in drafting guidelines and standards.</w:t>
            </w:r>
          </w:p>
        </w:tc>
      </w:tr>
      <w:tr w:rsidR="0066424C" w:rsidRPr="00732F2B" w:rsidTr="00BC6CBB">
        <w:tblPrEx>
          <w:jc w:val="center"/>
          <w:tblLook w:val="01E0" w:firstRow="1" w:lastRow="1" w:firstColumn="1" w:lastColumn="1" w:noHBand="0" w:noVBand="0"/>
        </w:tblPrEx>
        <w:trPr>
          <w:trHeight w:val="1070"/>
          <w:jc w:val="center"/>
        </w:trPr>
        <w:tc>
          <w:tcPr>
            <w:tcW w:w="2804" w:type="dxa"/>
          </w:tcPr>
          <w:p w:rsidR="0066424C" w:rsidRPr="00732F2B" w:rsidRDefault="0066424C" w:rsidP="000A2E8B">
            <w:pPr>
              <w:jc w:val="left"/>
              <w:rPr>
                <w:rFonts w:ascii="Times New Roman" w:hAnsi="Times New Roman"/>
                <w:color w:val="000000"/>
              </w:rPr>
            </w:pPr>
            <w:r w:rsidRPr="00732F2B">
              <w:rPr>
                <w:rFonts w:ascii="Times New Roman" w:hAnsi="Times New Roman"/>
                <w:b/>
                <w:color w:val="000000"/>
                <w:szCs w:val="22"/>
              </w:rPr>
              <w:t xml:space="preserve">Output 3.3: </w:t>
            </w:r>
            <w:r w:rsidRPr="00732F2B">
              <w:rPr>
                <w:rFonts w:ascii="Times New Roman" w:hAnsi="Times New Roman"/>
                <w:szCs w:val="22"/>
              </w:rPr>
              <w:t>Capacity developed within MEPU/</w:t>
            </w:r>
            <w:r w:rsidRPr="003E3968">
              <w:rPr>
                <w:rFonts w:ascii="Times New Roman" w:hAnsi="Times New Roman"/>
                <w:szCs w:val="22"/>
              </w:rPr>
              <w:t>CEB to determine grid absorption capacity</w:t>
            </w:r>
            <w:r w:rsidRPr="006C5C1C">
              <w:rPr>
                <w:rFonts w:ascii="Times New Roman" w:hAnsi="Times New Roman"/>
                <w:szCs w:val="22"/>
              </w:rPr>
              <w:t xml:space="preserve"> and</w:t>
            </w:r>
            <w:r w:rsidRPr="00732F2B">
              <w:rPr>
                <w:rFonts w:ascii="Times New Roman" w:hAnsi="Times New Roman"/>
                <w:szCs w:val="22"/>
              </w:rPr>
              <w:t xml:space="preserve"> </w:t>
            </w:r>
            <w:r>
              <w:rPr>
                <w:rFonts w:ascii="Times New Roman" w:hAnsi="Times New Roman"/>
                <w:szCs w:val="22"/>
              </w:rPr>
              <w:t xml:space="preserve">provide </w:t>
            </w:r>
            <w:r w:rsidRPr="00732F2B">
              <w:rPr>
                <w:rFonts w:ascii="Times New Roman" w:hAnsi="Times New Roman"/>
                <w:szCs w:val="22"/>
              </w:rPr>
              <w:t>oversight, monitoring and certification of on-grid PV systems.</w:t>
            </w:r>
          </w:p>
        </w:tc>
        <w:tc>
          <w:tcPr>
            <w:tcW w:w="2318"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FF0000"/>
              </w:rPr>
            </w:pPr>
            <w:r w:rsidRPr="00732F2B">
              <w:rPr>
                <w:rFonts w:ascii="Times New Roman" w:hAnsi="Times New Roman"/>
                <w:szCs w:val="22"/>
              </w:rPr>
              <w:t>Capacity development plan formulated and implemented.</w:t>
            </w:r>
          </w:p>
        </w:tc>
        <w:tc>
          <w:tcPr>
            <w:tcW w:w="2191"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Not presently available.</w:t>
            </w:r>
          </w:p>
        </w:tc>
        <w:tc>
          <w:tcPr>
            <w:tcW w:w="2221" w:type="dxa"/>
          </w:tcPr>
          <w:p w:rsidR="0066424C" w:rsidRPr="00732F2B" w:rsidRDefault="0066424C" w:rsidP="00BF303D">
            <w:pPr>
              <w:widowControl w:val="0"/>
              <w:shd w:val="clear" w:color="auto" w:fill="FFFFFF"/>
              <w:tabs>
                <w:tab w:val="left" w:pos="355"/>
              </w:tabs>
              <w:autoSpaceDE w:val="0"/>
              <w:autoSpaceDN w:val="0"/>
              <w:adjustRightInd w:val="0"/>
              <w:spacing w:line="274" w:lineRule="exact"/>
              <w:jc w:val="left"/>
              <w:rPr>
                <w:rFonts w:ascii="Times New Roman" w:hAnsi="Times New Roman"/>
                <w:color w:val="FF0000"/>
              </w:rPr>
            </w:pPr>
            <w:r w:rsidRPr="00732F2B">
              <w:rPr>
                <w:rFonts w:ascii="Times New Roman" w:hAnsi="Times New Roman"/>
                <w:color w:val="000000"/>
                <w:szCs w:val="22"/>
              </w:rPr>
              <w:t xml:space="preserve">Six </w:t>
            </w:r>
            <w:r w:rsidRPr="00732F2B">
              <w:rPr>
                <w:rFonts w:ascii="Times New Roman" w:hAnsi="Times New Roman"/>
                <w:szCs w:val="22"/>
              </w:rPr>
              <w:t>MEPU/CEB</w:t>
            </w:r>
            <w:r>
              <w:rPr>
                <w:rFonts w:ascii="Times New Roman" w:hAnsi="Times New Roman"/>
                <w:color w:val="000000"/>
                <w:szCs w:val="22"/>
              </w:rPr>
              <w:t xml:space="preserve"> staff trained during first 18</w:t>
            </w:r>
            <w:r w:rsidRPr="00732F2B">
              <w:rPr>
                <w:rFonts w:ascii="Times New Roman" w:hAnsi="Times New Roman"/>
                <w:color w:val="000000"/>
                <w:szCs w:val="22"/>
              </w:rPr>
              <w:t xml:space="preserve"> months of project.</w:t>
            </w:r>
          </w:p>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p>
        </w:tc>
        <w:tc>
          <w:tcPr>
            <w:tcW w:w="2079"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FF0000"/>
              </w:rPr>
            </w:pPr>
            <w:r w:rsidRPr="00732F2B">
              <w:rPr>
                <w:rFonts w:ascii="Times New Roman" w:hAnsi="Times New Roman"/>
                <w:color w:val="000000"/>
                <w:szCs w:val="22"/>
              </w:rPr>
              <w:t>Project documentation.</w:t>
            </w:r>
          </w:p>
        </w:tc>
        <w:tc>
          <w:tcPr>
            <w:tcW w:w="2820" w:type="dxa"/>
            <w:gridSpan w:val="2"/>
          </w:tcPr>
          <w:p w:rsidR="0066424C" w:rsidRPr="00732F2B" w:rsidRDefault="0066424C" w:rsidP="00BF303D">
            <w:pPr>
              <w:widowControl w:val="0"/>
              <w:tabs>
                <w:tab w:val="left" w:pos="355"/>
              </w:tabs>
              <w:autoSpaceDE w:val="0"/>
              <w:autoSpaceDN w:val="0"/>
              <w:adjustRightInd w:val="0"/>
              <w:jc w:val="left"/>
              <w:rPr>
                <w:rFonts w:ascii="Times New Roman" w:hAnsi="Times New Roman"/>
                <w:color w:val="FF0000"/>
              </w:rPr>
            </w:pPr>
            <w:r w:rsidRPr="00732F2B">
              <w:rPr>
                <w:rFonts w:ascii="Times New Roman" w:hAnsi="Times New Roman"/>
                <w:color w:val="000000"/>
                <w:szCs w:val="22"/>
              </w:rPr>
              <w:t>Participation of Government entities in training programme.</w:t>
            </w:r>
          </w:p>
        </w:tc>
      </w:tr>
      <w:tr w:rsidR="0066424C" w:rsidRPr="00732F2B" w:rsidTr="00BC6CBB">
        <w:tblPrEx>
          <w:jc w:val="center"/>
          <w:tblLook w:val="01E0" w:firstRow="1" w:lastRow="1" w:firstColumn="1" w:lastColumn="1" w:noHBand="0" w:noVBand="0"/>
        </w:tblPrEx>
        <w:trPr>
          <w:trHeight w:val="1070"/>
          <w:jc w:val="center"/>
        </w:trPr>
        <w:tc>
          <w:tcPr>
            <w:tcW w:w="2804" w:type="dxa"/>
          </w:tcPr>
          <w:p w:rsidR="0066424C" w:rsidRPr="00732F2B" w:rsidRDefault="0066424C" w:rsidP="00BF303D">
            <w:pPr>
              <w:jc w:val="left"/>
              <w:rPr>
                <w:rFonts w:ascii="Times New Roman" w:hAnsi="Times New Roman"/>
              </w:rPr>
            </w:pPr>
            <w:r w:rsidRPr="00732F2B">
              <w:rPr>
                <w:rFonts w:ascii="Times New Roman" w:hAnsi="Times New Roman"/>
                <w:b/>
                <w:color w:val="000000"/>
                <w:szCs w:val="22"/>
              </w:rPr>
              <w:t xml:space="preserve">Output 3.4: </w:t>
            </w:r>
            <w:r w:rsidRPr="00732F2B">
              <w:rPr>
                <w:rFonts w:ascii="Times New Roman" w:hAnsi="Times New Roman"/>
                <w:szCs w:val="22"/>
              </w:rPr>
              <w:t>Local capacity for installation, operation, maintenance and repair services.</w:t>
            </w:r>
          </w:p>
          <w:p w:rsidR="0066424C" w:rsidRPr="00732F2B" w:rsidRDefault="0066424C" w:rsidP="00BF303D">
            <w:pPr>
              <w:jc w:val="left"/>
              <w:rPr>
                <w:rFonts w:ascii="Times New Roman" w:hAnsi="Times New Roman"/>
                <w:color w:val="000000"/>
              </w:rPr>
            </w:pPr>
          </w:p>
        </w:tc>
        <w:tc>
          <w:tcPr>
            <w:tcW w:w="2318" w:type="dxa"/>
          </w:tcPr>
          <w:p w:rsidR="0066424C" w:rsidRPr="00732F2B" w:rsidRDefault="0066424C" w:rsidP="00BF303D">
            <w:pPr>
              <w:jc w:val="left"/>
              <w:rPr>
                <w:rFonts w:ascii="Times New Roman" w:hAnsi="Times New Roman"/>
              </w:rPr>
            </w:pPr>
            <w:r w:rsidRPr="00732F2B">
              <w:rPr>
                <w:rFonts w:ascii="Times New Roman" w:hAnsi="Times New Roman"/>
                <w:color w:val="000000"/>
                <w:szCs w:val="22"/>
              </w:rPr>
              <w:t xml:space="preserve">Availability of qualified and certified companies/individuals for </w:t>
            </w:r>
            <w:r w:rsidRPr="00732F2B">
              <w:rPr>
                <w:rFonts w:ascii="Times New Roman" w:hAnsi="Times New Roman"/>
                <w:szCs w:val="22"/>
              </w:rPr>
              <w:t>installation, operation, maintenance and repair services.</w:t>
            </w:r>
          </w:p>
        </w:tc>
        <w:tc>
          <w:tcPr>
            <w:tcW w:w="2191"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None available now.</w:t>
            </w:r>
          </w:p>
        </w:tc>
        <w:tc>
          <w:tcPr>
            <w:tcW w:w="2221"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30 people trained by the end of the project.</w:t>
            </w:r>
          </w:p>
        </w:tc>
        <w:tc>
          <w:tcPr>
            <w:tcW w:w="2079" w:type="dxa"/>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Project reports.</w:t>
            </w:r>
          </w:p>
        </w:tc>
        <w:tc>
          <w:tcPr>
            <w:tcW w:w="2820" w:type="dxa"/>
            <w:gridSpan w:val="2"/>
          </w:tcPr>
          <w:p w:rsidR="0066424C" w:rsidRPr="00732F2B" w:rsidRDefault="0066424C" w:rsidP="00BF303D">
            <w:pPr>
              <w:widowControl w:val="0"/>
              <w:tabs>
                <w:tab w:val="left" w:pos="355"/>
              </w:tabs>
              <w:autoSpaceDE w:val="0"/>
              <w:autoSpaceDN w:val="0"/>
              <w:adjustRightInd w:val="0"/>
              <w:jc w:val="left"/>
              <w:rPr>
                <w:rFonts w:ascii="Times New Roman" w:hAnsi="Times New Roman"/>
                <w:color w:val="000000"/>
              </w:rPr>
            </w:pPr>
            <w:r w:rsidRPr="00732F2B">
              <w:rPr>
                <w:rFonts w:ascii="Times New Roman" w:hAnsi="Times New Roman"/>
                <w:color w:val="000000"/>
                <w:szCs w:val="22"/>
              </w:rPr>
              <w:t>Availability of people with basic technical education.</w:t>
            </w:r>
          </w:p>
        </w:tc>
      </w:tr>
      <w:tr w:rsidR="00545DED" w:rsidRPr="00732F2B" w:rsidTr="00BC6CBB">
        <w:tblPrEx>
          <w:jc w:val="center"/>
          <w:tblLook w:val="01E0" w:firstRow="1" w:lastRow="1" w:firstColumn="1" w:lastColumn="1" w:noHBand="0" w:noVBand="0"/>
        </w:tblPrEx>
        <w:trPr>
          <w:trHeight w:val="1070"/>
          <w:jc w:val="center"/>
        </w:trPr>
        <w:tc>
          <w:tcPr>
            <w:tcW w:w="2804" w:type="dxa"/>
          </w:tcPr>
          <w:p w:rsidR="00545DED" w:rsidRPr="00F607A5" w:rsidRDefault="00545DED" w:rsidP="000613D1">
            <w:pPr>
              <w:rPr>
                <w:rFonts w:ascii="Times New Roman" w:hAnsi="Times New Roman"/>
              </w:rPr>
            </w:pPr>
            <w:r w:rsidRPr="00F607A5">
              <w:rPr>
                <w:rFonts w:ascii="Times New Roman" w:hAnsi="Times New Roman"/>
                <w:b/>
                <w:szCs w:val="22"/>
              </w:rPr>
              <w:t xml:space="preserve">Output 3.5: </w:t>
            </w:r>
            <w:r w:rsidRPr="00F607A5">
              <w:rPr>
                <w:rFonts w:ascii="Times New Roman" w:hAnsi="Times New Roman"/>
                <w:szCs w:val="22"/>
              </w:rPr>
              <w:t xml:space="preserve">Technology transfer opportunities identified, and delivery models formulated and </w:t>
            </w:r>
            <w:proofErr w:type="spellStart"/>
            <w:r w:rsidRPr="00F607A5">
              <w:rPr>
                <w:rFonts w:ascii="Times New Roman" w:hAnsi="Times New Roman"/>
                <w:szCs w:val="22"/>
              </w:rPr>
              <w:t>operationalised</w:t>
            </w:r>
            <w:proofErr w:type="spellEnd"/>
            <w:r w:rsidRPr="00F607A5">
              <w:rPr>
                <w:rFonts w:ascii="Times New Roman" w:hAnsi="Times New Roman"/>
                <w:szCs w:val="22"/>
              </w:rPr>
              <w:t>.</w:t>
            </w:r>
          </w:p>
        </w:tc>
        <w:tc>
          <w:tcPr>
            <w:tcW w:w="2318" w:type="dxa"/>
          </w:tcPr>
          <w:p w:rsidR="00545DED" w:rsidRPr="00F607A5" w:rsidRDefault="00545DED" w:rsidP="000613D1">
            <w:pPr>
              <w:rPr>
                <w:rFonts w:ascii="Times New Roman" w:hAnsi="Times New Roman"/>
              </w:rPr>
            </w:pPr>
            <w:r w:rsidRPr="00F607A5">
              <w:rPr>
                <w:rFonts w:ascii="Times New Roman" w:hAnsi="Times New Roman"/>
                <w:szCs w:val="22"/>
              </w:rPr>
              <w:t xml:space="preserve">Report confirming that technology delivery models are being implemented. </w:t>
            </w:r>
          </w:p>
        </w:tc>
        <w:tc>
          <w:tcPr>
            <w:tcW w:w="2191" w:type="dxa"/>
          </w:tcPr>
          <w:p w:rsidR="00545DED" w:rsidRPr="00F607A5" w:rsidRDefault="00545DED" w:rsidP="000613D1">
            <w:pPr>
              <w:rPr>
                <w:rFonts w:ascii="Times New Roman" w:hAnsi="Times New Roman"/>
              </w:rPr>
            </w:pPr>
            <w:r w:rsidRPr="00F607A5">
              <w:rPr>
                <w:rFonts w:ascii="Times New Roman" w:hAnsi="Times New Roman"/>
                <w:szCs w:val="22"/>
              </w:rPr>
              <w:t>None at the present time.</w:t>
            </w:r>
          </w:p>
        </w:tc>
        <w:tc>
          <w:tcPr>
            <w:tcW w:w="2221" w:type="dxa"/>
          </w:tcPr>
          <w:p w:rsidR="00545DED" w:rsidRPr="00F607A5" w:rsidRDefault="00545DED" w:rsidP="000613D1">
            <w:pPr>
              <w:rPr>
                <w:rFonts w:ascii="Times New Roman" w:hAnsi="Times New Roman"/>
                <w:color w:val="FF0000"/>
              </w:rPr>
            </w:pPr>
            <w:r w:rsidRPr="00F607A5">
              <w:rPr>
                <w:rFonts w:ascii="Times New Roman" w:hAnsi="Times New Roman"/>
                <w:color w:val="000000"/>
                <w:szCs w:val="22"/>
              </w:rPr>
              <w:t>Completed within 2 years of project start.</w:t>
            </w:r>
          </w:p>
        </w:tc>
        <w:tc>
          <w:tcPr>
            <w:tcW w:w="2079" w:type="dxa"/>
          </w:tcPr>
          <w:p w:rsidR="00545DED" w:rsidRPr="00F607A5" w:rsidRDefault="00545DED" w:rsidP="000613D1">
            <w:pPr>
              <w:rPr>
                <w:rFonts w:ascii="Times New Roman" w:hAnsi="Times New Roman"/>
                <w:color w:val="000000"/>
              </w:rPr>
            </w:pPr>
            <w:r w:rsidRPr="00F607A5">
              <w:rPr>
                <w:rFonts w:ascii="Times New Roman" w:hAnsi="Times New Roman"/>
                <w:color w:val="000000"/>
                <w:szCs w:val="22"/>
              </w:rPr>
              <w:t>Project reports.</w:t>
            </w:r>
          </w:p>
        </w:tc>
        <w:tc>
          <w:tcPr>
            <w:tcW w:w="2820" w:type="dxa"/>
            <w:gridSpan w:val="2"/>
          </w:tcPr>
          <w:p w:rsidR="00545DED" w:rsidRPr="00F607A5" w:rsidRDefault="00545DED" w:rsidP="000613D1">
            <w:pPr>
              <w:rPr>
                <w:rFonts w:ascii="Times New Roman" w:hAnsi="Times New Roman"/>
              </w:rPr>
            </w:pPr>
            <w:r w:rsidRPr="00F607A5">
              <w:rPr>
                <w:rFonts w:ascii="Times New Roman" w:hAnsi="Times New Roman"/>
                <w:szCs w:val="22"/>
              </w:rPr>
              <w:t>Commitment of equipment suppliers and project developers.</w:t>
            </w:r>
          </w:p>
        </w:tc>
      </w:tr>
      <w:tr w:rsidR="000F7177" w:rsidRPr="00732F2B" w:rsidTr="00FA64D0">
        <w:tblPrEx>
          <w:jc w:val="center"/>
          <w:tblLook w:val="01E0" w:firstRow="1" w:lastRow="1" w:firstColumn="1" w:lastColumn="1" w:noHBand="0" w:noVBand="0"/>
        </w:tblPrEx>
        <w:trPr>
          <w:trHeight w:val="1070"/>
          <w:jc w:val="center"/>
        </w:trPr>
        <w:tc>
          <w:tcPr>
            <w:tcW w:w="2804" w:type="dxa"/>
            <w:tcBorders>
              <w:top w:val="single" w:sz="4" w:space="0" w:color="auto"/>
              <w:left w:val="single" w:sz="4" w:space="0" w:color="auto"/>
              <w:bottom w:val="single" w:sz="4" w:space="0" w:color="auto"/>
              <w:right w:val="single" w:sz="4" w:space="0" w:color="auto"/>
            </w:tcBorders>
            <w:shd w:val="clear" w:color="auto" w:fill="99CCFF"/>
            <w:vAlign w:val="bottom"/>
          </w:tcPr>
          <w:p w:rsidR="000F7177" w:rsidRPr="000F7177" w:rsidRDefault="000F7177" w:rsidP="00FA64D0">
            <w:pPr>
              <w:widowControl w:val="0"/>
              <w:tabs>
                <w:tab w:val="left" w:pos="355"/>
              </w:tabs>
              <w:autoSpaceDE w:val="0"/>
              <w:autoSpaceDN w:val="0"/>
              <w:adjustRightInd w:val="0"/>
              <w:jc w:val="center"/>
              <w:rPr>
                <w:rFonts w:ascii="Times New Roman" w:hAnsi="Times New Roman"/>
                <w:b/>
                <w:color w:val="000000"/>
                <w:szCs w:val="22"/>
              </w:rPr>
            </w:pPr>
          </w:p>
        </w:tc>
        <w:tc>
          <w:tcPr>
            <w:tcW w:w="2318" w:type="dxa"/>
            <w:tcBorders>
              <w:top w:val="single" w:sz="4" w:space="0" w:color="auto"/>
              <w:left w:val="single" w:sz="4" w:space="0" w:color="auto"/>
              <w:bottom w:val="single" w:sz="4" w:space="0" w:color="auto"/>
              <w:right w:val="single" w:sz="4" w:space="0" w:color="auto"/>
            </w:tcBorders>
            <w:shd w:val="clear" w:color="auto" w:fill="99CCFF"/>
            <w:vAlign w:val="bottom"/>
          </w:tcPr>
          <w:p w:rsidR="000F7177" w:rsidRPr="000F7177" w:rsidRDefault="000F7177" w:rsidP="00FA64D0">
            <w:pPr>
              <w:widowControl w:val="0"/>
              <w:tabs>
                <w:tab w:val="left" w:pos="355"/>
              </w:tabs>
              <w:autoSpaceDE w:val="0"/>
              <w:autoSpaceDN w:val="0"/>
              <w:adjustRightInd w:val="0"/>
              <w:jc w:val="center"/>
              <w:rPr>
                <w:rFonts w:ascii="Times New Roman" w:hAnsi="Times New Roman"/>
                <w:color w:val="000000"/>
                <w:szCs w:val="22"/>
              </w:rPr>
            </w:pPr>
            <w:r w:rsidRPr="000F7177">
              <w:rPr>
                <w:rFonts w:ascii="Times New Roman" w:hAnsi="Times New Roman"/>
                <w:color w:val="000000"/>
                <w:szCs w:val="22"/>
              </w:rPr>
              <w:t>Indicator</w:t>
            </w:r>
          </w:p>
        </w:tc>
        <w:tc>
          <w:tcPr>
            <w:tcW w:w="2191" w:type="dxa"/>
            <w:tcBorders>
              <w:top w:val="single" w:sz="4" w:space="0" w:color="auto"/>
              <w:left w:val="single" w:sz="4" w:space="0" w:color="auto"/>
              <w:bottom w:val="single" w:sz="4" w:space="0" w:color="auto"/>
              <w:right w:val="single" w:sz="4" w:space="0" w:color="auto"/>
            </w:tcBorders>
            <w:shd w:val="clear" w:color="auto" w:fill="99CCFF"/>
            <w:vAlign w:val="bottom"/>
          </w:tcPr>
          <w:p w:rsidR="000F7177" w:rsidRPr="000F7177" w:rsidRDefault="000F7177" w:rsidP="00FA64D0">
            <w:pPr>
              <w:widowControl w:val="0"/>
              <w:tabs>
                <w:tab w:val="left" w:pos="355"/>
              </w:tabs>
              <w:autoSpaceDE w:val="0"/>
              <w:autoSpaceDN w:val="0"/>
              <w:adjustRightInd w:val="0"/>
              <w:jc w:val="center"/>
              <w:rPr>
                <w:rFonts w:ascii="Times New Roman" w:hAnsi="Times New Roman"/>
                <w:color w:val="000000"/>
                <w:szCs w:val="22"/>
              </w:rPr>
            </w:pPr>
            <w:r w:rsidRPr="000F7177">
              <w:rPr>
                <w:rFonts w:ascii="Times New Roman" w:hAnsi="Times New Roman"/>
                <w:color w:val="000000"/>
                <w:szCs w:val="22"/>
              </w:rPr>
              <w:t>Baseline</w:t>
            </w:r>
          </w:p>
        </w:tc>
        <w:tc>
          <w:tcPr>
            <w:tcW w:w="2221" w:type="dxa"/>
            <w:tcBorders>
              <w:top w:val="single" w:sz="4" w:space="0" w:color="auto"/>
              <w:left w:val="single" w:sz="4" w:space="0" w:color="auto"/>
              <w:bottom w:val="single" w:sz="4" w:space="0" w:color="auto"/>
              <w:right w:val="single" w:sz="4" w:space="0" w:color="auto"/>
            </w:tcBorders>
            <w:shd w:val="clear" w:color="auto" w:fill="99CCFF"/>
            <w:vAlign w:val="bottom"/>
          </w:tcPr>
          <w:p w:rsidR="000F7177" w:rsidRPr="000F7177" w:rsidRDefault="000F7177" w:rsidP="00FA64D0">
            <w:pPr>
              <w:widowControl w:val="0"/>
              <w:tabs>
                <w:tab w:val="left" w:pos="355"/>
              </w:tabs>
              <w:autoSpaceDE w:val="0"/>
              <w:autoSpaceDN w:val="0"/>
              <w:adjustRightInd w:val="0"/>
              <w:jc w:val="center"/>
              <w:rPr>
                <w:rFonts w:ascii="Times New Roman" w:hAnsi="Times New Roman"/>
                <w:szCs w:val="22"/>
              </w:rPr>
            </w:pPr>
            <w:r w:rsidRPr="000F7177">
              <w:rPr>
                <w:rFonts w:ascii="Times New Roman" w:hAnsi="Times New Roman"/>
                <w:szCs w:val="22"/>
              </w:rPr>
              <w:t>Target</w:t>
            </w:r>
          </w:p>
        </w:tc>
        <w:tc>
          <w:tcPr>
            <w:tcW w:w="2079" w:type="dxa"/>
            <w:tcBorders>
              <w:top w:val="single" w:sz="4" w:space="0" w:color="auto"/>
              <w:left w:val="single" w:sz="4" w:space="0" w:color="auto"/>
              <w:bottom w:val="single" w:sz="4" w:space="0" w:color="auto"/>
              <w:right w:val="single" w:sz="4" w:space="0" w:color="auto"/>
            </w:tcBorders>
            <w:shd w:val="clear" w:color="auto" w:fill="99CCFF"/>
            <w:vAlign w:val="bottom"/>
          </w:tcPr>
          <w:p w:rsidR="000F7177" w:rsidRPr="000F7177" w:rsidRDefault="000F7177" w:rsidP="00FA64D0">
            <w:pPr>
              <w:widowControl w:val="0"/>
              <w:tabs>
                <w:tab w:val="left" w:pos="355"/>
              </w:tabs>
              <w:autoSpaceDE w:val="0"/>
              <w:autoSpaceDN w:val="0"/>
              <w:adjustRightInd w:val="0"/>
              <w:jc w:val="center"/>
              <w:rPr>
                <w:rFonts w:ascii="Times New Roman" w:hAnsi="Times New Roman"/>
                <w:color w:val="000000"/>
                <w:szCs w:val="22"/>
              </w:rPr>
            </w:pPr>
            <w:r w:rsidRPr="000F7177">
              <w:rPr>
                <w:rFonts w:ascii="Times New Roman" w:hAnsi="Times New Roman"/>
                <w:color w:val="000000"/>
                <w:szCs w:val="22"/>
              </w:rPr>
              <w:t>Sources of Verification</w:t>
            </w:r>
          </w:p>
        </w:tc>
        <w:tc>
          <w:tcPr>
            <w:tcW w:w="2820" w:type="dxa"/>
            <w:gridSpan w:val="2"/>
            <w:tcBorders>
              <w:top w:val="single" w:sz="4" w:space="0" w:color="auto"/>
              <w:left w:val="single" w:sz="4" w:space="0" w:color="auto"/>
              <w:bottom w:val="single" w:sz="4" w:space="0" w:color="auto"/>
              <w:right w:val="single" w:sz="4" w:space="0" w:color="auto"/>
            </w:tcBorders>
            <w:shd w:val="clear" w:color="auto" w:fill="99CCFF"/>
            <w:vAlign w:val="bottom"/>
          </w:tcPr>
          <w:p w:rsidR="000F7177" w:rsidRPr="000F7177" w:rsidRDefault="000F7177" w:rsidP="00FA64D0">
            <w:pPr>
              <w:widowControl w:val="0"/>
              <w:tabs>
                <w:tab w:val="left" w:pos="355"/>
              </w:tabs>
              <w:autoSpaceDE w:val="0"/>
              <w:autoSpaceDN w:val="0"/>
              <w:adjustRightInd w:val="0"/>
              <w:jc w:val="center"/>
              <w:rPr>
                <w:rFonts w:ascii="Times New Roman" w:hAnsi="Times New Roman"/>
                <w:szCs w:val="22"/>
              </w:rPr>
            </w:pPr>
            <w:r w:rsidRPr="000F7177">
              <w:rPr>
                <w:rFonts w:ascii="Times New Roman" w:hAnsi="Times New Roman"/>
                <w:szCs w:val="22"/>
              </w:rPr>
              <w:t>Assumptions</w:t>
            </w:r>
          </w:p>
        </w:tc>
      </w:tr>
      <w:tr w:rsidR="00545DED" w:rsidRPr="00732F2B" w:rsidTr="00BC6CBB">
        <w:tblPrEx>
          <w:jc w:val="center"/>
          <w:tblLook w:val="01E0" w:firstRow="1" w:lastRow="1" w:firstColumn="1" w:lastColumn="1" w:noHBand="0" w:noVBand="0"/>
        </w:tblPrEx>
        <w:trPr>
          <w:trHeight w:val="1070"/>
          <w:jc w:val="center"/>
        </w:trPr>
        <w:tc>
          <w:tcPr>
            <w:tcW w:w="2804" w:type="dxa"/>
          </w:tcPr>
          <w:p w:rsidR="00545DED" w:rsidRPr="00F607A5" w:rsidRDefault="00545DED" w:rsidP="000613D1">
            <w:pPr>
              <w:widowControl w:val="0"/>
              <w:tabs>
                <w:tab w:val="left" w:pos="355"/>
              </w:tabs>
              <w:autoSpaceDE w:val="0"/>
              <w:autoSpaceDN w:val="0"/>
              <w:adjustRightInd w:val="0"/>
              <w:rPr>
                <w:rFonts w:ascii="Times New Roman" w:hAnsi="Times New Roman"/>
              </w:rPr>
            </w:pPr>
            <w:r w:rsidRPr="00F607A5">
              <w:rPr>
                <w:rFonts w:ascii="Times New Roman" w:hAnsi="Times New Roman"/>
                <w:b/>
                <w:color w:val="000000"/>
                <w:szCs w:val="22"/>
              </w:rPr>
              <w:t xml:space="preserve">Outcome 4: </w:t>
            </w:r>
            <w:r w:rsidRPr="00F607A5">
              <w:rPr>
                <w:rFonts w:ascii="Times New Roman" w:hAnsi="Times New Roman"/>
                <w:szCs w:val="22"/>
              </w:rPr>
              <w:t>Promoters assisted financially through Feed in Tariffs and projects implemented and supplying electricity to the CEB grid</w:t>
            </w:r>
          </w:p>
        </w:tc>
        <w:tc>
          <w:tcPr>
            <w:tcW w:w="2318" w:type="dxa"/>
          </w:tcPr>
          <w:p w:rsidR="00545DED" w:rsidRPr="00F607A5" w:rsidRDefault="00545DED" w:rsidP="000613D1">
            <w:pPr>
              <w:widowControl w:val="0"/>
              <w:tabs>
                <w:tab w:val="left" w:pos="355"/>
              </w:tabs>
              <w:autoSpaceDE w:val="0"/>
              <w:autoSpaceDN w:val="0"/>
              <w:adjustRightInd w:val="0"/>
              <w:rPr>
                <w:rFonts w:ascii="Times New Roman" w:hAnsi="Times New Roman"/>
                <w:color w:val="000000"/>
              </w:rPr>
            </w:pPr>
            <w:r w:rsidRPr="00F607A5">
              <w:rPr>
                <w:rFonts w:ascii="Times New Roman" w:hAnsi="Times New Roman"/>
                <w:color w:val="000000"/>
                <w:szCs w:val="22"/>
              </w:rPr>
              <w:t>Funding used for toping part price differential in Feed in tariffs for a determined timed</w:t>
            </w:r>
          </w:p>
          <w:p w:rsidR="00545DED" w:rsidRPr="00F607A5" w:rsidRDefault="00545DED" w:rsidP="000613D1">
            <w:pPr>
              <w:widowControl w:val="0"/>
              <w:tabs>
                <w:tab w:val="left" w:pos="355"/>
              </w:tabs>
              <w:autoSpaceDE w:val="0"/>
              <w:autoSpaceDN w:val="0"/>
              <w:adjustRightInd w:val="0"/>
              <w:rPr>
                <w:rFonts w:ascii="Times New Roman" w:hAnsi="Times New Roman"/>
                <w:color w:val="000000"/>
              </w:rPr>
            </w:pPr>
          </w:p>
        </w:tc>
        <w:tc>
          <w:tcPr>
            <w:tcW w:w="2191" w:type="dxa"/>
          </w:tcPr>
          <w:p w:rsidR="00545DED" w:rsidRPr="00545DED" w:rsidRDefault="00545DED" w:rsidP="000613D1">
            <w:pPr>
              <w:widowControl w:val="0"/>
              <w:tabs>
                <w:tab w:val="left" w:pos="355"/>
              </w:tabs>
              <w:autoSpaceDE w:val="0"/>
              <w:autoSpaceDN w:val="0"/>
              <w:adjustRightInd w:val="0"/>
              <w:rPr>
                <w:rFonts w:ascii="Times New Roman" w:hAnsi="Times New Roman"/>
                <w:color w:val="000000"/>
              </w:rPr>
            </w:pPr>
            <w:r w:rsidRPr="00545DED">
              <w:rPr>
                <w:rFonts w:ascii="Times New Roman" w:hAnsi="Times New Roman"/>
                <w:color w:val="000000"/>
                <w:szCs w:val="22"/>
              </w:rPr>
              <w:t>Not presently available.</w:t>
            </w:r>
          </w:p>
        </w:tc>
        <w:tc>
          <w:tcPr>
            <w:tcW w:w="2221" w:type="dxa"/>
          </w:tcPr>
          <w:p w:rsidR="00545DED" w:rsidRPr="00545DED" w:rsidRDefault="00545DED" w:rsidP="000613D1">
            <w:pPr>
              <w:widowControl w:val="0"/>
              <w:tabs>
                <w:tab w:val="left" w:pos="355"/>
              </w:tabs>
              <w:autoSpaceDE w:val="0"/>
              <w:autoSpaceDN w:val="0"/>
              <w:adjustRightInd w:val="0"/>
              <w:rPr>
                <w:rFonts w:ascii="Times New Roman" w:hAnsi="Times New Roman"/>
              </w:rPr>
            </w:pPr>
            <w:r w:rsidRPr="00545DED">
              <w:rPr>
                <w:rFonts w:ascii="Times New Roman" w:hAnsi="Times New Roman"/>
                <w:szCs w:val="22"/>
              </w:rPr>
              <w:t xml:space="preserve">Construction of </w:t>
            </w:r>
            <w:r w:rsidRPr="00F607A5">
              <w:rPr>
                <w:rFonts w:ascii="Times New Roman" w:hAnsi="Times New Roman"/>
                <w:szCs w:val="22"/>
              </w:rPr>
              <w:t>at least 3 MW</w:t>
            </w:r>
            <w:r w:rsidRPr="00545DED">
              <w:rPr>
                <w:rFonts w:ascii="Times New Roman" w:hAnsi="Times New Roman"/>
                <w:szCs w:val="22"/>
              </w:rPr>
              <w:t xml:space="preserve"> of on-grid PV systems completed by the end of the project. </w:t>
            </w:r>
          </w:p>
        </w:tc>
        <w:tc>
          <w:tcPr>
            <w:tcW w:w="2079" w:type="dxa"/>
          </w:tcPr>
          <w:p w:rsidR="00545DED" w:rsidRPr="00F607A5" w:rsidRDefault="00545DED" w:rsidP="000613D1">
            <w:pPr>
              <w:widowControl w:val="0"/>
              <w:tabs>
                <w:tab w:val="left" w:pos="355"/>
              </w:tabs>
              <w:autoSpaceDE w:val="0"/>
              <w:autoSpaceDN w:val="0"/>
              <w:adjustRightInd w:val="0"/>
              <w:rPr>
                <w:rFonts w:ascii="Times New Roman" w:hAnsi="Times New Roman"/>
                <w:color w:val="000000"/>
              </w:rPr>
            </w:pPr>
            <w:r w:rsidRPr="00F607A5">
              <w:rPr>
                <w:rFonts w:ascii="Times New Roman" w:hAnsi="Times New Roman"/>
                <w:color w:val="000000"/>
                <w:szCs w:val="22"/>
              </w:rPr>
              <w:t>Signed Power Purchase agreements and other documents</w:t>
            </w:r>
          </w:p>
        </w:tc>
        <w:tc>
          <w:tcPr>
            <w:tcW w:w="2820" w:type="dxa"/>
            <w:gridSpan w:val="2"/>
          </w:tcPr>
          <w:p w:rsidR="00545DED" w:rsidRPr="00F607A5" w:rsidRDefault="00545DED" w:rsidP="000613D1">
            <w:pPr>
              <w:widowControl w:val="0"/>
              <w:tabs>
                <w:tab w:val="left" w:pos="355"/>
              </w:tabs>
              <w:autoSpaceDE w:val="0"/>
              <w:autoSpaceDN w:val="0"/>
              <w:adjustRightInd w:val="0"/>
              <w:rPr>
                <w:rFonts w:ascii="Times New Roman" w:hAnsi="Times New Roman"/>
                <w:color w:val="000000"/>
              </w:rPr>
            </w:pPr>
            <w:r w:rsidRPr="00F607A5">
              <w:rPr>
                <w:rFonts w:ascii="Times New Roman" w:hAnsi="Times New Roman"/>
                <w:szCs w:val="22"/>
              </w:rPr>
              <w:t>Government develops a sustainable financing mechanism.</w:t>
            </w:r>
          </w:p>
        </w:tc>
      </w:tr>
      <w:tr w:rsidR="00545DED" w:rsidRPr="00732F2B" w:rsidTr="00BC6CBB">
        <w:tblPrEx>
          <w:jc w:val="center"/>
          <w:tblLook w:val="01E0" w:firstRow="1" w:lastRow="1" w:firstColumn="1" w:lastColumn="1" w:noHBand="0" w:noVBand="0"/>
        </w:tblPrEx>
        <w:trPr>
          <w:trHeight w:val="1070"/>
          <w:jc w:val="center"/>
        </w:trPr>
        <w:tc>
          <w:tcPr>
            <w:tcW w:w="2804" w:type="dxa"/>
          </w:tcPr>
          <w:p w:rsidR="00545DED" w:rsidRPr="00732F2B" w:rsidRDefault="00545DED" w:rsidP="00BF303D">
            <w:pPr>
              <w:jc w:val="left"/>
              <w:rPr>
                <w:rFonts w:ascii="Times New Roman" w:hAnsi="Times New Roman"/>
                <w:b/>
                <w:color w:val="FF0000"/>
              </w:rPr>
            </w:pPr>
            <w:r w:rsidRPr="00732F2B">
              <w:rPr>
                <w:rFonts w:ascii="Times New Roman" w:hAnsi="Times New Roman"/>
                <w:b/>
                <w:color w:val="000000"/>
                <w:szCs w:val="22"/>
              </w:rPr>
              <w:t xml:space="preserve">Outcome 5: </w:t>
            </w:r>
            <w:r w:rsidRPr="00732F2B">
              <w:rPr>
                <w:rFonts w:ascii="Times New Roman" w:hAnsi="Times New Roman"/>
                <w:szCs w:val="22"/>
              </w:rPr>
              <w:t xml:space="preserve">Outreach programme and dissemination of project experience/best practices/lessons learned for replication throughout the country. </w:t>
            </w:r>
          </w:p>
        </w:tc>
        <w:tc>
          <w:tcPr>
            <w:tcW w:w="2318" w:type="dxa"/>
          </w:tcPr>
          <w:p w:rsidR="00545DED" w:rsidRPr="00732F2B" w:rsidRDefault="00545DED" w:rsidP="00BF303D">
            <w:pPr>
              <w:jc w:val="left"/>
              <w:rPr>
                <w:rFonts w:ascii="Times New Roman" w:hAnsi="Times New Roman"/>
                <w:color w:val="000000"/>
              </w:rPr>
            </w:pPr>
            <w:r w:rsidRPr="00732F2B">
              <w:rPr>
                <w:rFonts w:ascii="Times New Roman" w:hAnsi="Times New Roman"/>
                <w:szCs w:val="22"/>
              </w:rPr>
              <w:t xml:space="preserve">Outreach programme formulated. </w:t>
            </w:r>
            <w:r w:rsidRPr="00732F2B">
              <w:rPr>
                <w:rFonts w:ascii="Times New Roman" w:hAnsi="Times New Roman"/>
                <w:color w:val="000000"/>
                <w:szCs w:val="22"/>
              </w:rPr>
              <w:t>Project experience compiled, analyzed and disseminated.</w:t>
            </w:r>
          </w:p>
        </w:tc>
        <w:tc>
          <w:tcPr>
            <w:tcW w:w="2191" w:type="dxa"/>
          </w:tcPr>
          <w:p w:rsidR="00545DED" w:rsidRPr="00732F2B" w:rsidRDefault="00545DED" w:rsidP="00BF303D">
            <w:pPr>
              <w:jc w:val="left"/>
              <w:rPr>
                <w:rFonts w:ascii="Times New Roman" w:hAnsi="Times New Roman"/>
              </w:rPr>
            </w:pPr>
            <w:r w:rsidRPr="00732F2B">
              <w:rPr>
                <w:rFonts w:ascii="Times New Roman" w:hAnsi="Times New Roman"/>
                <w:szCs w:val="22"/>
              </w:rPr>
              <w:t>Lack of sufficient information to pursue programme.</w:t>
            </w:r>
          </w:p>
        </w:tc>
        <w:tc>
          <w:tcPr>
            <w:tcW w:w="2221" w:type="dxa"/>
          </w:tcPr>
          <w:p w:rsidR="00545DED" w:rsidRPr="00732F2B" w:rsidRDefault="00545DED" w:rsidP="00BF303D">
            <w:pPr>
              <w:jc w:val="left"/>
              <w:rPr>
                <w:rFonts w:ascii="Times New Roman" w:hAnsi="Times New Roman"/>
                <w:color w:val="000000"/>
              </w:rPr>
            </w:pPr>
            <w:r w:rsidRPr="00CD7064">
              <w:rPr>
                <w:rFonts w:ascii="Times New Roman" w:hAnsi="Times New Roman"/>
                <w:color w:val="000000"/>
                <w:lang w:val="en-US"/>
              </w:rPr>
              <w:t>Increased awareness among stakeholders in place to promote and develop the market for on-grid PV</w:t>
            </w:r>
          </w:p>
        </w:tc>
        <w:tc>
          <w:tcPr>
            <w:tcW w:w="2079" w:type="dxa"/>
          </w:tcPr>
          <w:p w:rsidR="00545DED" w:rsidRPr="00732F2B" w:rsidRDefault="00545DED" w:rsidP="00BF303D">
            <w:pPr>
              <w:jc w:val="left"/>
              <w:rPr>
                <w:rFonts w:ascii="Times New Roman" w:hAnsi="Times New Roman"/>
              </w:rPr>
            </w:pPr>
            <w:r w:rsidRPr="00732F2B">
              <w:rPr>
                <w:rFonts w:ascii="Times New Roman" w:hAnsi="Times New Roman"/>
                <w:color w:val="000000"/>
                <w:szCs w:val="22"/>
              </w:rPr>
              <w:t>Project final report and web site.</w:t>
            </w:r>
          </w:p>
        </w:tc>
        <w:tc>
          <w:tcPr>
            <w:tcW w:w="2820" w:type="dxa"/>
            <w:gridSpan w:val="2"/>
          </w:tcPr>
          <w:p w:rsidR="00545DED" w:rsidRPr="00732F2B" w:rsidRDefault="00545DED" w:rsidP="00BF303D">
            <w:pPr>
              <w:jc w:val="left"/>
              <w:rPr>
                <w:rFonts w:ascii="Times New Roman" w:hAnsi="Times New Roman"/>
                <w:color w:val="000000"/>
              </w:rPr>
            </w:pPr>
            <w:r w:rsidRPr="00732F2B">
              <w:rPr>
                <w:rFonts w:ascii="Times New Roman" w:hAnsi="Times New Roman"/>
                <w:color w:val="000000"/>
                <w:szCs w:val="22"/>
              </w:rPr>
              <w:t>Growth of programme will be sustained.</w:t>
            </w:r>
          </w:p>
        </w:tc>
      </w:tr>
      <w:tr w:rsidR="00545DED" w:rsidRPr="00732F2B" w:rsidTr="00BC6CBB">
        <w:tblPrEx>
          <w:jc w:val="center"/>
          <w:tblLook w:val="01E0" w:firstRow="1" w:lastRow="1" w:firstColumn="1" w:lastColumn="1" w:noHBand="0" w:noVBand="0"/>
        </w:tblPrEx>
        <w:trPr>
          <w:trHeight w:val="1070"/>
          <w:jc w:val="center"/>
        </w:trPr>
        <w:tc>
          <w:tcPr>
            <w:tcW w:w="2804" w:type="dxa"/>
          </w:tcPr>
          <w:p w:rsidR="00545DED" w:rsidRPr="00732F2B" w:rsidRDefault="00545DED" w:rsidP="005527E0">
            <w:pPr>
              <w:jc w:val="left"/>
              <w:rPr>
                <w:rFonts w:ascii="Times New Roman" w:hAnsi="Times New Roman"/>
                <w:b/>
                <w:color w:val="000000"/>
              </w:rPr>
            </w:pPr>
            <w:r w:rsidRPr="00732F2B">
              <w:rPr>
                <w:rFonts w:ascii="Times New Roman" w:hAnsi="Times New Roman"/>
                <w:b/>
                <w:szCs w:val="22"/>
              </w:rPr>
              <w:t>Output 5.1:</w:t>
            </w:r>
            <w:r w:rsidRPr="00732F2B">
              <w:rPr>
                <w:rFonts w:ascii="Times New Roman" w:hAnsi="Times New Roman"/>
                <w:szCs w:val="22"/>
              </w:rPr>
              <w:t xml:space="preserve"> Plan to implement outreach/promotional activities targeting domestic (and international) investors.</w:t>
            </w:r>
          </w:p>
        </w:tc>
        <w:tc>
          <w:tcPr>
            <w:tcW w:w="2318" w:type="dxa"/>
          </w:tcPr>
          <w:p w:rsidR="00545DED" w:rsidRPr="00732F2B" w:rsidRDefault="00545DED" w:rsidP="00BF303D">
            <w:pPr>
              <w:jc w:val="left"/>
              <w:rPr>
                <w:rFonts w:ascii="Times New Roman" w:hAnsi="Times New Roman"/>
              </w:rPr>
            </w:pPr>
            <w:r w:rsidRPr="00732F2B">
              <w:rPr>
                <w:rFonts w:ascii="Times New Roman" w:hAnsi="Times New Roman"/>
                <w:szCs w:val="22"/>
              </w:rPr>
              <w:t xml:space="preserve">Plan available and </w:t>
            </w:r>
            <w:proofErr w:type="spellStart"/>
            <w:r w:rsidRPr="00732F2B">
              <w:rPr>
                <w:rFonts w:ascii="Times New Roman" w:hAnsi="Times New Roman"/>
                <w:szCs w:val="22"/>
              </w:rPr>
              <w:t>operationalised</w:t>
            </w:r>
            <w:proofErr w:type="spellEnd"/>
            <w:r w:rsidRPr="00732F2B">
              <w:rPr>
                <w:rFonts w:ascii="Times New Roman" w:hAnsi="Times New Roman"/>
                <w:szCs w:val="22"/>
              </w:rPr>
              <w:t>.</w:t>
            </w:r>
          </w:p>
        </w:tc>
        <w:tc>
          <w:tcPr>
            <w:tcW w:w="2191" w:type="dxa"/>
          </w:tcPr>
          <w:p w:rsidR="00545DED" w:rsidRPr="00732F2B" w:rsidRDefault="00545DED" w:rsidP="00BF303D">
            <w:pPr>
              <w:jc w:val="left"/>
              <w:rPr>
                <w:rFonts w:ascii="Times New Roman" w:hAnsi="Times New Roman"/>
              </w:rPr>
            </w:pPr>
            <w:r w:rsidRPr="00732F2B">
              <w:rPr>
                <w:rFonts w:ascii="Times New Roman" w:hAnsi="Times New Roman"/>
                <w:szCs w:val="22"/>
              </w:rPr>
              <w:t>No such plan available.</w:t>
            </w:r>
          </w:p>
        </w:tc>
        <w:tc>
          <w:tcPr>
            <w:tcW w:w="2221" w:type="dxa"/>
          </w:tcPr>
          <w:p w:rsidR="00545DED" w:rsidRPr="00732F2B" w:rsidRDefault="00545DED" w:rsidP="00060E6F">
            <w:pPr>
              <w:jc w:val="left"/>
              <w:rPr>
                <w:rFonts w:ascii="Times New Roman" w:hAnsi="Times New Roman"/>
              </w:rPr>
            </w:pPr>
            <w:r w:rsidRPr="00732F2B">
              <w:rPr>
                <w:rFonts w:ascii="Times New Roman" w:hAnsi="Times New Roman"/>
                <w:szCs w:val="22"/>
              </w:rPr>
              <w:t xml:space="preserve">Completed within </w:t>
            </w:r>
            <w:r>
              <w:rPr>
                <w:rFonts w:ascii="Times New Roman" w:hAnsi="Times New Roman"/>
                <w:szCs w:val="22"/>
              </w:rPr>
              <w:t>10</w:t>
            </w:r>
            <w:r w:rsidRPr="00732F2B">
              <w:rPr>
                <w:rFonts w:ascii="Times New Roman" w:hAnsi="Times New Roman"/>
                <w:szCs w:val="22"/>
              </w:rPr>
              <w:t xml:space="preserve"> months of project initiation.</w:t>
            </w:r>
          </w:p>
        </w:tc>
        <w:tc>
          <w:tcPr>
            <w:tcW w:w="2079" w:type="dxa"/>
          </w:tcPr>
          <w:p w:rsidR="00545DED" w:rsidRPr="00732F2B" w:rsidRDefault="00545DED" w:rsidP="00BF303D">
            <w:pPr>
              <w:jc w:val="left"/>
              <w:rPr>
                <w:rFonts w:ascii="Times New Roman" w:hAnsi="Times New Roman"/>
              </w:rPr>
            </w:pPr>
            <w:r w:rsidRPr="00732F2B">
              <w:rPr>
                <w:rFonts w:ascii="Times New Roman" w:hAnsi="Times New Roman"/>
                <w:szCs w:val="22"/>
              </w:rPr>
              <w:t>Project documentation.</w:t>
            </w:r>
          </w:p>
        </w:tc>
        <w:tc>
          <w:tcPr>
            <w:tcW w:w="2820" w:type="dxa"/>
            <w:gridSpan w:val="2"/>
          </w:tcPr>
          <w:p w:rsidR="00545DED" w:rsidRPr="00732F2B" w:rsidRDefault="00545DED" w:rsidP="00BF303D">
            <w:pPr>
              <w:jc w:val="left"/>
              <w:rPr>
                <w:rFonts w:ascii="Times New Roman" w:hAnsi="Times New Roman"/>
                <w:color w:val="000000"/>
              </w:rPr>
            </w:pPr>
            <w:r w:rsidRPr="00732F2B">
              <w:rPr>
                <w:rFonts w:ascii="Times New Roman" w:hAnsi="Times New Roman"/>
                <w:color w:val="000000"/>
                <w:szCs w:val="22"/>
              </w:rPr>
              <w:t>Expected expansion of programme.</w:t>
            </w:r>
          </w:p>
        </w:tc>
      </w:tr>
      <w:tr w:rsidR="00545DED" w:rsidRPr="00732F2B" w:rsidTr="00BC6CBB">
        <w:tblPrEx>
          <w:jc w:val="center"/>
          <w:tblLook w:val="01E0" w:firstRow="1" w:lastRow="1" w:firstColumn="1" w:lastColumn="1" w:noHBand="0" w:noVBand="0"/>
        </w:tblPrEx>
        <w:trPr>
          <w:trHeight w:val="1070"/>
          <w:jc w:val="center"/>
        </w:trPr>
        <w:tc>
          <w:tcPr>
            <w:tcW w:w="2804" w:type="dxa"/>
          </w:tcPr>
          <w:p w:rsidR="00545DED" w:rsidRPr="00060E6F" w:rsidRDefault="00545DED" w:rsidP="006801DF">
            <w:pPr>
              <w:rPr>
                <w:rFonts w:ascii="Times New Roman" w:hAnsi="Times New Roman"/>
              </w:rPr>
            </w:pPr>
            <w:r w:rsidRPr="00FC0BCA">
              <w:rPr>
                <w:rFonts w:ascii="Times New Roman" w:hAnsi="Times New Roman"/>
                <w:b/>
                <w:szCs w:val="22"/>
              </w:rPr>
              <w:t>Output 5.2:</w:t>
            </w:r>
            <w:r w:rsidRPr="00FC0BCA">
              <w:rPr>
                <w:rFonts w:ascii="Times New Roman" w:hAnsi="Times New Roman"/>
                <w:szCs w:val="22"/>
              </w:rPr>
              <w:t xml:space="preserve"> Capacity development of MEPU to monitor and document project experience.</w:t>
            </w:r>
          </w:p>
          <w:p w:rsidR="00545DED" w:rsidRPr="00060E6F" w:rsidRDefault="00545DED" w:rsidP="00BF303D">
            <w:pPr>
              <w:jc w:val="left"/>
              <w:rPr>
                <w:rFonts w:ascii="Times New Roman" w:hAnsi="Times New Roman"/>
                <w:b/>
              </w:rPr>
            </w:pPr>
          </w:p>
        </w:tc>
        <w:tc>
          <w:tcPr>
            <w:tcW w:w="2318" w:type="dxa"/>
          </w:tcPr>
          <w:p w:rsidR="00545DED" w:rsidRPr="00060E6F" w:rsidRDefault="00545DED" w:rsidP="00BF303D">
            <w:pPr>
              <w:jc w:val="left"/>
              <w:rPr>
                <w:rFonts w:ascii="Times New Roman" w:hAnsi="Times New Roman"/>
              </w:rPr>
            </w:pPr>
            <w:r w:rsidRPr="00FC0BCA">
              <w:rPr>
                <w:rFonts w:ascii="Times New Roman" w:hAnsi="Times New Roman"/>
                <w:szCs w:val="22"/>
              </w:rPr>
              <w:t>Capacity development material prepared.</w:t>
            </w:r>
          </w:p>
        </w:tc>
        <w:tc>
          <w:tcPr>
            <w:tcW w:w="2191" w:type="dxa"/>
          </w:tcPr>
          <w:p w:rsidR="00545DED" w:rsidRPr="00060E6F" w:rsidRDefault="00545DED" w:rsidP="00BF303D">
            <w:pPr>
              <w:jc w:val="left"/>
              <w:rPr>
                <w:rFonts w:ascii="Times New Roman" w:hAnsi="Times New Roman"/>
              </w:rPr>
            </w:pPr>
            <w:r w:rsidRPr="00FC0BCA">
              <w:rPr>
                <w:rFonts w:ascii="Times New Roman" w:hAnsi="Times New Roman"/>
                <w:szCs w:val="22"/>
              </w:rPr>
              <w:t>No capacity development programme.</w:t>
            </w:r>
          </w:p>
        </w:tc>
        <w:tc>
          <w:tcPr>
            <w:tcW w:w="2221" w:type="dxa"/>
          </w:tcPr>
          <w:p w:rsidR="00545DED" w:rsidRPr="00060E6F" w:rsidRDefault="00545DED" w:rsidP="00BF303D">
            <w:pPr>
              <w:jc w:val="left"/>
              <w:rPr>
                <w:rFonts w:ascii="Times New Roman" w:hAnsi="Times New Roman"/>
              </w:rPr>
            </w:pPr>
            <w:r w:rsidRPr="00FC0BCA">
              <w:rPr>
                <w:rFonts w:ascii="Times New Roman" w:hAnsi="Times New Roman"/>
                <w:szCs w:val="22"/>
              </w:rPr>
              <w:t>10 Government staff trained by the end of project.</w:t>
            </w:r>
          </w:p>
        </w:tc>
        <w:tc>
          <w:tcPr>
            <w:tcW w:w="2079" w:type="dxa"/>
          </w:tcPr>
          <w:p w:rsidR="00545DED" w:rsidRPr="00060E6F" w:rsidRDefault="00545DED" w:rsidP="00BF303D">
            <w:pPr>
              <w:jc w:val="left"/>
              <w:rPr>
                <w:rFonts w:ascii="Times New Roman" w:hAnsi="Times New Roman"/>
              </w:rPr>
            </w:pPr>
            <w:r w:rsidRPr="00FC0BCA">
              <w:rPr>
                <w:rFonts w:ascii="Times New Roman" w:hAnsi="Times New Roman"/>
                <w:szCs w:val="22"/>
              </w:rPr>
              <w:t>Project reports.</w:t>
            </w:r>
          </w:p>
        </w:tc>
        <w:tc>
          <w:tcPr>
            <w:tcW w:w="2820" w:type="dxa"/>
            <w:gridSpan w:val="2"/>
          </w:tcPr>
          <w:p w:rsidR="00545DED" w:rsidRPr="00060E6F" w:rsidRDefault="00545DED" w:rsidP="00BF303D">
            <w:pPr>
              <w:jc w:val="left"/>
              <w:rPr>
                <w:rFonts w:ascii="Times New Roman" w:hAnsi="Times New Roman"/>
                <w:color w:val="000000"/>
              </w:rPr>
            </w:pPr>
            <w:r w:rsidRPr="00FC0BCA">
              <w:rPr>
                <w:rFonts w:ascii="Times New Roman" w:hAnsi="Times New Roman"/>
                <w:color w:val="000000"/>
                <w:szCs w:val="22"/>
              </w:rPr>
              <w:t>Designation of staff by Government.</w:t>
            </w:r>
          </w:p>
        </w:tc>
      </w:tr>
      <w:tr w:rsidR="00545DED" w:rsidRPr="00732F2B" w:rsidTr="00BC6CBB">
        <w:tblPrEx>
          <w:jc w:val="center"/>
          <w:tblLook w:val="01E0" w:firstRow="1" w:lastRow="1" w:firstColumn="1" w:lastColumn="1" w:noHBand="0" w:noVBand="0"/>
        </w:tblPrEx>
        <w:trPr>
          <w:trHeight w:val="1070"/>
          <w:jc w:val="center"/>
        </w:trPr>
        <w:tc>
          <w:tcPr>
            <w:tcW w:w="2804" w:type="dxa"/>
          </w:tcPr>
          <w:p w:rsidR="00545DED" w:rsidRPr="00732F2B" w:rsidRDefault="00545DED" w:rsidP="00BF303D">
            <w:pPr>
              <w:jc w:val="left"/>
              <w:rPr>
                <w:rFonts w:ascii="Times New Roman" w:hAnsi="Times New Roman"/>
              </w:rPr>
            </w:pPr>
            <w:r w:rsidRPr="00732F2B">
              <w:rPr>
                <w:rFonts w:ascii="Times New Roman" w:hAnsi="Times New Roman"/>
                <w:b/>
                <w:szCs w:val="22"/>
              </w:rPr>
              <w:t>Output 5.3:</w:t>
            </w:r>
            <w:r w:rsidRPr="00732F2B">
              <w:rPr>
                <w:rFonts w:ascii="Times New Roman" w:hAnsi="Times New Roman"/>
                <w:szCs w:val="22"/>
              </w:rPr>
              <w:t xml:space="preserve"> Published materials on project experience/best practices and lessons learned.</w:t>
            </w:r>
          </w:p>
          <w:p w:rsidR="00545DED" w:rsidRPr="00732F2B" w:rsidRDefault="00545DED" w:rsidP="00BF303D">
            <w:pPr>
              <w:jc w:val="left"/>
              <w:rPr>
                <w:rFonts w:ascii="Times New Roman" w:hAnsi="Times New Roman"/>
                <w:b/>
                <w:color w:val="000000"/>
              </w:rPr>
            </w:pPr>
          </w:p>
        </w:tc>
        <w:tc>
          <w:tcPr>
            <w:tcW w:w="2318" w:type="dxa"/>
          </w:tcPr>
          <w:p w:rsidR="00545DED" w:rsidRPr="00732F2B" w:rsidRDefault="00545DED" w:rsidP="00BF303D">
            <w:pPr>
              <w:jc w:val="left"/>
              <w:rPr>
                <w:rFonts w:ascii="Times New Roman" w:hAnsi="Times New Roman"/>
              </w:rPr>
            </w:pPr>
            <w:r w:rsidRPr="00732F2B">
              <w:rPr>
                <w:rFonts w:ascii="Times New Roman" w:hAnsi="Times New Roman"/>
                <w:szCs w:val="22"/>
              </w:rPr>
              <w:t>Project experience and best practices compiled, published and available on website.</w:t>
            </w:r>
          </w:p>
        </w:tc>
        <w:tc>
          <w:tcPr>
            <w:tcW w:w="2191" w:type="dxa"/>
          </w:tcPr>
          <w:p w:rsidR="00545DED" w:rsidRPr="00732F2B" w:rsidRDefault="00545DED" w:rsidP="00BF303D">
            <w:pPr>
              <w:jc w:val="left"/>
              <w:rPr>
                <w:rFonts w:ascii="Times New Roman" w:hAnsi="Times New Roman"/>
              </w:rPr>
            </w:pPr>
            <w:r w:rsidRPr="00732F2B">
              <w:rPr>
                <w:rFonts w:ascii="Times New Roman" w:hAnsi="Times New Roman"/>
                <w:szCs w:val="22"/>
              </w:rPr>
              <w:t>Lack of information on best practices and lessons learned.</w:t>
            </w:r>
          </w:p>
        </w:tc>
        <w:tc>
          <w:tcPr>
            <w:tcW w:w="2221" w:type="dxa"/>
          </w:tcPr>
          <w:p w:rsidR="00545DED" w:rsidRPr="00732F2B" w:rsidRDefault="00545DED" w:rsidP="00BF303D">
            <w:pPr>
              <w:jc w:val="left"/>
              <w:rPr>
                <w:rFonts w:ascii="Times New Roman" w:hAnsi="Times New Roman"/>
              </w:rPr>
            </w:pPr>
            <w:r w:rsidRPr="00732F2B">
              <w:rPr>
                <w:rFonts w:ascii="Times New Roman" w:hAnsi="Times New Roman"/>
                <w:szCs w:val="22"/>
              </w:rPr>
              <w:t>Completed within 3 months of project end.</w:t>
            </w:r>
          </w:p>
        </w:tc>
        <w:tc>
          <w:tcPr>
            <w:tcW w:w="2079" w:type="dxa"/>
          </w:tcPr>
          <w:p w:rsidR="00545DED" w:rsidRPr="00732F2B" w:rsidRDefault="00545DED" w:rsidP="00BF303D">
            <w:pPr>
              <w:jc w:val="left"/>
              <w:rPr>
                <w:rFonts w:ascii="Times New Roman" w:hAnsi="Times New Roman"/>
              </w:rPr>
            </w:pPr>
            <w:r w:rsidRPr="00732F2B">
              <w:rPr>
                <w:rFonts w:ascii="Times New Roman" w:hAnsi="Times New Roman"/>
                <w:szCs w:val="22"/>
              </w:rPr>
              <w:t>Project documentation and web site.</w:t>
            </w:r>
          </w:p>
        </w:tc>
        <w:tc>
          <w:tcPr>
            <w:tcW w:w="2820" w:type="dxa"/>
            <w:gridSpan w:val="2"/>
          </w:tcPr>
          <w:p w:rsidR="00545DED" w:rsidRPr="00732F2B" w:rsidRDefault="00545DED" w:rsidP="00BF303D">
            <w:pPr>
              <w:jc w:val="left"/>
              <w:rPr>
                <w:rFonts w:ascii="Times New Roman" w:hAnsi="Times New Roman"/>
                <w:color w:val="000000"/>
              </w:rPr>
            </w:pPr>
            <w:r w:rsidRPr="00732F2B">
              <w:rPr>
                <w:rFonts w:ascii="Times New Roman" w:hAnsi="Times New Roman"/>
                <w:color w:val="000000"/>
                <w:szCs w:val="22"/>
              </w:rPr>
              <w:t>Successful completion of project.</w:t>
            </w:r>
          </w:p>
        </w:tc>
      </w:tr>
    </w:tbl>
    <w:p w:rsidR="00F346C2" w:rsidRPr="00732F2B" w:rsidRDefault="00F346C2" w:rsidP="00836F50">
      <w:pPr>
        <w:pStyle w:val="Heading2"/>
        <w:numPr>
          <w:ilvl w:val="0"/>
          <w:numId w:val="9"/>
        </w:numPr>
        <w:rPr>
          <w:rFonts w:ascii="Times New Roman" w:hAnsi="Times New Roman"/>
          <w:szCs w:val="22"/>
        </w:rPr>
        <w:sectPr w:rsidR="00F346C2" w:rsidRPr="00732F2B" w:rsidSect="006E7E43">
          <w:footerReference w:type="even" r:id="rId24"/>
          <w:footerReference w:type="default" r:id="rId25"/>
          <w:pgSz w:w="15840" w:h="12240" w:orient="landscape" w:code="1"/>
          <w:pgMar w:top="1440" w:right="1440" w:bottom="1440" w:left="1440" w:header="720" w:footer="720" w:gutter="0"/>
          <w:cols w:space="720"/>
          <w:docGrid w:linePitch="360"/>
        </w:sectPr>
      </w:pPr>
      <w:bookmarkStart w:id="12" w:name="ANNEXB1"/>
      <w:bookmarkEnd w:id="12"/>
    </w:p>
    <w:p w:rsidR="00F346C2" w:rsidRPr="00732F2B" w:rsidRDefault="00F346C2" w:rsidP="00836F50">
      <w:pPr>
        <w:pStyle w:val="Heading2"/>
        <w:pageBreakBefore/>
        <w:numPr>
          <w:ilvl w:val="0"/>
          <w:numId w:val="9"/>
        </w:numPr>
        <w:rPr>
          <w:rFonts w:ascii="Times New Roman" w:eastAsia="MS Mincho" w:hAnsi="Times New Roman"/>
          <w:szCs w:val="22"/>
          <w:lang w:eastAsia="ja-JP"/>
        </w:rPr>
      </w:pPr>
      <w:bookmarkStart w:id="13" w:name="_Toc293061851"/>
      <w:r w:rsidRPr="00732F2B">
        <w:rPr>
          <w:rFonts w:ascii="Times New Roman" w:hAnsi="Times New Roman"/>
          <w:szCs w:val="22"/>
        </w:rPr>
        <w:lastRenderedPageBreak/>
        <w:t>Total Budget and Work Plan</w:t>
      </w:r>
      <w:r w:rsidRPr="00732F2B">
        <w:rPr>
          <w:rFonts w:ascii="Times New Roman" w:hAnsi="Times New Roman"/>
          <w:b w:val="0"/>
          <w:szCs w:val="22"/>
          <w:vertAlign w:val="superscript"/>
        </w:rPr>
        <w:footnoteReference w:id="3"/>
      </w:r>
      <w:bookmarkEnd w:id="13"/>
      <w:r w:rsidRPr="00732F2B">
        <w:rPr>
          <w:rFonts w:ascii="Times New Roman" w:hAnsi="Times New Roman"/>
          <w:szCs w:val="22"/>
        </w:rPr>
        <w:t xml:space="preserve"> </w:t>
      </w:r>
      <w:bookmarkStart w:id="14" w:name="_Toc207800914"/>
      <w:bookmarkStart w:id="15" w:name="_Toc245073717"/>
      <w:bookmarkEnd w:id="9"/>
    </w:p>
    <w:p w:rsidR="00F346C2" w:rsidRPr="00732F2B" w:rsidRDefault="00F346C2" w:rsidP="00F53EDB">
      <w:pPr>
        <w:rPr>
          <w:rFonts w:ascii="Times New Roman" w:hAnsi="Times New Roman"/>
          <w:b/>
          <w:szCs w:val="22"/>
        </w:rPr>
      </w:pPr>
    </w:p>
    <w:tbl>
      <w:tblPr>
        <w:tblW w:w="154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
        <w:gridCol w:w="1890"/>
        <w:gridCol w:w="900"/>
        <w:gridCol w:w="540"/>
        <w:gridCol w:w="810"/>
        <w:gridCol w:w="1162"/>
        <w:gridCol w:w="1206"/>
        <w:gridCol w:w="2250"/>
        <w:gridCol w:w="1283"/>
        <w:gridCol w:w="990"/>
        <w:gridCol w:w="990"/>
        <w:gridCol w:w="990"/>
        <w:gridCol w:w="1260"/>
        <w:gridCol w:w="579"/>
        <w:gridCol w:w="272"/>
        <w:gridCol w:w="178"/>
      </w:tblGrid>
      <w:tr w:rsidR="00F346C2" w:rsidRPr="00732F2B" w:rsidTr="00637A85">
        <w:trPr>
          <w:cantSplit/>
        </w:trPr>
        <w:tc>
          <w:tcPr>
            <w:tcW w:w="2970" w:type="dxa"/>
            <w:gridSpan w:val="3"/>
            <w:noWrap/>
            <w:vAlign w:val="bottom"/>
          </w:tcPr>
          <w:p w:rsidR="00F346C2" w:rsidRPr="00732F2B" w:rsidRDefault="00F346C2" w:rsidP="00534295">
            <w:pPr>
              <w:jc w:val="left"/>
              <w:rPr>
                <w:rFonts w:ascii="Times New Roman" w:eastAsia="SimSun" w:hAnsi="Times New Roman"/>
              </w:rPr>
            </w:pPr>
            <w:r w:rsidRPr="00732F2B">
              <w:rPr>
                <w:rFonts w:ascii="Times New Roman" w:eastAsia="SimSun" w:hAnsi="Times New Roman"/>
                <w:b/>
                <w:bCs/>
                <w:szCs w:val="22"/>
              </w:rPr>
              <w:t xml:space="preserve">Award ID:  </w:t>
            </w:r>
          </w:p>
        </w:tc>
        <w:tc>
          <w:tcPr>
            <w:tcW w:w="12060" w:type="dxa"/>
            <w:gridSpan w:val="11"/>
            <w:vAlign w:val="bottom"/>
          </w:tcPr>
          <w:p w:rsidR="00F346C2" w:rsidRPr="00654A14" w:rsidRDefault="00D775EF" w:rsidP="00F53EDB">
            <w:pPr>
              <w:rPr>
                <w:rFonts w:ascii="Times New Roman" w:eastAsia="SimSun" w:hAnsi="Times New Roman"/>
                <w:color w:val="000000" w:themeColor="text1"/>
              </w:rPr>
            </w:pPr>
            <w:r w:rsidRPr="00654A14">
              <w:rPr>
                <w:rFonts w:ascii="Times New Roman" w:hAnsi="Times New Roman"/>
                <w:color w:val="000000" w:themeColor="text1"/>
                <w:lang w:val="en-US"/>
              </w:rPr>
              <w:t>00060842</w:t>
            </w:r>
          </w:p>
        </w:tc>
        <w:tc>
          <w:tcPr>
            <w:tcW w:w="450" w:type="dxa"/>
            <w:gridSpan w:val="2"/>
            <w:vMerge w:val="restart"/>
            <w:tcBorders>
              <w:top w:val="nil"/>
            </w:tcBorders>
            <w:vAlign w:val="bottom"/>
          </w:tcPr>
          <w:p w:rsidR="00F346C2" w:rsidRPr="00732F2B" w:rsidRDefault="00F346C2" w:rsidP="001A0E77">
            <w:pPr>
              <w:rPr>
                <w:rFonts w:ascii="Times New Roman" w:eastAsia="SimSun" w:hAnsi="Times New Roman"/>
              </w:rPr>
            </w:pPr>
          </w:p>
        </w:tc>
      </w:tr>
      <w:tr w:rsidR="00F346C2" w:rsidRPr="00732F2B" w:rsidTr="00637A85">
        <w:trPr>
          <w:cantSplit/>
        </w:trPr>
        <w:tc>
          <w:tcPr>
            <w:tcW w:w="2970" w:type="dxa"/>
            <w:gridSpan w:val="3"/>
            <w:noWrap/>
            <w:vAlign w:val="bottom"/>
          </w:tcPr>
          <w:p w:rsidR="00F346C2" w:rsidRPr="00732F2B" w:rsidRDefault="00F346C2" w:rsidP="00534295">
            <w:pPr>
              <w:jc w:val="left"/>
              <w:rPr>
                <w:rFonts w:ascii="Times New Roman" w:eastAsia="SimSun" w:hAnsi="Times New Roman"/>
                <w:b/>
              </w:rPr>
            </w:pPr>
            <w:r w:rsidRPr="00732F2B">
              <w:rPr>
                <w:rFonts w:ascii="Times New Roman" w:eastAsia="SimSun" w:hAnsi="Times New Roman"/>
                <w:b/>
                <w:szCs w:val="22"/>
              </w:rPr>
              <w:t>Project ID:</w:t>
            </w:r>
          </w:p>
        </w:tc>
        <w:tc>
          <w:tcPr>
            <w:tcW w:w="12060" w:type="dxa"/>
            <w:gridSpan w:val="11"/>
            <w:noWrap/>
            <w:vAlign w:val="bottom"/>
          </w:tcPr>
          <w:p w:rsidR="00F346C2" w:rsidRPr="00654A14" w:rsidRDefault="00D775EF" w:rsidP="00E31B11">
            <w:pPr>
              <w:spacing w:after="0"/>
              <w:rPr>
                <w:rFonts w:ascii="Times New Roman" w:eastAsia="SimSun" w:hAnsi="Times New Roman"/>
                <w:color w:val="000000" w:themeColor="text1"/>
              </w:rPr>
            </w:pPr>
            <w:r w:rsidRPr="00654A14">
              <w:rPr>
                <w:rFonts w:ascii="Times New Roman" w:hAnsi="Times New Roman"/>
                <w:color w:val="000000" w:themeColor="text1"/>
                <w:lang w:val="en-US"/>
              </w:rPr>
              <w:t>00076772</w:t>
            </w:r>
          </w:p>
        </w:tc>
        <w:tc>
          <w:tcPr>
            <w:tcW w:w="450" w:type="dxa"/>
            <w:gridSpan w:val="2"/>
            <w:vMerge/>
            <w:vAlign w:val="bottom"/>
          </w:tcPr>
          <w:p w:rsidR="00F346C2" w:rsidRPr="00732F2B" w:rsidRDefault="00F346C2" w:rsidP="001A0E77">
            <w:pPr>
              <w:spacing w:after="0"/>
              <w:rPr>
                <w:rFonts w:ascii="Times New Roman" w:eastAsia="SimSun" w:hAnsi="Times New Roman"/>
              </w:rPr>
            </w:pPr>
          </w:p>
        </w:tc>
      </w:tr>
      <w:tr w:rsidR="00F346C2" w:rsidRPr="00732F2B" w:rsidTr="00637A85">
        <w:trPr>
          <w:cantSplit/>
        </w:trPr>
        <w:tc>
          <w:tcPr>
            <w:tcW w:w="2970" w:type="dxa"/>
            <w:gridSpan w:val="3"/>
            <w:noWrap/>
            <w:vAlign w:val="bottom"/>
          </w:tcPr>
          <w:p w:rsidR="00F346C2" w:rsidRPr="00732F2B" w:rsidRDefault="00F346C2" w:rsidP="00534295">
            <w:pPr>
              <w:jc w:val="left"/>
              <w:rPr>
                <w:rFonts w:ascii="Times New Roman" w:eastAsia="SimSun" w:hAnsi="Times New Roman"/>
              </w:rPr>
            </w:pPr>
            <w:r w:rsidRPr="00732F2B">
              <w:rPr>
                <w:rFonts w:ascii="Times New Roman" w:eastAsia="SimSun" w:hAnsi="Times New Roman"/>
                <w:b/>
                <w:szCs w:val="22"/>
              </w:rPr>
              <w:t>Award Title:</w:t>
            </w:r>
          </w:p>
        </w:tc>
        <w:tc>
          <w:tcPr>
            <w:tcW w:w="12060" w:type="dxa"/>
            <w:gridSpan w:val="11"/>
            <w:noWrap/>
            <w:vAlign w:val="bottom"/>
          </w:tcPr>
          <w:p w:rsidR="00F346C2" w:rsidRPr="00654A14" w:rsidRDefault="00D775EF" w:rsidP="007517C6">
            <w:pPr>
              <w:rPr>
                <w:rFonts w:ascii="Times New Roman" w:eastAsia="SimSun" w:hAnsi="Times New Roman"/>
                <w:color w:val="000000" w:themeColor="text1"/>
              </w:rPr>
            </w:pPr>
            <w:r w:rsidRPr="00654A14">
              <w:rPr>
                <w:rFonts w:ascii="Times New Roman" w:hAnsi="Times New Roman"/>
                <w:color w:val="000000" w:themeColor="text1"/>
                <w:lang w:val="en-US"/>
              </w:rPr>
              <w:t>PIMS 4333 CC FP</w:t>
            </w:r>
            <w:r w:rsidR="00F346C2" w:rsidRPr="00654A14">
              <w:rPr>
                <w:rFonts w:ascii="Times New Roman" w:eastAsia="SimSun" w:hAnsi="Times New Roman"/>
                <w:color w:val="000000" w:themeColor="text1"/>
                <w:szCs w:val="22"/>
              </w:rPr>
              <w:t>: Removal of Barriers to Solar PV Power Generation in Mauritius, Rodrigues and the Outer Islands</w:t>
            </w:r>
          </w:p>
        </w:tc>
        <w:tc>
          <w:tcPr>
            <w:tcW w:w="450" w:type="dxa"/>
            <w:gridSpan w:val="2"/>
            <w:vMerge/>
            <w:vAlign w:val="bottom"/>
          </w:tcPr>
          <w:p w:rsidR="00F346C2" w:rsidRPr="00732F2B" w:rsidRDefault="00F346C2" w:rsidP="001A0E77">
            <w:pPr>
              <w:rPr>
                <w:rFonts w:ascii="Times New Roman" w:eastAsia="SimSun" w:hAnsi="Times New Roman"/>
              </w:rPr>
            </w:pPr>
          </w:p>
        </w:tc>
      </w:tr>
      <w:tr w:rsidR="00F346C2" w:rsidRPr="00732F2B" w:rsidTr="00637A85">
        <w:trPr>
          <w:cantSplit/>
        </w:trPr>
        <w:tc>
          <w:tcPr>
            <w:tcW w:w="2970" w:type="dxa"/>
            <w:gridSpan w:val="3"/>
            <w:noWrap/>
            <w:vAlign w:val="bottom"/>
          </w:tcPr>
          <w:p w:rsidR="00F346C2" w:rsidRPr="000A0764" w:rsidRDefault="00F346C2" w:rsidP="00534295">
            <w:pPr>
              <w:jc w:val="left"/>
              <w:rPr>
                <w:rFonts w:ascii="Times New Roman" w:eastAsia="SimSun" w:hAnsi="Times New Roman"/>
                <w:b/>
                <w:bCs/>
              </w:rPr>
            </w:pPr>
            <w:r w:rsidRPr="000A0764">
              <w:rPr>
                <w:rFonts w:ascii="Times New Roman" w:eastAsia="SimSun" w:hAnsi="Times New Roman"/>
                <w:b/>
                <w:bCs/>
                <w:szCs w:val="22"/>
              </w:rPr>
              <w:t>Business Unit:</w:t>
            </w:r>
          </w:p>
        </w:tc>
        <w:tc>
          <w:tcPr>
            <w:tcW w:w="12060" w:type="dxa"/>
            <w:gridSpan w:val="11"/>
            <w:noWrap/>
            <w:vAlign w:val="bottom"/>
          </w:tcPr>
          <w:p w:rsidR="00F346C2" w:rsidRPr="00654A14" w:rsidRDefault="007517C6" w:rsidP="007517C6">
            <w:pPr>
              <w:rPr>
                <w:rFonts w:ascii="Times New Roman" w:eastAsia="SimSun" w:hAnsi="Times New Roman"/>
              </w:rPr>
            </w:pPr>
            <w:r w:rsidRPr="00654A14">
              <w:rPr>
                <w:rFonts w:ascii="Times New Roman" w:eastAsia="SimSun" w:hAnsi="Times New Roman"/>
                <w:szCs w:val="22"/>
              </w:rPr>
              <w:t xml:space="preserve">MUS10 </w:t>
            </w:r>
          </w:p>
        </w:tc>
        <w:tc>
          <w:tcPr>
            <w:tcW w:w="450" w:type="dxa"/>
            <w:gridSpan w:val="2"/>
            <w:vMerge/>
            <w:vAlign w:val="bottom"/>
          </w:tcPr>
          <w:p w:rsidR="00F346C2" w:rsidRPr="00732F2B" w:rsidRDefault="00F346C2" w:rsidP="001A0E77">
            <w:pPr>
              <w:rPr>
                <w:rFonts w:ascii="Times New Roman" w:eastAsia="SimSun" w:hAnsi="Times New Roman"/>
              </w:rPr>
            </w:pPr>
          </w:p>
        </w:tc>
      </w:tr>
      <w:tr w:rsidR="00F346C2" w:rsidRPr="00732F2B" w:rsidTr="00637A85">
        <w:trPr>
          <w:cantSplit/>
        </w:trPr>
        <w:tc>
          <w:tcPr>
            <w:tcW w:w="2970" w:type="dxa"/>
            <w:gridSpan w:val="3"/>
            <w:noWrap/>
            <w:vAlign w:val="bottom"/>
          </w:tcPr>
          <w:p w:rsidR="00F346C2" w:rsidRPr="00732F2B" w:rsidRDefault="00F346C2" w:rsidP="00534295">
            <w:pPr>
              <w:jc w:val="left"/>
              <w:rPr>
                <w:rFonts w:ascii="Times New Roman" w:eastAsia="SimSun" w:hAnsi="Times New Roman"/>
                <w:b/>
              </w:rPr>
            </w:pPr>
            <w:r w:rsidRPr="00732F2B">
              <w:rPr>
                <w:rFonts w:ascii="Times New Roman" w:eastAsia="SimSun" w:hAnsi="Times New Roman"/>
                <w:b/>
                <w:szCs w:val="22"/>
              </w:rPr>
              <w:t xml:space="preserve">PIMS Number </w:t>
            </w:r>
          </w:p>
        </w:tc>
        <w:tc>
          <w:tcPr>
            <w:tcW w:w="12060" w:type="dxa"/>
            <w:gridSpan w:val="11"/>
            <w:noWrap/>
            <w:vAlign w:val="bottom"/>
          </w:tcPr>
          <w:p w:rsidR="00F346C2" w:rsidRPr="00654A14" w:rsidRDefault="00F346C2" w:rsidP="00F53EDB">
            <w:pPr>
              <w:rPr>
                <w:rFonts w:ascii="Times New Roman" w:eastAsia="SimSun" w:hAnsi="Times New Roman"/>
              </w:rPr>
            </w:pPr>
            <w:r w:rsidRPr="00654A14">
              <w:rPr>
                <w:rFonts w:ascii="Times New Roman" w:eastAsia="SimSun" w:hAnsi="Times New Roman"/>
                <w:szCs w:val="22"/>
              </w:rPr>
              <w:t>4333</w:t>
            </w:r>
          </w:p>
        </w:tc>
        <w:tc>
          <w:tcPr>
            <w:tcW w:w="450" w:type="dxa"/>
            <w:gridSpan w:val="2"/>
            <w:vMerge/>
            <w:vAlign w:val="bottom"/>
          </w:tcPr>
          <w:p w:rsidR="00F346C2" w:rsidRPr="00732F2B" w:rsidRDefault="00F346C2" w:rsidP="001A0E77">
            <w:pPr>
              <w:rPr>
                <w:rFonts w:ascii="Times New Roman" w:eastAsia="SimSun" w:hAnsi="Times New Roman"/>
              </w:rPr>
            </w:pPr>
          </w:p>
        </w:tc>
      </w:tr>
      <w:tr w:rsidR="00F346C2" w:rsidRPr="00732F2B" w:rsidTr="00637A85">
        <w:trPr>
          <w:cantSplit/>
        </w:trPr>
        <w:tc>
          <w:tcPr>
            <w:tcW w:w="2970" w:type="dxa"/>
            <w:gridSpan w:val="3"/>
            <w:noWrap/>
            <w:vAlign w:val="bottom"/>
          </w:tcPr>
          <w:p w:rsidR="00F346C2" w:rsidRPr="00732F2B" w:rsidRDefault="00F346C2" w:rsidP="00534295">
            <w:pPr>
              <w:jc w:val="left"/>
              <w:rPr>
                <w:rFonts w:ascii="Times New Roman" w:eastAsia="SimSun" w:hAnsi="Times New Roman"/>
                <w:b/>
                <w:bCs/>
              </w:rPr>
            </w:pPr>
            <w:r w:rsidRPr="00732F2B">
              <w:rPr>
                <w:rFonts w:ascii="Times New Roman" w:eastAsia="SimSun" w:hAnsi="Times New Roman"/>
                <w:b/>
                <w:szCs w:val="22"/>
              </w:rPr>
              <w:t>Project Title:</w:t>
            </w:r>
          </w:p>
        </w:tc>
        <w:tc>
          <w:tcPr>
            <w:tcW w:w="12060" w:type="dxa"/>
            <w:gridSpan w:val="11"/>
            <w:noWrap/>
            <w:vAlign w:val="bottom"/>
          </w:tcPr>
          <w:p w:rsidR="00F346C2" w:rsidRPr="00654A14" w:rsidRDefault="00F346C2" w:rsidP="00F53EDB">
            <w:pPr>
              <w:rPr>
                <w:rFonts w:ascii="Times New Roman" w:eastAsia="SimSun" w:hAnsi="Times New Roman"/>
              </w:rPr>
            </w:pPr>
            <w:r w:rsidRPr="00654A14">
              <w:rPr>
                <w:rFonts w:ascii="Times New Roman" w:eastAsia="SimSun" w:hAnsi="Times New Roman"/>
                <w:szCs w:val="22"/>
              </w:rPr>
              <w:t>GEF 4333 CC FSP: Removal of Barriers to Solar PV Power Generation in Mauritius, Rodrigues and the Outer Islands</w:t>
            </w:r>
          </w:p>
        </w:tc>
        <w:tc>
          <w:tcPr>
            <w:tcW w:w="450" w:type="dxa"/>
            <w:gridSpan w:val="2"/>
            <w:vMerge/>
            <w:vAlign w:val="bottom"/>
          </w:tcPr>
          <w:p w:rsidR="00F346C2" w:rsidRPr="00732F2B" w:rsidRDefault="00F346C2" w:rsidP="001A0E77">
            <w:pPr>
              <w:rPr>
                <w:rFonts w:ascii="Times New Roman" w:eastAsia="SimSun" w:hAnsi="Times New Roman"/>
              </w:rPr>
            </w:pPr>
          </w:p>
        </w:tc>
      </w:tr>
      <w:tr w:rsidR="00F346C2" w:rsidRPr="00732F2B" w:rsidTr="00637A85">
        <w:trPr>
          <w:cantSplit/>
        </w:trPr>
        <w:tc>
          <w:tcPr>
            <w:tcW w:w="2970" w:type="dxa"/>
            <w:gridSpan w:val="3"/>
            <w:noWrap/>
            <w:vAlign w:val="bottom"/>
          </w:tcPr>
          <w:p w:rsidR="00F346C2" w:rsidRPr="00732F2B" w:rsidRDefault="00F346C2" w:rsidP="00534295">
            <w:pPr>
              <w:jc w:val="left"/>
              <w:rPr>
                <w:rFonts w:ascii="Times New Roman" w:eastAsia="SimSun" w:hAnsi="Times New Roman"/>
              </w:rPr>
            </w:pPr>
            <w:r w:rsidRPr="00732F2B">
              <w:rPr>
                <w:rFonts w:ascii="Times New Roman" w:eastAsia="SimSun" w:hAnsi="Times New Roman"/>
                <w:b/>
                <w:szCs w:val="22"/>
              </w:rPr>
              <w:t xml:space="preserve">Implementing Partner  (Executing Agency) </w:t>
            </w:r>
          </w:p>
        </w:tc>
        <w:tc>
          <w:tcPr>
            <w:tcW w:w="12060" w:type="dxa"/>
            <w:gridSpan w:val="11"/>
            <w:vAlign w:val="bottom"/>
          </w:tcPr>
          <w:p w:rsidR="00F346C2" w:rsidRPr="00732F2B" w:rsidRDefault="00F346C2" w:rsidP="00F53EDB">
            <w:pPr>
              <w:rPr>
                <w:rFonts w:ascii="Times New Roman" w:eastAsia="SimSun" w:hAnsi="Times New Roman"/>
                <w:bCs/>
              </w:rPr>
            </w:pPr>
            <w:r w:rsidRPr="00732F2B">
              <w:rPr>
                <w:rFonts w:ascii="Times New Roman" w:eastAsia="SimSun" w:hAnsi="Times New Roman"/>
                <w:bCs/>
                <w:szCs w:val="22"/>
              </w:rPr>
              <w:t>Ministry of Energy and Public Utilities (NEX)</w:t>
            </w:r>
          </w:p>
        </w:tc>
        <w:tc>
          <w:tcPr>
            <w:tcW w:w="450" w:type="dxa"/>
            <w:gridSpan w:val="2"/>
            <w:vMerge/>
            <w:tcBorders>
              <w:bottom w:val="nil"/>
            </w:tcBorders>
            <w:vAlign w:val="bottom"/>
          </w:tcPr>
          <w:p w:rsidR="00F346C2" w:rsidRPr="00732F2B" w:rsidRDefault="00F346C2" w:rsidP="001A0E77">
            <w:pPr>
              <w:rPr>
                <w:rFonts w:ascii="Times New Roman" w:eastAsia="SimSun" w:hAnsi="Times New Roman"/>
                <w:bCs/>
              </w:rPr>
            </w:pP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735"/>
          <w:jc w:val="center"/>
        </w:trPr>
        <w:tc>
          <w:tcPr>
            <w:tcW w:w="1890" w:type="dxa"/>
            <w:tcBorders>
              <w:top w:val="single" w:sz="8" w:space="0" w:color="auto"/>
              <w:left w:val="single" w:sz="8" w:space="0" w:color="auto"/>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GEF Outcome/Atlas Activity</w:t>
            </w:r>
          </w:p>
        </w:tc>
        <w:tc>
          <w:tcPr>
            <w:tcW w:w="1440" w:type="dxa"/>
            <w:gridSpan w:val="2"/>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Responsible Party</w:t>
            </w:r>
          </w:p>
        </w:tc>
        <w:tc>
          <w:tcPr>
            <w:tcW w:w="810" w:type="dxa"/>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Fund ID</w:t>
            </w:r>
          </w:p>
        </w:tc>
        <w:tc>
          <w:tcPr>
            <w:tcW w:w="1162" w:type="dxa"/>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Donor Name</w:t>
            </w:r>
          </w:p>
        </w:tc>
        <w:tc>
          <w:tcPr>
            <w:tcW w:w="1206" w:type="dxa"/>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Atlas Budgetary Code</w:t>
            </w:r>
          </w:p>
        </w:tc>
        <w:tc>
          <w:tcPr>
            <w:tcW w:w="2250" w:type="dxa"/>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ATLAS Budget Description</w:t>
            </w:r>
          </w:p>
        </w:tc>
        <w:tc>
          <w:tcPr>
            <w:tcW w:w="1283" w:type="dxa"/>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Amount Year 1 (USD)</w:t>
            </w:r>
          </w:p>
        </w:tc>
        <w:tc>
          <w:tcPr>
            <w:tcW w:w="990" w:type="dxa"/>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Amount Year 2 (USD)</w:t>
            </w:r>
          </w:p>
        </w:tc>
        <w:tc>
          <w:tcPr>
            <w:tcW w:w="990" w:type="dxa"/>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Amount Year 3 (USD)</w:t>
            </w:r>
          </w:p>
        </w:tc>
        <w:tc>
          <w:tcPr>
            <w:tcW w:w="990" w:type="dxa"/>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Amount Year 4  (USD)</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Total (USD)</w:t>
            </w:r>
          </w:p>
        </w:tc>
        <w:tc>
          <w:tcPr>
            <w:tcW w:w="851" w:type="dxa"/>
            <w:gridSpan w:val="2"/>
            <w:tcBorders>
              <w:left w:val="nil"/>
              <w:bottom w:val="single" w:sz="8" w:space="0" w:color="auto"/>
              <w:right w:val="single" w:sz="8" w:space="0" w:color="auto"/>
            </w:tcBorders>
          </w:tcPr>
          <w:p w:rsidR="00F346C2" w:rsidRPr="00732F2B" w:rsidRDefault="00F346C2" w:rsidP="00F53EDB">
            <w:pPr>
              <w:jc w:val="center"/>
              <w:rPr>
                <w:rFonts w:ascii="Times New Roman" w:hAnsi="Times New Roman"/>
                <w:b/>
                <w:bCs/>
              </w:rPr>
            </w:pPr>
            <w:r w:rsidRPr="00732F2B">
              <w:rPr>
                <w:rFonts w:ascii="Times New Roman" w:hAnsi="Times New Roman"/>
                <w:b/>
                <w:bCs/>
                <w:szCs w:val="22"/>
              </w:rPr>
              <w:t>Notes*</w:t>
            </w: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23"/>
          <w:jc w:val="center"/>
        </w:trPr>
        <w:tc>
          <w:tcPr>
            <w:tcW w:w="1890" w:type="dxa"/>
            <w:tcBorders>
              <w:top w:val="nil"/>
              <w:left w:val="single" w:sz="8" w:space="0" w:color="auto"/>
              <w:bottom w:val="nil"/>
              <w:right w:val="single" w:sz="8" w:space="0" w:color="auto"/>
            </w:tcBorders>
            <w:vAlign w:val="bottom"/>
          </w:tcPr>
          <w:p w:rsidR="00F346C2" w:rsidRPr="00732F2B" w:rsidRDefault="00F346C2" w:rsidP="00F53EDB">
            <w:pPr>
              <w:jc w:val="left"/>
              <w:rPr>
                <w:rFonts w:ascii="Times New Roman" w:hAnsi="Times New Roman"/>
                <w:b/>
                <w:bCs/>
              </w:rPr>
            </w:pPr>
            <w:bookmarkStart w:id="16" w:name="RANGE!A2"/>
            <w:bookmarkStart w:id="17" w:name="_Hlk244948014"/>
            <w:bookmarkEnd w:id="16"/>
            <w:r w:rsidRPr="00732F2B">
              <w:rPr>
                <w:rFonts w:ascii="Times New Roman" w:hAnsi="Times New Roman"/>
                <w:b/>
                <w:bCs/>
                <w:szCs w:val="22"/>
              </w:rPr>
              <w:t>Outcome 1</w:t>
            </w:r>
          </w:p>
        </w:tc>
        <w:tc>
          <w:tcPr>
            <w:tcW w:w="1440" w:type="dxa"/>
            <w:gridSpan w:val="2"/>
            <w:vMerge w:val="restart"/>
            <w:tcBorders>
              <w:top w:val="nil"/>
              <w:left w:val="single" w:sz="8" w:space="0" w:color="auto"/>
              <w:bottom w:val="double" w:sz="6" w:space="0" w:color="000000"/>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MEPU</w:t>
            </w:r>
          </w:p>
        </w:tc>
        <w:tc>
          <w:tcPr>
            <w:tcW w:w="810" w:type="dxa"/>
            <w:vMerge w:val="restart"/>
            <w:tcBorders>
              <w:top w:val="nil"/>
              <w:left w:val="single" w:sz="8" w:space="0" w:color="auto"/>
              <w:bottom w:val="double" w:sz="6" w:space="0" w:color="000000"/>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62000</w:t>
            </w:r>
          </w:p>
        </w:tc>
        <w:tc>
          <w:tcPr>
            <w:tcW w:w="1162" w:type="dxa"/>
            <w:vMerge w:val="restart"/>
            <w:tcBorders>
              <w:top w:val="nil"/>
              <w:left w:val="single" w:sz="8" w:space="0" w:color="auto"/>
              <w:bottom w:val="double" w:sz="6" w:space="0" w:color="000000"/>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GEF</w:t>
            </w:r>
          </w:p>
        </w:tc>
        <w:tc>
          <w:tcPr>
            <w:tcW w:w="1206" w:type="dxa"/>
            <w:tcBorders>
              <w:top w:val="nil"/>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71200</w:t>
            </w:r>
          </w:p>
        </w:tc>
        <w:tc>
          <w:tcPr>
            <w:tcW w:w="2250" w:type="dxa"/>
            <w:tcBorders>
              <w:top w:val="nil"/>
              <w:left w:val="nil"/>
              <w:bottom w:val="single" w:sz="8" w:space="0" w:color="auto"/>
              <w:right w:val="single" w:sz="8" w:space="0" w:color="auto"/>
            </w:tcBorders>
            <w:vAlign w:val="bottom"/>
          </w:tcPr>
          <w:p w:rsidR="00F346C2" w:rsidRPr="00732F2B" w:rsidRDefault="00F346C2" w:rsidP="00F53EDB">
            <w:pPr>
              <w:rPr>
                <w:rFonts w:ascii="Times New Roman" w:hAnsi="Times New Roman"/>
              </w:rPr>
            </w:pPr>
            <w:r w:rsidRPr="00732F2B">
              <w:rPr>
                <w:rFonts w:ascii="Times New Roman" w:hAnsi="Times New Roman"/>
                <w:szCs w:val="22"/>
              </w:rPr>
              <w:t>International Consultants</w:t>
            </w:r>
          </w:p>
        </w:tc>
        <w:tc>
          <w:tcPr>
            <w:tcW w:w="1283"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60,000</w:t>
            </w:r>
          </w:p>
        </w:tc>
        <w:tc>
          <w:tcPr>
            <w:tcW w:w="990"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60,000</w:t>
            </w:r>
          </w:p>
        </w:tc>
        <w:tc>
          <w:tcPr>
            <w:tcW w:w="990"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15,000</w:t>
            </w:r>
          </w:p>
        </w:tc>
        <w:tc>
          <w:tcPr>
            <w:tcW w:w="990"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15,</w:t>
            </w:r>
            <w:r w:rsidR="006801DF">
              <w:rPr>
                <w:rFonts w:ascii="Times New Roman" w:hAnsi="Times New Roman"/>
                <w:szCs w:val="22"/>
              </w:rPr>
              <w:t>000</w:t>
            </w:r>
          </w:p>
        </w:tc>
        <w:tc>
          <w:tcPr>
            <w:tcW w:w="1260"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150,000</w:t>
            </w:r>
          </w:p>
        </w:tc>
        <w:tc>
          <w:tcPr>
            <w:tcW w:w="851" w:type="dxa"/>
            <w:gridSpan w:val="2"/>
            <w:tcBorders>
              <w:top w:val="nil"/>
              <w:left w:val="nil"/>
              <w:bottom w:val="single" w:sz="8" w:space="0" w:color="auto"/>
              <w:right w:val="single" w:sz="8" w:space="0" w:color="auto"/>
            </w:tcBorders>
          </w:tcPr>
          <w:p w:rsidR="00F346C2" w:rsidRPr="00732F2B" w:rsidRDefault="00F346C2" w:rsidP="00F53EDB">
            <w:pPr>
              <w:jc w:val="right"/>
              <w:rPr>
                <w:rFonts w:ascii="Times New Roman" w:hAnsi="Times New Roman"/>
              </w:rPr>
            </w:pPr>
            <w:r w:rsidRPr="00732F2B">
              <w:rPr>
                <w:rFonts w:ascii="Times New Roman" w:hAnsi="Times New Roman"/>
                <w:szCs w:val="22"/>
              </w:rPr>
              <w:t>1)</w:t>
            </w: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97"/>
          <w:jc w:val="center"/>
        </w:trPr>
        <w:tc>
          <w:tcPr>
            <w:tcW w:w="1890" w:type="dxa"/>
            <w:vMerge w:val="restart"/>
            <w:tcBorders>
              <w:top w:val="nil"/>
              <w:left w:val="single" w:sz="8" w:space="0" w:color="auto"/>
              <w:bottom w:val="nil"/>
              <w:right w:val="single" w:sz="8" w:space="0" w:color="auto"/>
            </w:tcBorders>
            <w:vAlign w:val="center"/>
          </w:tcPr>
          <w:p w:rsidR="00F346C2" w:rsidRPr="00732F2B" w:rsidRDefault="00F346C2" w:rsidP="00F53EDB">
            <w:pPr>
              <w:jc w:val="left"/>
              <w:rPr>
                <w:rFonts w:ascii="Times New Roman" w:hAnsi="Times New Roman"/>
              </w:rPr>
            </w:pPr>
            <w:r w:rsidRPr="00732F2B">
              <w:rPr>
                <w:rFonts w:ascii="Times New Roman" w:hAnsi="Times New Roman"/>
                <w:szCs w:val="22"/>
              </w:rPr>
              <w:t>Streamlined and comprehensive market-oriented energy policy and legal/regulatory framework to promote PV grid-connected electricity generation.</w:t>
            </w:r>
          </w:p>
        </w:tc>
        <w:tc>
          <w:tcPr>
            <w:tcW w:w="1440" w:type="dxa"/>
            <w:gridSpan w:val="2"/>
            <w:vMerge/>
            <w:tcBorders>
              <w:top w:val="nil"/>
              <w:left w:val="single" w:sz="8" w:space="0" w:color="auto"/>
              <w:bottom w:val="double" w:sz="6" w:space="0" w:color="000000"/>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nil"/>
              <w:left w:val="single" w:sz="8" w:space="0" w:color="auto"/>
              <w:bottom w:val="double" w:sz="6" w:space="0" w:color="000000"/>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nil"/>
              <w:left w:val="single" w:sz="8" w:space="0" w:color="auto"/>
              <w:bottom w:val="double" w:sz="6" w:space="0" w:color="000000"/>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nil"/>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71300</w:t>
            </w:r>
          </w:p>
        </w:tc>
        <w:tc>
          <w:tcPr>
            <w:tcW w:w="2250" w:type="dxa"/>
            <w:tcBorders>
              <w:top w:val="nil"/>
              <w:left w:val="nil"/>
              <w:bottom w:val="single" w:sz="8" w:space="0" w:color="auto"/>
              <w:right w:val="single" w:sz="8" w:space="0" w:color="auto"/>
            </w:tcBorders>
            <w:vAlign w:val="bottom"/>
          </w:tcPr>
          <w:p w:rsidR="00F346C2" w:rsidRPr="00732F2B" w:rsidRDefault="00F346C2" w:rsidP="00F53EDB">
            <w:pPr>
              <w:rPr>
                <w:rFonts w:ascii="Times New Roman" w:hAnsi="Times New Roman"/>
              </w:rPr>
            </w:pPr>
            <w:r w:rsidRPr="00732F2B">
              <w:rPr>
                <w:rFonts w:ascii="Times New Roman" w:hAnsi="Times New Roman"/>
                <w:szCs w:val="22"/>
              </w:rPr>
              <w:t>Local Consultants</w:t>
            </w:r>
          </w:p>
        </w:tc>
        <w:tc>
          <w:tcPr>
            <w:tcW w:w="1283"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7,000</w:t>
            </w:r>
          </w:p>
        </w:tc>
        <w:tc>
          <w:tcPr>
            <w:tcW w:w="990"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7</w:t>
            </w:r>
            <w:r w:rsidR="006801DF">
              <w:rPr>
                <w:rFonts w:ascii="Times New Roman" w:hAnsi="Times New Roman"/>
                <w:szCs w:val="22"/>
              </w:rPr>
              <w:t>,000</w:t>
            </w:r>
          </w:p>
        </w:tc>
        <w:tc>
          <w:tcPr>
            <w:tcW w:w="990" w:type="dxa"/>
            <w:tcBorders>
              <w:top w:val="nil"/>
              <w:left w:val="nil"/>
              <w:bottom w:val="single" w:sz="8" w:space="0" w:color="auto"/>
              <w:right w:val="single" w:sz="8" w:space="0" w:color="auto"/>
            </w:tcBorders>
            <w:noWrap/>
            <w:vAlign w:val="bottom"/>
          </w:tcPr>
          <w:p w:rsidR="00F346C2" w:rsidRPr="00732F2B" w:rsidRDefault="006801DF" w:rsidP="00F53EDB">
            <w:pPr>
              <w:jc w:val="right"/>
              <w:rPr>
                <w:rFonts w:ascii="Times New Roman" w:hAnsi="Times New Roman"/>
              </w:rPr>
            </w:pPr>
            <w:r>
              <w:rPr>
                <w:rFonts w:ascii="Times New Roman" w:hAnsi="Times New Roman"/>
                <w:szCs w:val="22"/>
              </w:rPr>
              <w:t>2,000</w:t>
            </w:r>
          </w:p>
        </w:tc>
        <w:tc>
          <w:tcPr>
            <w:tcW w:w="990" w:type="dxa"/>
            <w:tcBorders>
              <w:top w:val="nil"/>
              <w:left w:val="nil"/>
              <w:bottom w:val="single" w:sz="8" w:space="0" w:color="auto"/>
              <w:right w:val="single" w:sz="8" w:space="0" w:color="auto"/>
            </w:tcBorders>
            <w:noWrap/>
            <w:vAlign w:val="bottom"/>
          </w:tcPr>
          <w:p w:rsidR="00F346C2" w:rsidRPr="00732F2B" w:rsidRDefault="006801DF" w:rsidP="00F53EDB">
            <w:pPr>
              <w:jc w:val="right"/>
              <w:rPr>
                <w:rFonts w:ascii="Times New Roman" w:hAnsi="Times New Roman"/>
              </w:rPr>
            </w:pPr>
            <w:r>
              <w:rPr>
                <w:rFonts w:ascii="Times New Roman" w:hAnsi="Times New Roman"/>
                <w:szCs w:val="22"/>
              </w:rPr>
              <w:t>2,000</w:t>
            </w:r>
          </w:p>
        </w:tc>
        <w:tc>
          <w:tcPr>
            <w:tcW w:w="1260"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18,000</w:t>
            </w:r>
          </w:p>
        </w:tc>
        <w:tc>
          <w:tcPr>
            <w:tcW w:w="851" w:type="dxa"/>
            <w:gridSpan w:val="2"/>
            <w:tcBorders>
              <w:top w:val="nil"/>
              <w:left w:val="nil"/>
              <w:bottom w:val="single" w:sz="8" w:space="0" w:color="auto"/>
              <w:right w:val="single" w:sz="8" w:space="0" w:color="auto"/>
            </w:tcBorders>
          </w:tcPr>
          <w:p w:rsidR="00F346C2" w:rsidRPr="00732F2B" w:rsidRDefault="00F346C2" w:rsidP="00F53EDB">
            <w:pPr>
              <w:jc w:val="right"/>
              <w:rPr>
                <w:rFonts w:ascii="Times New Roman" w:hAnsi="Times New Roman"/>
              </w:rPr>
            </w:pPr>
            <w:r w:rsidRPr="00732F2B">
              <w:rPr>
                <w:rFonts w:ascii="Times New Roman" w:hAnsi="Times New Roman"/>
                <w:szCs w:val="22"/>
              </w:rPr>
              <w:t>2)</w:t>
            </w: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nil"/>
              <w:right w:val="single" w:sz="8" w:space="0" w:color="auto"/>
            </w:tcBorders>
            <w:vAlign w:val="center"/>
          </w:tcPr>
          <w:p w:rsidR="00F346C2" w:rsidRPr="00732F2B" w:rsidRDefault="00F346C2" w:rsidP="00F53EDB">
            <w:pPr>
              <w:rPr>
                <w:rFonts w:ascii="Times New Roman" w:hAnsi="Times New Roman"/>
              </w:rPr>
            </w:pPr>
          </w:p>
        </w:tc>
        <w:tc>
          <w:tcPr>
            <w:tcW w:w="1440" w:type="dxa"/>
            <w:gridSpan w:val="2"/>
            <w:vMerge/>
            <w:tcBorders>
              <w:top w:val="nil"/>
              <w:left w:val="single" w:sz="8" w:space="0" w:color="auto"/>
              <w:bottom w:val="double" w:sz="6" w:space="0" w:color="000000"/>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nil"/>
              <w:left w:val="single" w:sz="8" w:space="0" w:color="auto"/>
              <w:bottom w:val="double" w:sz="6" w:space="0" w:color="000000"/>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nil"/>
              <w:left w:val="single" w:sz="8" w:space="0" w:color="auto"/>
              <w:bottom w:val="double" w:sz="6" w:space="0" w:color="000000"/>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nil"/>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72100</w:t>
            </w:r>
          </w:p>
        </w:tc>
        <w:tc>
          <w:tcPr>
            <w:tcW w:w="2250" w:type="dxa"/>
            <w:tcBorders>
              <w:top w:val="nil"/>
              <w:left w:val="nil"/>
              <w:bottom w:val="single" w:sz="8" w:space="0" w:color="auto"/>
              <w:right w:val="single" w:sz="8" w:space="0" w:color="auto"/>
            </w:tcBorders>
            <w:noWrap/>
            <w:vAlign w:val="bottom"/>
          </w:tcPr>
          <w:p w:rsidR="00F346C2" w:rsidRPr="00732F2B" w:rsidRDefault="00F346C2" w:rsidP="00F53EDB">
            <w:pPr>
              <w:rPr>
                <w:rFonts w:ascii="Times New Roman" w:hAnsi="Times New Roman"/>
              </w:rPr>
            </w:pPr>
            <w:r w:rsidRPr="00732F2B">
              <w:rPr>
                <w:rFonts w:ascii="Times New Roman" w:hAnsi="Times New Roman"/>
                <w:szCs w:val="22"/>
              </w:rPr>
              <w:t>Contractual services</w:t>
            </w:r>
          </w:p>
        </w:tc>
        <w:tc>
          <w:tcPr>
            <w:tcW w:w="1283" w:type="dxa"/>
            <w:tcBorders>
              <w:top w:val="nil"/>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0 </w:t>
            </w:r>
          </w:p>
        </w:tc>
        <w:tc>
          <w:tcPr>
            <w:tcW w:w="990" w:type="dxa"/>
            <w:tcBorders>
              <w:top w:val="nil"/>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0 </w:t>
            </w:r>
          </w:p>
        </w:tc>
        <w:tc>
          <w:tcPr>
            <w:tcW w:w="990" w:type="dxa"/>
            <w:tcBorders>
              <w:top w:val="nil"/>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0 </w:t>
            </w:r>
          </w:p>
        </w:tc>
        <w:tc>
          <w:tcPr>
            <w:tcW w:w="990" w:type="dxa"/>
            <w:tcBorders>
              <w:top w:val="nil"/>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0 </w:t>
            </w:r>
          </w:p>
        </w:tc>
        <w:tc>
          <w:tcPr>
            <w:tcW w:w="1260" w:type="dxa"/>
            <w:tcBorders>
              <w:top w:val="nil"/>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0</w:t>
            </w:r>
          </w:p>
        </w:tc>
        <w:tc>
          <w:tcPr>
            <w:tcW w:w="851" w:type="dxa"/>
            <w:gridSpan w:val="2"/>
            <w:tcBorders>
              <w:top w:val="nil"/>
              <w:left w:val="nil"/>
              <w:bottom w:val="single" w:sz="8" w:space="0" w:color="auto"/>
              <w:right w:val="single" w:sz="8" w:space="0" w:color="auto"/>
            </w:tcBorders>
          </w:tcPr>
          <w:p w:rsidR="00F346C2" w:rsidRPr="00732F2B" w:rsidRDefault="00F346C2" w:rsidP="00F53EDB">
            <w:pPr>
              <w:jc w:val="right"/>
              <w:rPr>
                <w:rFonts w:ascii="Times New Roman" w:hAnsi="Times New Roman"/>
              </w:rPr>
            </w:pPr>
          </w:p>
        </w:tc>
      </w:tr>
      <w:tr w:rsidR="001D11BD"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nil"/>
              <w:right w:val="single" w:sz="8" w:space="0" w:color="auto"/>
            </w:tcBorders>
            <w:vAlign w:val="center"/>
          </w:tcPr>
          <w:p w:rsidR="001D11BD" w:rsidRPr="00732F2B" w:rsidRDefault="001D11BD" w:rsidP="00F53EDB">
            <w:pPr>
              <w:rPr>
                <w:rFonts w:ascii="Times New Roman" w:hAnsi="Times New Roman"/>
              </w:rPr>
            </w:pPr>
          </w:p>
        </w:tc>
        <w:tc>
          <w:tcPr>
            <w:tcW w:w="1440" w:type="dxa"/>
            <w:gridSpan w:val="2"/>
            <w:vMerge/>
            <w:tcBorders>
              <w:top w:val="nil"/>
              <w:left w:val="single" w:sz="8" w:space="0" w:color="auto"/>
              <w:bottom w:val="double" w:sz="6" w:space="0" w:color="000000"/>
              <w:right w:val="single" w:sz="8" w:space="0" w:color="auto"/>
            </w:tcBorders>
            <w:vAlign w:val="center"/>
          </w:tcPr>
          <w:p w:rsidR="001D11BD" w:rsidRPr="00732F2B" w:rsidRDefault="001D11BD" w:rsidP="00F53EDB">
            <w:pPr>
              <w:rPr>
                <w:rFonts w:ascii="Times New Roman" w:hAnsi="Times New Roman"/>
                <w:b/>
                <w:bCs/>
              </w:rPr>
            </w:pPr>
          </w:p>
        </w:tc>
        <w:tc>
          <w:tcPr>
            <w:tcW w:w="810" w:type="dxa"/>
            <w:vMerge/>
            <w:tcBorders>
              <w:top w:val="nil"/>
              <w:left w:val="single" w:sz="8" w:space="0" w:color="auto"/>
              <w:bottom w:val="double" w:sz="6" w:space="0" w:color="000000"/>
              <w:right w:val="single" w:sz="8" w:space="0" w:color="auto"/>
            </w:tcBorders>
            <w:vAlign w:val="center"/>
          </w:tcPr>
          <w:p w:rsidR="001D11BD" w:rsidRPr="00732F2B" w:rsidRDefault="001D11BD" w:rsidP="00F53EDB">
            <w:pPr>
              <w:rPr>
                <w:rFonts w:ascii="Times New Roman" w:hAnsi="Times New Roman"/>
                <w:b/>
                <w:bCs/>
              </w:rPr>
            </w:pPr>
          </w:p>
        </w:tc>
        <w:tc>
          <w:tcPr>
            <w:tcW w:w="1162" w:type="dxa"/>
            <w:vMerge/>
            <w:tcBorders>
              <w:top w:val="nil"/>
              <w:left w:val="single" w:sz="8" w:space="0" w:color="auto"/>
              <w:bottom w:val="double" w:sz="6" w:space="0" w:color="000000"/>
              <w:right w:val="single" w:sz="8" w:space="0" w:color="auto"/>
            </w:tcBorders>
            <w:vAlign w:val="center"/>
          </w:tcPr>
          <w:p w:rsidR="001D11BD" w:rsidRPr="00732F2B" w:rsidRDefault="001D11BD" w:rsidP="00F53EDB">
            <w:pPr>
              <w:rPr>
                <w:rFonts w:ascii="Times New Roman" w:hAnsi="Times New Roman"/>
                <w:b/>
                <w:bCs/>
              </w:rPr>
            </w:pPr>
          </w:p>
        </w:tc>
        <w:tc>
          <w:tcPr>
            <w:tcW w:w="1206" w:type="dxa"/>
            <w:tcBorders>
              <w:top w:val="nil"/>
              <w:left w:val="nil"/>
              <w:bottom w:val="single" w:sz="8" w:space="0" w:color="auto"/>
              <w:right w:val="single" w:sz="8" w:space="0" w:color="auto"/>
            </w:tcBorders>
            <w:noWrap/>
            <w:vAlign w:val="bottom"/>
          </w:tcPr>
          <w:p w:rsidR="001D11BD" w:rsidRPr="00732F2B" w:rsidRDefault="001D11BD" w:rsidP="00F53EDB">
            <w:pPr>
              <w:jc w:val="center"/>
              <w:rPr>
                <w:rFonts w:ascii="Times New Roman" w:hAnsi="Times New Roman"/>
              </w:rPr>
            </w:pPr>
            <w:r w:rsidRPr="00732F2B">
              <w:rPr>
                <w:rFonts w:ascii="Times New Roman" w:hAnsi="Times New Roman"/>
                <w:szCs w:val="22"/>
              </w:rPr>
              <w:t>71600</w:t>
            </w:r>
          </w:p>
        </w:tc>
        <w:tc>
          <w:tcPr>
            <w:tcW w:w="2250" w:type="dxa"/>
            <w:tcBorders>
              <w:top w:val="nil"/>
              <w:left w:val="nil"/>
              <w:bottom w:val="single" w:sz="8" w:space="0" w:color="auto"/>
              <w:right w:val="single" w:sz="8" w:space="0" w:color="auto"/>
            </w:tcBorders>
            <w:noWrap/>
            <w:vAlign w:val="bottom"/>
          </w:tcPr>
          <w:p w:rsidR="001D11BD" w:rsidRPr="00732F2B" w:rsidRDefault="001D11BD" w:rsidP="00F53EDB">
            <w:pPr>
              <w:rPr>
                <w:rFonts w:ascii="Times New Roman" w:hAnsi="Times New Roman"/>
              </w:rPr>
            </w:pPr>
            <w:r w:rsidRPr="00732F2B">
              <w:rPr>
                <w:rFonts w:ascii="Times New Roman" w:hAnsi="Times New Roman"/>
                <w:szCs w:val="22"/>
              </w:rPr>
              <w:t>Travel</w:t>
            </w:r>
          </w:p>
        </w:tc>
        <w:tc>
          <w:tcPr>
            <w:tcW w:w="1283" w:type="dxa"/>
            <w:tcBorders>
              <w:top w:val="nil"/>
              <w:left w:val="nil"/>
              <w:bottom w:val="single" w:sz="8" w:space="0" w:color="auto"/>
              <w:right w:val="single" w:sz="8" w:space="0" w:color="auto"/>
            </w:tcBorders>
            <w:noWrap/>
            <w:vAlign w:val="bottom"/>
          </w:tcPr>
          <w:p w:rsidR="001D11BD" w:rsidRPr="00732F2B" w:rsidRDefault="001D11BD" w:rsidP="00F53EDB">
            <w:pPr>
              <w:jc w:val="right"/>
              <w:rPr>
                <w:rFonts w:ascii="Times New Roman" w:hAnsi="Times New Roman"/>
              </w:rPr>
            </w:pPr>
            <w:r>
              <w:rPr>
                <w:rFonts w:ascii="Times New Roman" w:hAnsi="Times New Roman"/>
                <w:szCs w:val="22"/>
              </w:rPr>
              <w:t>2,000</w:t>
            </w:r>
          </w:p>
        </w:tc>
        <w:tc>
          <w:tcPr>
            <w:tcW w:w="990" w:type="dxa"/>
            <w:tcBorders>
              <w:top w:val="nil"/>
              <w:left w:val="nil"/>
              <w:bottom w:val="single" w:sz="8" w:space="0" w:color="auto"/>
              <w:right w:val="single" w:sz="8" w:space="0" w:color="auto"/>
            </w:tcBorders>
            <w:noWrap/>
          </w:tcPr>
          <w:p w:rsidR="001D11BD" w:rsidRPr="00732F2B" w:rsidRDefault="001D11BD" w:rsidP="00F53EDB">
            <w:pPr>
              <w:jc w:val="right"/>
              <w:rPr>
                <w:rFonts w:ascii="Times New Roman" w:hAnsi="Times New Roman"/>
              </w:rPr>
            </w:pPr>
            <w:r>
              <w:rPr>
                <w:rFonts w:ascii="Times New Roman" w:hAnsi="Times New Roman"/>
                <w:szCs w:val="22"/>
              </w:rPr>
              <w:t>2,000</w:t>
            </w:r>
          </w:p>
        </w:tc>
        <w:tc>
          <w:tcPr>
            <w:tcW w:w="990" w:type="dxa"/>
            <w:tcBorders>
              <w:top w:val="nil"/>
              <w:left w:val="nil"/>
              <w:bottom w:val="single" w:sz="8" w:space="0" w:color="auto"/>
              <w:right w:val="single" w:sz="8" w:space="0" w:color="auto"/>
            </w:tcBorders>
            <w:noWrap/>
          </w:tcPr>
          <w:p w:rsidR="001D11BD" w:rsidRPr="00AC1645" w:rsidRDefault="001D11BD" w:rsidP="001D11BD">
            <w:pPr>
              <w:jc w:val="right"/>
              <w:rPr>
                <w:rFonts w:ascii="Times New Roman" w:hAnsi="Times New Roman"/>
              </w:rPr>
            </w:pPr>
            <w:r>
              <w:rPr>
                <w:rFonts w:ascii="Times New Roman" w:hAnsi="Times New Roman"/>
                <w:szCs w:val="22"/>
              </w:rPr>
              <w:t>2,000</w:t>
            </w:r>
          </w:p>
        </w:tc>
        <w:tc>
          <w:tcPr>
            <w:tcW w:w="990" w:type="dxa"/>
            <w:tcBorders>
              <w:top w:val="nil"/>
              <w:left w:val="nil"/>
              <w:bottom w:val="single" w:sz="8" w:space="0" w:color="auto"/>
              <w:right w:val="single" w:sz="8" w:space="0" w:color="auto"/>
            </w:tcBorders>
            <w:noWrap/>
          </w:tcPr>
          <w:p w:rsidR="001D11BD" w:rsidRDefault="001D11BD" w:rsidP="001D11BD">
            <w:pPr>
              <w:jc w:val="right"/>
            </w:pPr>
            <w:r>
              <w:rPr>
                <w:rFonts w:ascii="Times New Roman" w:hAnsi="Times New Roman"/>
                <w:szCs w:val="22"/>
              </w:rPr>
              <w:t>2,000</w:t>
            </w:r>
          </w:p>
        </w:tc>
        <w:tc>
          <w:tcPr>
            <w:tcW w:w="1260" w:type="dxa"/>
            <w:tcBorders>
              <w:top w:val="nil"/>
              <w:left w:val="nil"/>
              <w:bottom w:val="single" w:sz="8" w:space="0" w:color="auto"/>
              <w:right w:val="single" w:sz="8" w:space="0" w:color="auto"/>
            </w:tcBorders>
            <w:noWrap/>
            <w:vAlign w:val="bottom"/>
          </w:tcPr>
          <w:p w:rsidR="001D11BD" w:rsidRPr="00732F2B" w:rsidRDefault="001D11BD" w:rsidP="00F53EDB">
            <w:pPr>
              <w:jc w:val="right"/>
              <w:rPr>
                <w:rFonts w:ascii="Times New Roman" w:hAnsi="Times New Roman"/>
              </w:rPr>
            </w:pPr>
            <w:r>
              <w:rPr>
                <w:rFonts w:ascii="Times New Roman" w:hAnsi="Times New Roman"/>
                <w:szCs w:val="22"/>
              </w:rPr>
              <w:t>8,000</w:t>
            </w:r>
          </w:p>
        </w:tc>
        <w:tc>
          <w:tcPr>
            <w:tcW w:w="851" w:type="dxa"/>
            <w:gridSpan w:val="2"/>
            <w:tcBorders>
              <w:top w:val="nil"/>
              <w:left w:val="nil"/>
              <w:bottom w:val="single" w:sz="8" w:space="0" w:color="auto"/>
              <w:right w:val="single" w:sz="8" w:space="0" w:color="auto"/>
            </w:tcBorders>
          </w:tcPr>
          <w:p w:rsidR="001D11BD" w:rsidRPr="00732F2B" w:rsidRDefault="001D11BD" w:rsidP="00F53EDB">
            <w:pPr>
              <w:jc w:val="right"/>
              <w:rPr>
                <w:rFonts w:ascii="Times New Roman" w:hAnsi="Times New Roman"/>
              </w:rPr>
            </w:pP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nil"/>
              <w:right w:val="single" w:sz="8" w:space="0" w:color="auto"/>
            </w:tcBorders>
            <w:vAlign w:val="center"/>
          </w:tcPr>
          <w:p w:rsidR="00F346C2" w:rsidRPr="00732F2B" w:rsidRDefault="00F346C2" w:rsidP="00F53EDB">
            <w:pPr>
              <w:rPr>
                <w:rFonts w:ascii="Times New Roman" w:hAnsi="Times New Roman"/>
              </w:rPr>
            </w:pPr>
          </w:p>
        </w:tc>
        <w:tc>
          <w:tcPr>
            <w:tcW w:w="1440" w:type="dxa"/>
            <w:gridSpan w:val="2"/>
            <w:vMerge/>
            <w:tcBorders>
              <w:top w:val="nil"/>
              <w:left w:val="single" w:sz="8" w:space="0" w:color="auto"/>
              <w:bottom w:val="double" w:sz="6" w:space="0" w:color="000000"/>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nil"/>
              <w:left w:val="single" w:sz="8" w:space="0" w:color="auto"/>
              <w:bottom w:val="double" w:sz="6" w:space="0" w:color="000000"/>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nil"/>
              <w:left w:val="single" w:sz="8" w:space="0" w:color="auto"/>
              <w:bottom w:val="double" w:sz="6" w:space="0" w:color="000000"/>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nil"/>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74500</w:t>
            </w:r>
          </w:p>
        </w:tc>
        <w:tc>
          <w:tcPr>
            <w:tcW w:w="2250" w:type="dxa"/>
            <w:tcBorders>
              <w:top w:val="nil"/>
              <w:left w:val="nil"/>
              <w:bottom w:val="single" w:sz="8" w:space="0" w:color="auto"/>
              <w:right w:val="single" w:sz="8" w:space="0" w:color="auto"/>
            </w:tcBorders>
            <w:noWrap/>
            <w:vAlign w:val="bottom"/>
          </w:tcPr>
          <w:p w:rsidR="00F346C2" w:rsidRPr="00732F2B" w:rsidRDefault="00F346C2" w:rsidP="00F53EDB">
            <w:pPr>
              <w:rPr>
                <w:rFonts w:ascii="Times New Roman" w:hAnsi="Times New Roman"/>
              </w:rPr>
            </w:pPr>
            <w:r w:rsidRPr="00732F2B">
              <w:rPr>
                <w:rFonts w:ascii="Times New Roman" w:hAnsi="Times New Roman"/>
                <w:szCs w:val="22"/>
              </w:rPr>
              <w:t>Misc.</w:t>
            </w:r>
          </w:p>
        </w:tc>
        <w:tc>
          <w:tcPr>
            <w:tcW w:w="1283"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1,500</w:t>
            </w:r>
          </w:p>
        </w:tc>
        <w:tc>
          <w:tcPr>
            <w:tcW w:w="990"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1,500</w:t>
            </w:r>
          </w:p>
        </w:tc>
        <w:tc>
          <w:tcPr>
            <w:tcW w:w="990" w:type="dxa"/>
            <w:tcBorders>
              <w:top w:val="nil"/>
              <w:left w:val="nil"/>
              <w:bottom w:val="single" w:sz="8" w:space="0" w:color="auto"/>
              <w:right w:val="single" w:sz="8" w:space="0" w:color="auto"/>
            </w:tcBorders>
            <w:noWrap/>
          </w:tcPr>
          <w:p w:rsidR="00F346C2" w:rsidRPr="00732F2B" w:rsidRDefault="001D11BD" w:rsidP="00F53EDB">
            <w:pPr>
              <w:jc w:val="right"/>
              <w:rPr>
                <w:rFonts w:ascii="Times New Roman" w:hAnsi="Times New Roman"/>
              </w:rPr>
            </w:pPr>
            <w:r>
              <w:rPr>
                <w:rFonts w:ascii="Times New Roman" w:hAnsi="Times New Roman"/>
                <w:szCs w:val="22"/>
              </w:rPr>
              <w:t>1,500</w:t>
            </w:r>
          </w:p>
        </w:tc>
        <w:tc>
          <w:tcPr>
            <w:tcW w:w="990" w:type="dxa"/>
            <w:tcBorders>
              <w:top w:val="nil"/>
              <w:left w:val="nil"/>
              <w:bottom w:val="single" w:sz="8" w:space="0" w:color="auto"/>
              <w:right w:val="single" w:sz="8" w:space="0" w:color="auto"/>
            </w:tcBorders>
            <w:noWrap/>
          </w:tcPr>
          <w:p w:rsidR="00F346C2" w:rsidRPr="00732F2B" w:rsidRDefault="001D11BD" w:rsidP="00F53EDB">
            <w:pPr>
              <w:jc w:val="right"/>
              <w:rPr>
                <w:rFonts w:ascii="Times New Roman" w:hAnsi="Times New Roman"/>
              </w:rPr>
            </w:pPr>
            <w:r>
              <w:rPr>
                <w:rFonts w:ascii="Times New Roman" w:hAnsi="Times New Roman"/>
                <w:szCs w:val="22"/>
              </w:rPr>
              <w:t>1,500</w:t>
            </w:r>
          </w:p>
        </w:tc>
        <w:tc>
          <w:tcPr>
            <w:tcW w:w="1260"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6</w:t>
            </w:r>
            <w:r w:rsidR="00F346C2" w:rsidRPr="00732F2B">
              <w:rPr>
                <w:rFonts w:ascii="Times New Roman" w:hAnsi="Times New Roman"/>
                <w:szCs w:val="22"/>
              </w:rPr>
              <w:t>,000</w:t>
            </w:r>
          </w:p>
        </w:tc>
        <w:tc>
          <w:tcPr>
            <w:tcW w:w="851" w:type="dxa"/>
            <w:gridSpan w:val="2"/>
            <w:tcBorders>
              <w:top w:val="nil"/>
              <w:left w:val="nil"/>
              <w:bottom w:val="single" w:sz="8" w:space="0" w:color="auto"/>
              <w:right w:val="single" w:sz="8" w:space="0" w:color="auto"/>
            </w:tcBorders>
          </w:tcPr>
          <w:p w:rsidR="00F346C2" w:rsidRPr="00732F2B" w:rsidRDefault="00F346C2" w:rsidP="00F53EDB">
            <w:pPr>
              <w:jc w:val="right"/>
              <w:rPr>
                <w:rFonts w:ascii="Times New Roman" w:hAnsi="Times New Roman"/>
              </w:rPr>
            </w:pPr>
          </w:p>
        </w:tc>
      </w:tr>
      <w:tr w:rsidR="00F346C2" w:rsidRPr="00732F2B" w:rsidTr="00175BC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882"/>
          <w:jc w:val="center"/>
        </w:trPr>
        <w:tc>
          <w:tcPr>
            <w:tcW w:w="1890" w:type="dxa"/>
            <w:vMerge/>
            <w:tcBorders>
              <w:top w:val="nil"/>
              <w:left w:val="single" w:sz="8" w:space="0" w:color="auto"/>
              <w:bottom w:val="nil"/>
              <w:right w:val="single" w:sz="8" w:space="0" w:color="auto"/>
            </w:tcBorders>
            <w:vAlign w:val="center"/>
          </w:tcPr>
          <w:p w:rsidR="00F346C2" w:rsidRPr="00732F2B" w:rsidRDefault="00F346C2" w:rsidP="00F53EDB">
            <w:pPr>
              <w:rPr>
                <w:rFonts w:ascii="Times New Roman" w:hAnsi="Times New Roman"/>
              </w:rPr>
            </w:pPr>
          </w:p>
        </w:tc>
        <w:tc>
          <w:tcPr>
            <w:tcW w:w="1440" w:type="dxa"/>
            <w:gridSpan w:val="2"/>
            <w:vMerge/>
            <w:tcBorders>
              <w:top w:val="nil"/>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nil"/>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nil"/>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nil"/>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74200</w:t>
            </w:r>
          </w:p>
        </w:tc>
        <w:tc>
          <w:tcPr>
            <w:tcW w:w="2250" w:type="dxa"/>
            <w:tcBorders>
              <w:top w:val="nil"/>
              <w:left w:val="nil"/>
              <w:bottom w:val="single" w:sz="8" w:space="0" w:color="auto"/>
              <w:right w:val="single" w:sz="8" w:space="0" w:color="auto"/>
            </w:tcBorders>
            <w:noWrap/>
            <w:vAlign w:val="bottom"/>
          </w:tcPr>
          <w:p w:rsidR="00F346C2" w:rsidRPr="00732F2B" w:rsidRDefault="00F346C2" w:rsidP="00F53EDB">
            <w:pPr>
              <w:rPr>
                <w:rFonts w:ascii="Times New Roman" w:hAnsi="Times New Roman"/>
              </w:rPr>
            </w:pPr>
            <w:r w:rsidRPr="00732F2B">
              <w:rPr>
                <w:rFonts w:ascii="Times New Roman" w:hAnsi="Times New Roman"/>
                <w:szCs w:val="22"/>
              </w:rPr>
              <w:t>Audio, video and print production costs</w:t>
            </w:r>
          </w:p>
        </w:tc>
        <w:tc>
          <w:tcPr>
            <w:tcW w:w="1283" w:type="dxa"/>
            <w:tcBorders>
              <w:top w:val="nil"/>
              <w:left w:val="nil"/>
              <w:bottom w:val="single" w:sz="8" w:space="0" w:color="auto"/>
              <w:right w:val="single" w:sz="8" w:space="0" w:color="auto"/>
            </w:tcBorders>
            <w:noWrap/>
            <w:vAlign w:val="bottom"/>
          </w:tcPr>
          <w:p w:rsidR="00F346C2" w:rsidRPr="00732F2B" w:rsidRDefault="00F346C2" w:rsidP="001D11BD">
            <w:pPr>
              <w:jc w:val="right"/>
              <w:rPr>
                <w:rFonts w:ascii="Times New Roman" w:hAnsi="Times New Roman"/>
              </w:rPr>
            </w:pPr>
            <w:r w:rsidRPr="00732F2B">
              <w:rPr>
                <w:rFonts w:ascii="Times New Roman" w:hAnsi="Times New Roman"/>
                <w:szCs w:val="22"/>
              </w:rPr>
              <w:t>2,</w:t>
            </w:r>
            <w:r w:rsidR="001D11BD">
              <w:rPr>
                <w:rFonts w:ascii="Times New Roman" w:hAnsi="Times New Roman"/>
                <w:szCs w:val="22"/>
              </w:rPr>
              <w:t>0</w:t>
            </w:r>
            <w:r w:rsidRPr="00732F2B">
              <w:rPr>
                <w:rFonts w:ascii="Times New Roman" w:hAnsi="Times New Roman"/>
                <w:szCs w:val="22"/>
              </w:rPr>
              <w:t>00 </w:t>
            </w:r>
          </w:p>
        </w:tc>
        <w:tc>
          <w:tcPr>
            <w:tcW w:w="990"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sidRPr="00732F2B">
              <w:rPr>
                <w:rFonts w:ascii="Times New Roman" w:hAnsi="Times New Roman"/>
                <w:szCs w:val="22"/>
              </w:rPr>
              <w:t>2,</w:t>
            </w:r>
            <w:r>
              <w:rPr>
                <w:rFonts w:ascii="Times New Roman" w:hAnsi="Times New Roman"/>
                <w:szCs w:val="22"/>
              </w:rPr>
              <w:t>0</w:t>
            </w:r>
            <w:r w:rsidRPr="00732F2B">
              <w:rPr>
                <w:rFonts w:ascii="Times New Roman" w:hAnsi="Times New Roman"/>
                <w:szCs w:val="22"/>
              </w:rPr>
              <w:t>00 </w:t>
            </w:r>
          </w:p>
        </w:tc>
        <w:tc>
          <w:tcPr>
            <w:tcW w:w="990"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sidRPr="00732F2B">
              <w:rPr>
                <w:rFonts w:ascii="Times New Roman" w:hAnsi="Times New Roman"/>
                <w:szCs w:val="22"/>
              </w:rPr>
              <w:t>2,</w:t>
            </w:r>
            <w:r>
              <w:rPr>
                <w:rFonts w:ascii="Times New Roman" w:hAnsi="Times New Roman"/>
                <w:szCs w:val="22"/>
              </w:rPr>
              <w:t>0</w:t>
            </w:r>
            <w:r w:rsidRPr="00732F2B">
              <w:rPr>
                <w:rFonts w:ascii="Times New Roman" w:hAnsi="Times New Roman"/>
                <w:szCs w:val="22"/>
              </w:rPr>
              <w:t>00 </w:t>
            </w:r>
          </w:p>
        </w:tc>
        <w:tc>
          <w:tcPr>
            <w:tcW w:w="990"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sidRPr="00732F2B">
              <w:rPr>
                <w:rFonts w:ascii="Times New Roman" w:hAnsi="Times New Roman"/>
                <w:szCs w:val="22"/>
              </w:rPr>
              <w:t>2,</w:t>
            </w:r>
            <w:r>
              <w:rPr>
                <w:rFonts w:ascii="Times New Roman" w:hAnsi="Times New Roman"/>
                <w:szCs w:val="22"/>
              </w:rPr>
              <w:t>0</w:t>
            </w:r>
            <w:r w:rsidRPr="00732F2B">
              <w:rPr>
                <w:rFonts w:ascii="Times New Roman" w:hAnsi="Times New Roman"/>
                <w:szCs w:val="22"/>
              </w:rPr>
              <w:t>00 </w:t>
            </w:r>
          </w:p>
        </w:tc>
        <w:tc>
          <w:tcPr>
            <w:tcW w:w="1260" w:type="dxa"/>
            <w:tcBorders>
              <w:top w:val="nil"/>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8</w:t>
            </w:r>
            <w:r w:rsidR="00F346C2" w:rsidRPr="00732F2B">
              <w:rPr>
                <w:rFonts w:ascii="Times New Roman" w:hAnsi="Times New Roman"/>
                <w:szCs w:val="22"/>
              </w:rPr>
              <w:t>,000</w:t>
            </w:r>
          </w:p>
        </w:tc>
        <w:tc>
          <w:tcPr>
            <w:tcW w:w="851" w:type="dxa"/>
            <w:gridSpan w:val="2"/>
            <w:tcBorders>
              <w:top w:val="nil"/>
              <w:left w:val="nil"/>
              <w:bottom w:val="single" w:sz="8" w:space="0" w:color="auto"/>
              <w:right w:val="single" w:sz="8" w:space="0" w:color="auto"/>
            </w:tcBorders>
          </w:tcPr>
          <w:p w:rsidR="00F346C2" w:rsidRPr="00732F2B" w:rsidRDefault="00F346C2" w:rsidP="00F53EDB">
            <w:pPr>
              <w:jc w:val="right"/>
              <w:rPr>
                <w:rFonts w:ascii="Times New Roman" w:hAnsi="Times New Roman"/>
              </w:rPr>
            </w:pP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180"/>
          <w:jc w:val="center"/>
        </w:trPr>
        <w:tc>
          <w:tcPr>
            <w:tcW w:w="1890" w:type="dxa"/>
            <w:tcBorders>
              <w:top w:val="nil"/>
              <w:left w:val="single" w:sz="8" w:space="0" w:color="auto"/>
              <w:bottom w:val="single" w:sz="8" w:space="0" w:color="auto"/>
              <w:right w:val="single" w:sz="8" w:space="0" w:color="auto"/>
            </w:tcBorders>
            <w:vAlign w:val="bottom"/>
          </w:tcPr>
          <w:p w:rsidR="00F346C2" w:rsidRPr="00732F2B" w:rsidRDefault="00F346C2" w:rsidP="00F53EDB">
            <w:pPr>
              <w:rPr>
                <w:rFonts w:ascii="Times New Roman" w:hAnsi="Times New Roman"/>
              </w:rPr>
            </w:pPr>
            <w:r w:rsidRPr="00732F2B">
              <w:rPr>
                <w:rFonts w:ascii="Times New Roman" w:hAnsi="Times New Roman"/>
                <w:szCs w:val="22"/>
              </w:rPr>
              <w:t> </w:t>
            </w:r>
          </w:p>
        </w:tc>
        <w:tc>
          <w:tcPr>
            <w:tcW w:w="1440" w:type="dxa"/>
            <w:gridSpan w:val="2"/>
            <w:tcBorders>
              <w:top w:val="single" w:sz="8" w:space="0" w:color="auto"/>
              <w:left w:val="single" w:sz="8" w:space="0" w:color="auto"/>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 </w:t>
            </w:r>
          </w:p>
        </w:tc>
        <w:tc>
          <w:tcPr>
            <w:tcW w:w="810" w:type="dxa"/>
            <w:tcBorders>
              <w:top w:val="single" w:sz="8" w:space="0" w:color="auto"/>
              <w:left w:val="single" w:sz="8" w:space="0" w:color="auto"/>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 </w:t>
            </w:r>
          </w:p>
        </w:tc>
        <w:tc>
          <w:tcPr>
            <w:tcW w:w="1162" w:type="dxa"/>
            <w:tcBorders>
              <w:top w:val="single" w:sz="8" w:space="0" w:color="auto"/>
              <w:left w:val="single" w:sz="8" w:space="0" w:color="auto"/>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 </w:t>
            </w:r>
          </w:p>
        </w:tc>
        <w:tc>
          <w:tcPr>
            <w:tcW w:w="1206" w:type="dxa"/>
            <w:tcBorders>
              <w:top w:val="single" w:sz="8" w:space="0" w:color="auto"/>
              <w:left w:val="single" w:sz="8" w:space="0" w:color="auto"/>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 </w:t>
            </w:r>
          </w:p>
        </w:tc>
        <w:tc>
          <w:tcPr>
            <w:tcW w:w="2250" w:type="dxa"/>
            <w:tcBorders>
              <w:top w:val="single" w:sz="8" w:space="0" w:color="auto"/>
              <w:left w:val="single" w:sz="8" w:space="0" w:color="auto"/>
              <w:bottom w:val="single" w:sz="8" w:space="0" w:color="auto"/>
              <w:right w:val="single" w:sz="8" w:space="0" w:color="auto"/>
            </w:tcBorders>
            <w:vAlign w:val="bottom"/>
          </w:tcPr>
          <w:p w:rsidR="00F346C2" w:rsidRPr="00732F2B" w:rsidRDefault="00F346C2" w:rsidP="00F53EDB">
            <w:pPr>
              <w:rPr>
                <w:rFonts w:ascii="Times New Roman" w:hAnsi="Times New Roman"/>
                <w:b/>
                <w:bCs/>
              </w:rPr>
            </w:pPr>
            <w:r w:rsidRPr="00732F2B">
              <w:rPr>
                <w:rFonts w:ascii="Times New Roman" w:hAnsi="Times New Roman"/>
                <w:b/>
                <w:bCs/>
                <w:szCs w:val="22"/>
              </w:rPr>
              <w:t>Total Outcome 1</w:t>
            </w:r>
          </w:p>
        </w:tc>
        <w:tc>
          <w:tcPr>
            <w:tcW w:w="1283" w:type="dxa"/>
            <w:tcBorders>
              <w:top w:val="single" w:sz="8" w:space="0" w:color="auto"/>
              <w:left w:val="single" w:sz="8" w:space="0" w:color="auto"/>
              <w:bottom w:val="single" w:sz="8" w:space="0" w:color="auto"/>
              <w:right w:val="single" w:sz="8" w:space="0" w:color="auto"/>
            </w:tcBorders>
            <w:noWrap/>
            <w:vAlign w:val="bottom"/>
          </w:tcPr>
          <w:p w:rsidR="00F346C2" w:rsidRPr="00732F2B" w:rsidRDefault="001D11BD" w:rsidP="00F53EDB">
            <w:pPr>
              <w:jc w:val="right"/>
              <w:rPr>
                <w:rFonts w:ascii="Times New Roman" w:hAnsi="Times New Roman"/>
                <w:b/>
                <w:bCs/>
              </w:rPr>
            </w:pPr>
            <w:r>
              <w:rPr>
                <w:rFonts w:ascii="Times New Roman" w:hAnsi="Times New Roman"/>
                <w:b/>
                <w:bCs/>
                <w:szCs w:val="22"/>
              </w:rPr>
              <w:t>72,500</w:t>
            </w:r>
          </w:p>
        </w:tc>
        <w:tc>
          <w:tcPr>
            <w:tcW w:w="990" w:type="dxa"/>
            <w:tcBorders>
              <w:top w:val="single" w:sz="8" w:space="0" w:color="auto"/>
              <w:left w:val="single" w:sz="8" w:space="0" w:color="auto"/>
              <w:bottom w:val="single" w:sz="8" w:space="0" w:color="auto"/>
              <w:right w:val="single" w:sz="8" w:space="0" w:color="auto"/>
            </w:tcBorders>
            <w:noWrap/>
            <w:vAlign w:val="bottom"/>
          </w:tcPr>
          <w:p w:rsidR="00F346C2" w:rsidRPr="00732F2B" w:rsidRDefault="001D11BD" w:rsidP="00F53EDB">
            <w:pPr>
              <w:jc w:val="right"/>
              <w:rPr>
                <w:rFonts w:ascii="Times New Roman" w:hAnsi="Times New Roman"/>
                <w:b/>
                <w:bCs/>
              </w:rPr>
            </w:pPr>
            <w:r>
              <w:rPr>
                <w:rFonts w:ascii="Times New Roman" w:hAnsi="Times New Roman"/>
                <w:b/>
                <w:bCs/>
                <w:szCs w:val="22"/>
              </w:rPr>
              <w:t>72,500</w:t>
            </w:r>
          </w:p>
        </w:tc>
        <w:tc>
          <w:tcPr>
            <w:tcW w:w="990" w:type="dxa"/>
            <w:tcBorders>
              <w:top w:val="single" w:sz="8" w:space="0" w:color="auto"/>
              <w:left w:val="single" w:sz="8" w:space="0" w:color="auto"/>
              <w:bottom w:val="single" w:sz="8" w:space="0" w:color="auto"/>
              <w:right w:val="single" w:sz="8" w:space="0" w:color="auto"/>
            </w:tcBorders>
            <w:noWrap/>
            <w:vAlign w:val="bottom"/>
          </w:tcPr>
          <w:p w:rsidR="00F346C2" w:rsidRPr="00732F2B" w:rsidRDefault="001D11BD" w:rsidP="00F53EDB">
            <w:pPr>
              <w:jc w:val="right"/>
              <w:rPr>
                <w:rFonts w:ascii="Times New Roman" w:hAnsi="Times New Roman"/>
                <w:b/>
                <w:bCs/>
              </w:rPr>
            </w:pPr>
            <w:r>
              <w:rPr>
                <w:rFonts w:ascii="Times New Roman" w:hAnsi="Times New Roman"/>
                <w:b/>
                <w:bCs/>
                <w:szCs w:val="22"/>
              </w:rPr>
              <w:t>22,500</w:t>
            </w:r>
          </w:p>
        </w:tc>
        <w:tc>
          <w:tcPr>
            <w:tcW w:w="990" w:type="dxa"/>
            <w:tcBorders>
              <w:top w:val="single" w:sz="8" w:space="0" w:color="auto"/>
              <w:left w:val="single" w:sz="8" w:space="0" w:color="auto"/>
              <w:bottom w:val="single" w:sz="8" w:space="0" w:color="auto"/>
              <w:right w:val="single" w:sz="8" w:space="0" w:color="auto"/>
            </w:tcBorders>
            <w:noWrap/>
            <w:vAlign w:val="bottom"/>
          </w:tcPr>
          <w:p w:rsidR="00F346C2" w:rsidRPr="00732F2B" w:rsidRDefault="001D11BD" w:rsidP="00F53EDB">
            <w:pPr>
              <w:jc w:val="right"/>
              <w:rPr>
                <w:rFonts w:ascii="Times New Roman" w:hAnsi="Times New Roman"/>
                <w:b/>
                <w:bCs/>
              </w:rPr>
            </w:pPr>
            <w:r>
              <w:rPr>
                <w:rFonts w:ascii="Times New Roman" w:hAnsi="Times New Roman"/>
                <w:b/>
                <w:bCs/>
                <w:szCs w:val="22"/>
              </w:rPr>
              <w:t>22</w:t>
            </w:r>
            <w:r w:rsidR="006801DF">
              <w:rPr>
                <w:rFonts w:ascii="Times New Roman" w:hAnsi="Times New Roman"/>
                <w:b/>
                <w:bCs/>
                <w:szCs w:val="22"/>
              </w:rPr>
              <w:t>,500</w:t>
            </w:r>
          </w:p>
        </w:tc>
        <w:tc>
          <w:tcPr>
            <w:tcW w:w="1260" w:type="dxa"/>
            <w:tcBorders>
              <w:top w:val="single" w:sz="8" w:space="0" w:color="auto"/>
              <w:left w:val="single" w:sz="8" w:space="0" w:color="auto"/>
              <w:bottom w:val="single" w:sz="8" w:space="0" w:color="auto"/>
              <w:right w:val="single" w:sz="8" w:space="0" w:color="auto"/>
            </w:tcBorders>
            <w:noWrap/>
            <w:vAlign w:val="bottom"/>
          </w:tcPr>
          <w:p w:rsidR="00F346C2" w:rsidRPr="00732F2B" w:rsidRDefault="001D11BD" w:rsidP="00F53EDB">
            <w:pPr>
              <w:jc w:val="right"/>
              <w:rPr>
                <w:rFonts w:ascii="Times New Roman" w:hAnsi="Times New Roman"/>
                <w:b/>
                <w:bCs/>
              </w:rPr>
            </w:pPr>
            <w:r>
              <w:rPr>
                <w:rFonts w:ascii="Times New Roman" w:hAnsi="Times New Roman"/>
                <w:b/>
                <w:bCs/>
                <w:szCs w:val="22"/>
              </w:rPr>
              <w:t>1</w:t>
            </w:r>
            <w:r w:rsidR="006801DF">
              <w:rPr>
                <w:rFonts w:ascii="Times New Roman" w:hAnsi="Times New Roman"/>
                <w:b/>
                <w:bCs/>
                <w:szCs w:val="22"/>
              </w:rPr>
              <w:t>90,000</w:t>
            </w:r>
          </w:p>
        </w:tc>
        <w:tc>
          <w:tcPr>
            <w:tcW w:w="851" w:type="dxa"/>
            <w:gridSpan w:val="2"/>
            <w:tcBorders>
              <w:top w:val="single" w:sz="8" w:space="0" w:color="auto"/>
              <w:left w:val="single" w:sz="8" w:space="0" w:color="auto"/>
              <w:bottom w:val="single" w:sz="8" w:space="0" w:color="auto"/>
              <w:right w:val="single" w:sz="8" w:space="0" w:color="auto"/>
            </w:tcBorders>
          </w:tcPr>
          <w:p w:rsidR="00F346C2" w:rsidRPr="00732F2B" w:rsidRDefault="00F346C2" w:rsidP="00F53EDB">
            <w:pPr>
              <w:jc w:val="right"/>
              <w:rPr>
                <w:rFonts w:ascii="Times New Roman" w:hAnsi="Times New Roman"/>
                <w:b/>
                <w:bCs/>
              </w:rPr>
            </w:pP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43"/>
          <w:jc w:val="center"/>
        </w:trPr>
        <w:tc>
          <w:tcPr>
            <w:tcW w:w="1890" w:type="dxa"/>
            <w:tcBorders>
              <w:top w:val="nil"/>
              <w:left w:val="single" w:sz="8" w:space="0" w:color="auto"/>
              <w:bottom w:val="nil"/>
              <w:right w:val="single" w:sz="8" w:space="0" w:color="auto"/>
            </w:tcBorders>
            <w:vAlign w:val="bottom"/>
          </w:tcPr>
          <w:p w:rsidR="00F346C2" w:rsidRPr="00732F2B" w:rsidRDefault="00F346C2" w:rsidP="00F53EDB">
            <w:pPr>
              <w:jc w:val="left"/>
              <w:rPr>
                <w:rFonts w:ascii="Times New Roman" w:hAnsi="Times New Roman"/>
                <w:b/>
                <w:bCs/>
              </w:rPr>
            </w:pPr>
            <w:r w:rsidRPr="00732F2B">
              <w:rPr>
                <w:rFonts w:ascii="Times New Roman" w:hAnsi="Times New Roman"/>
                <w:b/>
                <w:bCs/>
                <w:szCs w:val="22"/>
              </w:rPr>
              <w:t>Outcome 2</w:t>
            </w:r>
          </w:p>
        </w:tc>
        <w:tc>
          <w:tcPr>
            <w:tcW w:w="1440" w:type="dxa"/>
            <w:gridSpan w:val="2"/>
            <w:vMerge w:val="restart"/>
            <w:tcBorders>
              <w:top w:val="single" w:sz="8" w:space="0" w:color="auto"/>
              <w:left w:val="single" w:sz="8" w:space="0" w:color="auto"/>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MEPU</w:t>
            </w:r>
          </w:p>
        </w:tc>
        <w:tc>
          <w:tcPr>
            <w:tcW w:w="810" w:type="dxa"/>
            <w:vMerge w:val="restart"/>
            <w:tcBorders>
              <w:top w:val="single" w:sz="8" w:space="0" w:color="auto"/>
              <w:left w:val="single" w:sz="8" w:space="0" w:color="auto"/>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62000</w:t>
            </w:r>
          </w:p>
        </w:tc>
        <w:tc>
          <w:tcPr>
            <w:tcW w:w="1162" w:type="dxa"/>
            <w:vMerge w:val="restart"/>
            <w:tcBorders>
              <w:top w:val="single" w:sz="8" w:space="0" w:color="auto"/>
              <w:left w:val="single" w:sz="8" w:space="0" w:color="auto"/>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GEF</w:t>
            </w: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71200</w:t>
            </w:r>
          </w:p>
        </w:tc>
        <w:tc>
          <w:tcPr>
            <w:tcW w:w="2250" w:type="dxa"/>
            <w:tcBorders>
              <w:top w:val="single" w:sz="8" w:space="0" w:color="auto"/>
              <w:left w:val="nil"/>
              <w:bottom w:val="single" w:sz="8" w:space="0" w:color="auto"/>
              <w:right w:val="single" w:sz="8" w:space="0" w:color="auto"/>
            </w:tcBorders>
            <w:vAlign w:val="bottom"/>
          </w:tcPr>
          <w:p w:rsidR="00F346C2" w:rsidRPr="00732F2B" w:rsidRDefault="00F346C2" w:rsidP="00F53EDB">
            <w:pPr>
              <w:rPr>
                <w:rFonts w:ascii="Times New Roman" w:hAnsi="Times New Roman"/>
              </w:rPr>
            </w:pPr>
            <w:r w:rsidRPr="00732F2B">
              <w:rPr>
                <w:rFonts w:ascii="Times New Roman" w:hAnsi="Times New Roman"/>
                <w:szCs w:val="22"/>
              </w:rPr>
              <w:t>International Consultants</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30,</w:t>
            </w:r>
            <w:r w:rsidR="006801DF">
              <w:rPr>
                <w:rFonts w:ascii="Times New Roman" w:hAnsi="Times New Roman"/>
                <w:szCs w:val="22"/>
              </w:rPr>
              <w:t>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1D11BD" w:rsidP="006801DF">
            <w:pPr>
              <w:jc w:val="right"/>
              <w:rPr>
                <w:rFonts w:ascii="Times New Roman" w:hAnsi="Times New Roman"/>
              </w:rPr>
            </w:pPr>
            <w:r>
              <w:rPr>
                <w:rFonts w:ascii="Times New Roman" w:hAnsi="Times New Roman"/>
                <w:szCs w:val="22"/>
              </w:rPr>
              <w:t>30</w:t>
            </w:r>
            <w:r w:rsidR="006801DF">
              <w:rPr>
                <w:rFonts w:ascii="Times New Roman" w:hAnsi="Times New Roman"/>
                <w:szCs w:val="22"/>
              </w:rPr>
              <w:t>,000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11,250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1D11BD" w:rsidP="001D11BD">
            <w:pPr>
              <w:jc w:val="right"/>
              <w:rPr>
                <w:rFonts w:ascii="Times New Roman" w:hAnsi="Times New Roman"/>
              </w:rPr>
            </w:pPr>
            <w:r>
              <w:rPr>
                <w:rFonts w:ascii="Times New Roman" w:hAnsi="Times New Roman"/>
                <w:szCs w:val="22"/>
              </w:rPr>
              <w:t>11,250</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1D11BD" w:rsidP="00F53EDB">
            <w:pPr>
              <w:jc w:val="right"/>
              <w:rPr>
                <w:rFonts w:ascii="Times New Roman" w:hAnsi="Times New Roman"/>
              </w:rPr>
            </w:pPr>
            <w:r>
              <w:rPr>
                <w:rFonts w:ascii="Times New Roman" w:hAnsi="Times New Roman"/>
                <w:szCs w:val="22"/>
              </w:rPr>
              <w:t>82,500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rPr>
            </w:pPr>
            <w:r w:rsidRPr="00732F2B">
              <w:rPr>
                <w:rFonts w:ascii="Times New Roman" w:hAnsi="Times New Roman"/>
                <w:szCs w:val="22"/>
              </w:rPr>
              <w:t>3)</w:t>
            </w: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82"/>
          <w:jc w:val="center"/>
        </w:trPr>
        <w:tc>
          <w:tcPr>
            <w:tcW w:w="1890" w:type="dxa"/>
            <w:vMerge w:val="restart"/>
            <w:tcBorders>
              <w:top w:val="nil"/>
              <w:left w:val="single" w:sz="8" w:space="0" w:color="auto"/>
              <w:bottom w:val="nil"/>
              <w:right w:val="single" w:sz="8" w:space="0" w:color="auto"/>
            </w:tcBorders>
            <w:vAlign w:val="center"/>
          </w:tcPr>
          <w:p w:rsidR="00F346C2" w:rsidRPr="00732F2B" w:rsidRDefault="00F346C2" w:rsidP="00F53EDB">
            <w:pPr>
              <w:jc w:val="left"/>
              <w:rPr>
                <w:rFonts w:ascii="Times New Roman" w:hAnsi="Times New Roman"/>
              </w:rPr>
            </w:pPr>
            <w:r w:rsidRPr="00732F2B">
              <w:rPr>
                <w:rFonts w:ascii="Times New Roman" w:hAnsi="Times New Roman"/>
                <w:szCs w:val="22"/>
              </w:rPr>
              <w:lastRenderedPageBreak/>
              <w:t>Capacity available within MEPU and other key Government and Financial Institutions to evaluate the economic and financial viability of grid-connected PV systems and to formulate incentives to attract investors.</w:t>
            </w: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71300</w:t>
            </w:r>
          </w:p>
        </w:tc>
        <w:tc>
          <w:tcPr>
            <w:tcW w:w="2250" w:type="dxa"/>
            <w:tcBorders>
              <w:top w:val="single" w:sz="8" w:space="0" w:color="auto"/>
              <w:left w:val="nil"/>
              <w:bottom w:val="single" w:sz="8" w:space="0" w:color="auto"/>
              <w:right w:val="single" w:sz="8" w:space="0" w:color="auto"/>
            </w:tcBorders>
            <w:vAlign w:val="bottom"/>
          </w:tcPr>
          <w:p w:rsidR="00F346C2" w:rsidRPr="00732F2B" w:rsidRDefault="00F346C2" w:rsidP="00F53EDB">
            <w:pPr>
              <w:rPr>
                <w:rFonts w:ascii="Times New Roman" w:hAnsi="Times New Roman"/>
              </w:rPr>
            </w:pPr>
            <w:r w:rsidRPr="00732F2B">
              <w:rPr>
                <w:rFonts w:ascii="Times New Roman" w:hAnsi="Times New Roman"/>
                <w:szCs w:val="22"/>
              </w:rPr>
              <w:t>Local Consultants</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595602" w:rsidP="00F53EDB">
            <w:pPr>
              <w:jc w:val="right"/>
              <w:rPr>
                <w:rFonts w:ascii="Times New Roman" w:hAnsi="Times New Roman"/>
              </w:rPr>
            </w:pPr>
            <w:r>
              <w:rPr>
                <w:rFonts w:ascii="Times New Roman" w:hAnsi="Times New Roman"/>
                <w:szCs w:val="22"/>
              </w:rPr>
              <w:t>18,000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595602" w:rsidP="00F53EDB">
            <w:pPr>
              <w:jc w:val="right"/>
              <w:rPr>
                <w:rFonts w:ascii="Times New Roman" w:hAnsi="Times New Roman"/>
              </w:rPr>
            </w:pPr>
            <w:r>
              <w:rPr>
                <w:rFonts w:ascii="Times New Roman" w:hAnsi="Times New Roman"/>
                <w:szCs w:val="22"/>
              </w:rPr>
              <w:t>18,000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595602" w:rsidP="00F53EDB">
            <w:pPr>
              <w:jc w:val="right"/>
              <w:rPr>
                <w:rFonts w:ascii="Times New Roman" w:hAnsi="Times New Roman"/>
              </w:rPr>
            </w:pPr>
            <w:r>
              <w:rPr>
                <w:rFonts w:ascii="Times New Roman" w:hAnsi="Times New Roman"/>
                <w:szCs w:val="22"/>
              </w:rPr>
              <w:t>4,500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595602" w:rsidP="00F53EDB">
            <w:pPr>
              <w:jc w:val="right"/>
              <w:rPr>
                <w:rFonts w:ascii="Times New Roman" w:hAnsi="Times New Roman"/>
              </w:rPr>
            </w:pPr>
            <w:r>
              <w:rPr>
                <w:rFonts w:ascii="Times New Roman" w:hAnsi="Times New Roman"/>
                <w:szCs w:val="22"/>
              </w:rPr>
              <w:t>4,500</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595602" w:rsidP="00F53EDB">
            <w:pPr>
              <w:jc w:val="right"/>
              <w:rPr>
                <w:rFonts w:ascii="Times New Roman" w:hAnsi="Times New Roman"/>
              </w:rPr>
            </w:pPr>
            <w:r>
              <w:rPr>
                <w:rFonts w:ascii="Times New Roman" w:hAnsi="Times New Roman"/>
                <w:szCs w:val="22"/>
              </w:rPr>
              <w:t>45,000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rPr>
            </w:pPr>
            <w:r w:rsidRPr="00732F2B">
              <w:rPr>
                <w:rFonts w:ascii="Times New Roman" w:hAnsi="Times New Roman"/>
                <w:szCs w:val="22"/>
              </w:rPr>
              <w:t>4)</w:t>
            </w: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nil"/>
              <w:right w:val="single" w:sz="8" w:space="0" w:color="auto"/>
            </w:tcBorders>
            <w:vAlign w:val="center"/>
          </w:tcPr>
          <w:p w:rsidR="00F346C2" w:rsidRPr="00732F2B" w:rsidRDefault="00F346C2" w:rsidP="00F53EDB">
            <w:pPr>
              <w:rPr>
                <w:rFonts w:ascii="Times New Roman" w:hAnsi="Times New Roman"/>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72100</w:t>
            </w:r>
          </w:p>
        </w:tc>
        <w:tc>
          <w:tcPr>
            <w:tcW w:w="225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rPr>
                <w:rFonts w:ascii="Times New Roman" w:hAnsi="Times New Roman"/>
              </w:rPr>
            </w:pPr>
            <w:r w:rsidRPr="00732F2B">
              <w:rPr>
                <w:rFonts w:ascii="Times New Roman" w:hAnsi="Times New Roman"/>
                <w:szCs w:val="22"/>
              </w:rPr>
              <w:t>Contractual services</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45134A" w:rsidP="00F53EDB">
            <w:pPr>
              <w:jc w:val="right"/>
              <w:rPr>
                <w:rFonts w:ascii="Times New Roman" w:hAnsi="Times New Roman"/>
              </w:rPr>
            </w:pPr>
            <w:r>
              <w:rPr>
                <w:rFonts w:ascii="Times New Roman" w:hAnsi="Times New Roman"/>
                <w:szCs w:val="22"/>
              </w:rPr>
              <w:t>10</w:t>
            </w:r>
            <w:r w:rsidR="006801DF">
              <w:rPr>
                <w:rFonts w:ascii="Times New Roman" w:hAnsi="Times New Roman"/>
                <w:szCs w:val="22"/>
              </w:rPr>
              <w:t>,000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45134A" w:rsidP="00F53EDB">
            <w:pPr>
              <w:jc w:val="right"/>
              <w:rPr>
                <w:rFonts w:ascii="Times New Roman" w:hAnsi="Times New Roman"/>
              </w:rPr>
            </w:pPr>
            <w:r>
              <w:rPr>
                <w:rFonts w:ascii="Times New Roman" w:hAnsi="Times New Roman"/>
                <w:szCs w:val="22"/>
              </w:rPr>
              <w:t>20</w:t>
            </w:r>
            <w:r w:rsidR="006801DF">
              <w:rPr>
                <w:rFonts w:ascii="Times New Roman" w:hAnsi="Times New Roman"/>
                <w:szCs w:val="22"/>
              </w:rPr>
              <w:t>,000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0A54D6" w:rsidP="00F53EDB">
            <w:pPr>
              <w:jc w:val="right"/>
              <w:rPr>
                <w:rFonts w:ascii="Times New Roman" w:hAnsi="Times New Roman"/>
              </w:rPr>
            </w:pPr>
            <w:r>
              <w:rPr>
                <w:rFonts w:ascii="Times New Roman" w:hAnsi="Times New Roman"/>
                <w:szCs w:val="22"/>
              </w:rPr>
              <w:t>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0A54D6" w:rsidP="00F53EDB">
            <w:pPr>
              <w:jc w:val="right"/>
              <w:rPr>
                <w:rFonts w:ascii="Times New Roman" w:hAnsi="Times New Roman"/>
              </w:rPr>
            </w:pPr>
            <w:r>
              <w:rPr>
                <w:rFonts w:ascii="Times New Roman" w:hAnsi="Times New Roman"/>
                <w:szCs w:val="22"/>
              </w:rPr>
              <w:t>0</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45134A" w:rsidP="00F53EDB">
            <w:pPr>
              <w:jc w:val="right"/>
              <w:rPr>
                <w:rFonts w:ascii="Times New Roman" w:hAnsi="Times New Roman"/>
              </w:rPr>
            </w:pPr>
            <w:r>
              <w:rPr>
                <w:rFonts w:ascii="Times New Roman" w:hAnsi="Times New Roman"/>
                <w:szCs w:val="22"/>
              </w:rPr>
              <w:t>3</w:t>
            </w:r>
            <w:r w:rsidR="006801DF">
              <w:rPr>
                <w:rFonts w:ascii="Times New Roman" w:hAnsi="Times New Roman"/>
                <w:szCs w:val="22"/>
              </w:rPr>
              <w:t>0,000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rPr>
            </w:pPr>
            <w:r w:rsidRPr="00732F2B">
              <w:rPr>
                <w:rFonts w:ascii="Times New Roman" w:hAnsi="Times New Roman"/>
                <w:szCs w:val="22"/>
              </w:rPr>
              <w:t>5)</w:t>
            </w: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nil"/>
              <w:right w:val="single" w:sz="8" w:space="0" w:color="auto"/>
            </w:tcBorders>
            <w:vAlign w:val="center"/>
          </w:tcPr>
          <w:p w:rsidR="00F346C2" w:rsidRPr="00732F2B" w:rsidRDefault="00F346C2" w:rsidP="00F53EDB">
            <w:pPr>
              <w:rPr>
                <w:rFonts w:ascii="Times New Roman" w:hAnsi="Times New Roman"/>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71600</w:t>
            </w:r>
          </w:p>
        </w:tc>
        <w:tc>
          <w:tcPr>
            <w:tcW w:w="225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rPr>
                <w:rFonts w:ascii="Times New Roman" w:hAnsi="Times New Roman"/>
              </w:rPr>
            </w:pPr>
            <w:r w:rsidRPr="00732F2B">
              <w:rPr>
                <w:rFonts w:ascii="Times New Roman" w:hAnsi="Times New Roman"/>
                <w:szCs w:val="22"/>
              </w:rPr>
              <w:t>Travel</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45134A" w:rsidP="00F53EDB">
            <w:pPr>
              <w:jc w:val="right"/>
              <w:rPr>
                <w:rFonts w:ascii="Times New Roman" w:hAnsi="Times New Roman"/>
              </w:rPr>
            </w:pPr>
            <w:r>
              <w:rPr>
                <w:rFonts w:ascii="Times New Roman" w:hAnsi="Times New Roman"/>
                <w:szCs w:val="22"/>
              </w:rPr>
              <w:t>2,000</w:t>
            </w:r>
          </w:p>
        </w:tc>
        <w:tc>
          <w:tcPr>
            <w:tcW w:w="990" w:type="dxa"/>
            <w:tcBorders>
              <w:top w:val="single" w:sz="8" w:space="0" w:color="auto"/>
              <w:left w:val="nil"/>
              <w:bottom w:val="single" w:sz="8" w:space="0" w:color="auto"/>
              <w:right w:val="single" w:sz="8" w:space="0" w:color="auto"/>
            </w:tcBorders>
            <w:noWrap/>
          </w:tcPr>
          <w:p w:rsidR="00F346C2" w:rsidRPr="00732F2B" w:rsidRDefault="0045134A" w:rsidP="00F53EDB">
            <w:pPr>
              <w:jc w:val="right"/>
              <w:rPr>
                <w:rFonts w:ascii="Times New Roman" w:hAnsi="Times New Roman"/>
              </w:rPr>
            </w:pPr>
            <w:r>
              <w:rPr>
                <w:rFonts w:ascii="Times New Roman" w:hAnsi="Times New Roman"/>
                <w:szCs w:val="22"/>
              </w:rPr>
              <w:t>2,000</w:t>
            </w:r>
          </w:p>
        </w:tc>
        <w:tc>
          <w:tcPr>
            <w:tcW w:w="990" w:type="dxa"/>
            <w:tcBorders>
              <w:top w:val="single" w:sz="8" w:space="0" w:color="auto"/>
              <w:left w:val="nil"/>
              <w:bottom w:val="single" w:sz="8" w:space="0" w:color="auto"/>
              <w:right w:val="single" w:sz="8" w:space="0" w:color="auto"/>
            </w:tcBorders>
            <w:noWrap/>
          </w:tcPr>
          <w:p w:rsidR="00F346C2" w:rsidRPr="00732F2B" w:rsidRDefault="0045134A" w:rsidP="00F53EDB">
            <w:pPr>
              <w:jc w:val="right"/>
              <w:rPr>
                <w:rFonts w:ascii="Times New Roman" w:hAnsi="Times New Roman"/>
              </w:rPr>
            </w:pPr>
            <w:r>
              <w:rPr>
                <w:rFonts w:ascii="Times New Roman" w:hAnsi="Times New Roman"/>
                <w:szCs w:val="22"/>
              </w:rPr>
              <w:t>2,000</w:t>
            </w:r>
          </w:p>
        </w:tc>
        <w:tc>
          <w:tcPr>
            <w:tcW w:w="990" w:type="dxa"/>
            <w:tcBorders>
              <w:top w:val="single" w:sz="8" w:space="0" w:color="auto"/>
              <w:left w:val="nil"/>
              <w:bottom w:val="single" w:sz="8" w:space="0" w:color="auto"/>
              <w:right w:val="single" w:sz="8" w:space="0" w:color="auto"/>
            </w:tcBorders>
            <w:noWrap/>
          </w:tcPr>
          <w:p w:rsidR="00F346C2" w:rsidRPr="00732F2B" w:rsidRDefault="0045134A" w:rsidP="00F53EDB">
            <w:pPr>
              <w:jc w:val="right"/>
              <w:rPr>
                <w:rFonts w:ascii="Times New Roman" w:hAnsi="Times New Roman"/>
              </w:rPr>
            </w:pPr>
            <w:r>
              <w:rPr>
                <w:rFonts w:ascii="Times New Roman" w:hAnsi="Times New Roman"/>
                <w:szCs w:val="22"/>
              </w:rPr>
              <w:t>2,000</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45134A" w:rsidP="00F53EDB">
            <w:pPr>
              <w:jc w:val="right"/>
              <w:rPr>
                <w:rFonts w:ascii="Times New Roman" w:hAnsi="Times New Roman"/>
              </w:rPr>
            </w:pPr>
            <w:r>
              <w:rPr>
                <w:rFonts w:ascii="Times New Roman" w:hAnsi="Times New Roman"/>
                <w:szCs w:val="22"/>
              </w:rPr>
              <w:t>8</w:t>
            </w:r>
            <w:r w:rsidR="006801DF">
              <w:rPr>
                <w:rFonts w:ascii="Times New Roman" w:hAnsi="Times New Roman"/>
                <w:szCs w:val="22"/>
              </w:rPr>
              <w:t>,000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rPr>
            </w:pP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nil"/>
              <w:right w:val="single" w:sz="8" w:space="0" w:color="auto"/>
            </w:tcBorders>
            <w:vAlign w:val="center"/>
          </w:tcPr>
          <w:p w:rsidR="00F346C2" w:rsidRPr="00732F2B" w:rsidRDefault="00F346C2" w:rsidP="00F53EDB">
            <w:pPr>
              <w:rPr>
                <w:rFonts w:ascii="Times New Roman" w:hAnsi="Times New Roman"/>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72200</w:t>
            </w:r>
          </w:p>
        </w:tc>
        <w:tc>
          <w:tcPr>
            <w:tcW w:w="225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rPr>
                <w:rFonts w:ascii="Times New Roman" w:hAnsi="Times New Roman"/>
              </w:rPr>
            </w:pPr>
            <w:r w:rsidRPr="00732F2B">
              <w:rPr>
                <w:rFonts w:ascii="Times New Roman" w:hAnsi="Times New Roman"/>
                <w:szCs w:val="22"/>
              </w:rPr>
              <w:t>Equipment/Software</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45134A" w:rsidP="00F53EDB">
            <w:pPr>
              <w:jc w:val="right"/>
              <w:rPr>
                <w:rFonts w:ascii="Times New Roman" w:hAnsi="Times New Roman"/>
              </w:rPr>
            </w:pPr>
            <w:r>
              <w:rPr>
                <w:rFonts w:ascii="Times New Roman" w:hAnsi="Times New Roman"/>
                <w:szCs w:val="22"/>
              </w:rPr>
              <w:t>4</w:t>
            </w:r>
            <w:r w:rsidR="006801DF">
              <w:rPr>
                <w:rFonts w:ascii="Times New Roman" w:hAnsi="Times New Roman"/>
                <w:szCs w:val="22"/>
              </w:rPr>
              <w:t>,000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6801DF" w:rsidP="0045134A">
            <w:pPr>
              <w:jc w:val="right"/>
              <w:rPr>
                <w:rFonts w:ascii="Times New Roman" w:hAnsi="Times New Roman"/>
              </w:rPr>
            </w:pPr>
            <w:r>
              <w:rPr>
                <w:rFonts w:ascii="Times New Roman" w:hAnsi="Times New Roman"/>
                <w:szCs w:val="22"/>
              </w:rPr>
              <w:t>2</w:t>
            </w:r>
            <w:r w:rsidR="0045134A">
              <w:rPr>
                <w:rFonts w:ascii="Times New Roman" w:hAnsi="Times New Roman"/>
                <w:szCs w:val="22"/>
              </w:rPr>
              <w:t>0</w:t>
            </w:r>
            <w:r>
              <w:rPr>
                <w:rFonts w:ascii="Times New Roman" w:hAnsi="Times New Roman"/>
                <w:szCs w:val="22"/>
              </w:rPr>
              <w:t>,000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6801DF" w:rsidP="00F53EDB">
            <w:pPr>
              <w:jc w:val="right"/>
              <w:rPr>
                <w:rFonts w:ascii="Times New Roman" w:hAnsi="Times New Roman"/>
              </w:rPr>
            </w:pPr>
            <w:r>
              <w:rPr>
                <w:rFonts w:ascii="Times New Roman" w:hAnsi="Times New Roman"/>
                <w:szCs w:val="22"/>
              </w:rPr>
              <w:t>2,000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6801DF" w:rsidP="00F53EDB">
            <w:pPr>
              <w:jc w:val="right"/>
              <w:rPr>
                <w:rFonts w:ascii="Times New Roman" w:hAnsi="Times New Roman"/>
              </w:rPr>
            </w:pPr>
            <w:r>
              <w:rPr>
                <w:rFonts w:ascii="Times New Roman" w:hAnsi="Times New Roman"/>
                <w:szCs w:val="22"/>
              </w:rPr>
              <w:t>0</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45134A" w:rsidP="00F53EDB">
            <w:pPr>
              <w:jc w:val="right"/>
              <w:rPr>
                <w:rFonts w:ascii="Times New Roman" w:hAnsi="Times New Roman"/>
              </w:rPr>
            </w:pPr>
            <w:r>
              <w:rPr>
                <w:rFonts w:ascii="Times New Roman" w:hAnsi="Times New Roman"/>
                <w:szCs w:val="22"/>
              </w:rPr>
              <w:t>26</w:t>
            </w:r>
            <w:r w:rsidR="006801DF">
              <w:rPr>
                <w:rFonts w:ascii="Times New Roman" w:hAnsi="Times New Roman"/>
                <w:szCs w:val="22"/>
              </w:rPr>
              <w:t>,000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rPr>
            </w:pPr>
            <w:r w:rsidRPr="00732F2B">
              <w:rPr>
                <w:rFonts w:ascii="Times New Roman" w:hAnsi="Times New Roman"/>
                <w:szCs w:val="22"/>
              </w:rPr>
              <w:t>6)</w:t>
            </w: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nil"/>
              <w:right w:val="single" w:sz="8" w:space="0" w:color="auto"/>
            </w:tcBorders>
            <w:vAlign w:val="center"/>
          </w:tcPr>
          <w:p w:rsidR="00F346C2" w:rsidRPr="00732F2B" w:rsidRDefault="00F346C2" w:rsidP="00F53EDB">
            <w:pPr>
              <w:rPr>
                <w:rFonts w:ascii="Times New Roman" w:hAnsi="Times New Roman"/>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74200</w:t>
            </w:r>
          </w:p>
        </w:tc>
        <w:tc>
          <w:tcPr>
            <w:tcW w:w="225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rPr>
                <w:rFonts w:ascii="Times New Roman" w:hAnsi="Times New Roman"/>
              </w:rPr>
            </w:pPr>
            <w:r w:rsidRPr="00732F2B">
              <w:rPr>
                <w:rFonts w:ascii="Times New Roman" w:hAnsi="Times New Roman"/>
                <w:szCs w:val="22"/>
              </w:rPr>
              <w:t>Audio, video and print production costs</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3,000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3,000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1,000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1,000</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8,000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rPr>
            </w:pP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43"/>
          <w:jc w:val="center"/>
        </w:trPr>
        <w:tc>
          <w:tcPr>
            <w:tcW w:w="1890" w:type="dxa"/>
            <w:tcBorders>
              <w:top w:val="nil"/>
              <w:left w:val="single" w:sz="8" w:space="0" w:color="auto"/>
              <w:bottom w:val="single" w:sz="8" w:space="0" w:color="auto"/>
              <w:right w:val="single" w:sz="8" w:space="0" w:color="auto"/>
            </w:tcBorders>
            <w:vAlign w:val="bottom"/>
          </w:tcPr>
          <w:p w:rsidR="00F346C2" w:rsidRPr="00732F2B" w:rsidRDefault="00F346C2" w:rsidP="00F53EDB">
            <w:pPr>
              <w:rPr>
                <w:rFonts w:ascii="Times New Roman" w:hAnsi="Times New Roman"/>
              </w:rPr>
            </w:pPr>
            <w:r w:rsidRPr="00732F2B">
              <w:rPr>
                <w:rFonts w:ascii="Times New Roman" w:hAnsi="Times New Roman"/>
                <w:szCs w:val="22"/>
              </w:rPr>
              <w:t> </w:t>
            </w:r>
          </w:p>
        </w:tc>
        <w:tc>
          <w:tcPr>
            <w:tcW w:w="1440" w:type="dxa"/>
            <w:gridSpan w:val="2"/>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 </w:t>
            </w:r>
          </w:p>
        </w:tc>
        <w:tc>
          <w:tcPr>
            <w:tcW w:w="810" w:type="dxa"/>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 </w:t>
            </w:r>
          </w:p>
        </w:tc>
        <w:tc>
          <w:tcPr>
            <w:tcW w:w="1162" w:type="dxa"/>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 </w:t>
            </w: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 </w:t>
            </w:r>
          </w:p>
        </w:tc>
        <w:tc>
          <w:tcPr>
            <w:tcW w:w="2250" w:type="dxa"/>
            <w:tcBorders>
              <w:top w:val="single" w:sz="8" w:space="0" w:color="auto"/>
              <w:left w:val="nil"/>
              <w:bottom w:val="single" w:sz="8" w:space="0" w:color="auto"/>
              <w:right w:val="single" w:sz="8" w:space="0" w:color="auto"/>
            </w:tcBorders>
            <w:vAlign w:val="bottom"/>
          </w:tcPr>
          <w:p w:rsidR="00F346C2" w:rsidRPr="00732F2B" w:rsidRDefault="00F346C2" w:rsidP="00F53EDB">
            <w:pPr>
              <w:rPr>
                <w:rFonts w:ascii="Times New Roman" w:hAnsi="Times New Roman"/>
                <w:b/>
                <w:bCs/>
              </w:rPr>
            </w:pPr>
            <w:r w:rsidRPr="00732F2B">
              <w:rPr>
                <w:rFonts w:ascii="Times New Roman" w:hAnsi="Times New Roman"/>
                <w:b/>
                <w:bCs/>
                <w:szCs w:val="22"/>
              </w:rPr>
              <w:t>Total Outcome 2</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45134A" w:rsidP="00F53EDB">
            <w:pPr>
              <w:jc w:val="right"/>
              <w:rPr>
                <w:rFonts w:ascii="Times New Roman" w:hAnsi="Times New Roman"/>
                <w:b/>
                <w:bCs/>
              </w:rPr>
            </w:pPr>
            <w:r>
              <w:rPr>
                <w:rFonts w:ascii="Times New Roman" w:hAnsi="Times New Roman"/>
                <w:b/>
                <w:bCs/>
                <w:szCs w:val="22"/>
              </w:rPr>
              <w:t>67</w:t>
            </w:r>
            <w:r w:rsidR="006801DF">
              <w:rPr>
                <w:rFonts w:ascii="Times New Roman" w:hAnsi="Times New Roman"/>
                <w:b/>
                <w:bCs/>
                <w:szCs w:val="22"/>
              </w:rPr>
              <w:t>,000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45134A" w:rsidP="00F53EDB">
            <w:pPr>
              <w:jc w:val="right"/>
              <w:rPr>
                <w:rFonts w:ascii="Times New Roman" w:hAnsi="Times New Roman"/>
                <w:b/>
                <w:bCs/>
              </w:rPr>
            </w:pPr>
            <w:r>
              <w:rPr>
                <w:rFonts w:ascii="Times New Roman" w:hAnsi="Times New Roman"/>
                <w:b/>
                <w:bCs/>
                <w:szCs w:val="22"/>
              </w:rPr>
              <w:t>93</w:t>
            </w:r>
            <w:r w:rsidR="006801DF">
              <w:rPr>
                <w:rFonts w:ascii="Times New Roman" w:hAnsi="Times New Roman"/>
                <w:b/>
                <w:bCs/>
                <w:szCs w:val="22"/>
              </w:rPr>
              <w:t>,000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45134A" w:rsidP="00F53EDB">
            <w:pPr>
              <w:jc w:val="right"/>
              <w:rPr>
                <w:rFonts w:ascii="Times New Roman" w:hAnsi="Times New Roman"/>
                <w:b/>
                <w:bCs/>
              </w:rPr>
            </w:pPr>
            <w:r>
              <w:rPr>
                <w:rFonts w:ascii="Times New Roman" w:hAnsi="Times New Roman"/>
                <w:b/>
                <w:bCs/>
                <w:szCs w:val="22"/>
              </w:rPr>
              <w:t>20,750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45134A" w:rsidP="00F53EDB">
            <w:pPr>
              <w:jc w:val="right"/>
              <w:rPr>
                <w:rFonts w:ascii="Times New Roman" w:hAnsi="Times New Roman"/>
                <w:b/>
                <w:bCs/>
              </w:rPr>
            </w:pPr>
            <w:r>
              <w:rPr>
                <w:rFonts w:ascii="Times New Roman" w:hAnsi="Times New Roman"/>
                <w:b/>
                <w:bCs/>
                <w:szCs w:val="22"/>
              </w:rPr>
              <w:t>18750</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45134A" w:rsidP="00F53EDB">
            <w:pPr>
              <w:jc w:val="right"/>
              <w:rPr>
                <w:rFonts w:ascii="Times New Roman" w:hAnsi="Times New Roman"/>
                <w:b/>
                <w:bCs/>
              </w:rPr>
            </w:pPr>
            <w:r>
              <w:rPr>
                <w:rFonts w:ascii="Times New Roman" w:hAnsi="Times New Roman"/>
                <w:b/>
                <w:bCs/>
                <w:szCs w:val="22"/>
              </w:rPr>
              <w:t>199,500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b/>
                <w:bCs/>
              </w:rPr>
            </w:pP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315"/>
          <w:jc w:val="center"/>
        </w:trPr>
        <w:tc>
          <w:tcPr>
            <w:tcW w:w="1890" w:type="dxa"/>
            <w:tcBorders>
              <w:top w:val="single" w:sz="8" w:space="0" w:color="auto"/>
              <w:left w:val="single" w:sz="8" w:space="0" w:color="auto"/>
              <w:bottom w:val="nil"/>
              <w:right w:val="single" w:sz="8" w:space="0" w:color="auto"/>
            </w:tcBorders>
            <w:vAlign w:val="bottom"/>
          </w:tcPr>
          <w:p w:rsidR="00F346C2" w:rsidRPr="00732F2B" w:rsidRDefault="00F346C2" w:rsidP="00F53EDB">
            <w:pPr>
              <w:jc w:val="left"/>
              <w:rPr>
                <w:rFonts w:ascii="Times New Roman" w:hAnsi="Times New Roman"/>
                <w:b/>
                <w:bCs/>
              </w:rPr>
            </w:pPr>
            <w:r w:rsidRPr="00732F2B">
              <w:rPr>
                <w:rFonts w:ascii="Times New Roman" w:hAnsi="Times New Roman"/>
                <w:b/>
                <w:bCs/>
                <w:szCs w:val="22"/>
              </w:rPr>
              <w:t>Outcome 3</w:t>
            </w:r>
          </w:p>
        </w:tc>
        <w:tc>
          <w:tcPr>
            <w:tcW w:w="1440" w:type="dxa"/>
            <w:gridSpan w:val="2"/>
            <w:vMerge w:val="restart"/>
            <w:tcBorders>
              <w:top w:val="single" w:sz="8" w:space="0" w:color="auto"/>
              <w:left w:val="single" w:sz="8" w:space="0" w:color="auto"/>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MEPU</w:t>
            </w:r>
          </w:p>
        </w:tc>
        <w:tc>
          <w:tcPr>
            <w:tcW w:w="810" w:type="dxa"/>
            <w:vMerge w:val="restart"/>
            <w:tcBorders>
              <w:top w:val="single" w:sz="8" w:space="0" w:color="auto"/>
              <w:left w:val="single" w:sz="8" w:space="0" w:color="auto"/>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62000</w:t>
            </w:r>
          </w:p>
        </w:tc>
        <w:tc>
          <w:tcPr>
            <w:tcW w:w="1162" w:type="dxa"/>
            <w:vMerge w:val="restart"/>
            <w:tcBorders>
              <w:top w:val="single" w:sz="8" w:space="0" w:color="auto"/>
              <w:left w:val="single" w:sz="8" w:space="0" w:color="auto"/>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GEF</w:t>
            </w: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71200</w:t>
            </w:r>
          </w:p>
        </w:tc>
        <w:tc>
          <w:tcPr>
            <w:tcW w:w="2250" w:type="dxa"/>
            <w:tcBorders>
              <w:top w:val="single" w:sz="8" w:space="0" w:color="auto"/>
              <w:left w:val="nil"/>
              <w:bottom w:val="single" w:sz="8" w:space="0" w:color="auto"/>
              <w:right w:val="single" w:sz="8" w:space="0" w:color="auto"/>
            </w:tcBorders>
            <w:vAlign w:val="bottom"/>
          </w:tcPr>
          <w:p w:rsidR="00F346C2" w:rsidRPr="00732F2B" w:rsidRDefault="00F346C2" w:rsidP="00F53EDB">
            <w:pPr>
              <w:rPr>
                <w:rFonts w:ascii="Times New Roman" w:hAnsi="Times New Roman"/>
              </w:rPr>
            </w:pPr>
            <w:r w:rsidRPr="00732F2B">
              <w:rPr>
                <w:rFonts w:ascii="Times New Roman" w:hAnsi="Times New Roman"/>
                <w:szCs w:val="22"/>
              </w:rPr>
              <w:t>International Consultants</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rPr>
            </w:pPr>
            <w:r>
              <w:rPr>
                <w:rFonts w:ascii="Times New Roman" w:hAnsi="Times New Roman"/>
                <w:szCs w:val="22"/>
              </w:rPr>
              <w:t>28</w:t>
            </w:r>
            <w:r w:rsidR="00EC52DD">
              <w:rPr>
                <w:rFonts w:ascii="Times New Roman" w:hAnsi="Times New Roman"/>
                <w:szCs w:val="22"/>
              </w:rPr>
              <w:t>,000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rPr>
            </w:pPr>
            <w:r>
              <w:rPr>
                <w:rFonts w:ascii="Times New Roman" w:hAnsi="Times New Roman"/>
                <w:szCs w:val="22"/>
              </w:rPr>
              <w:t>28</w:t>
            </w:r>
            <w:r w:rsidR="00EC52DD">
              <w:rPr>
                <w:rFonts w:ascii="Times New Roman" w:hAnsi="Times New Roman"/>
                <w:szCs w:val="22"/>
              </w:rPr>
              <w:t>,000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rPr>
            </w:pPr>
            <w:r>
              <w:rPr>
                <w:rFonts w:ascii="Times New Roman" w:hAnsi="Times New Roman"/>
                <w:szCs w:val="22"/>
              </w:rPr>
              <w:t>13,250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rPr>
            </w:pPr>
            <w:r>
              <w:rPr>
                <w:rFonts w:ascii="Times New Roman" w:hAnsi="Times New Roman"/>
                <w:szCs w:val="22"/>
              </w:rPr>
              <w:t>13,250</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rPr>
            </w:pPr>
            <w:r>
              <w:rPr>
                <w:rFonts w:ascii="Times New Roman" w:hAnsi="Times New Roman"/>
                <w:szCs w:val="22"/>
              </w:rPr>
              <w:t>82,500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rPr>
            </w:pPr>
            <w:r w:rsidRPr="00732F2B">
              <w:rPr>
                <w:rFonts w:ascii="Times New Roman" w:hAnsi="Times New Roman"/>
                <w:szCs w:val="22"/>
              </w:rPr>
              <w:t>7)</w:t>
            </w: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82"/>
          <w:jc w:val="center"/>
        </w:trPr>
        <w:tc>
          <w:tcPr>
            <w:tcW w:w="1890" w:type="dxa"/>
            <w:vMerge w:val="restart"/>
            <w:tcBorders>
              <w:top w:val="nil"/>
              <w:left w:val="single" w:sz="8" w:space="0" w:color="auto"/>
              <w:bottom w:val="nil"/>
              <w:right w:val="single" w:sz="8" w:space="0" w:color="auto"/>
            </w:tcBorders>
            <w:vAlign w:val="center"/>
          </w:tcPr>
          <w:p w:rsidR="00F346C2" w:rsidRPr="00732F2B" w:rsidRDefault="00F346C2" w:rsidP="005821C2">
            <w:pPr>
              <w:jc w:val="left"/>
              <w:rPr>
                <w:rFonts w:ascii="Times New Roman" w:hAnsi="Times New Roman"/>
              </w:rPr>
            </w:pPr>
            <w:r w:rsidRPr="00732F2B">
              <w:rPr>
                <w:rFonts w:ascii="Times New Roman" w:hAnsi="Times New Roman"/>
                <w:szCs w:val="22"/>
              </w:rPr>
              <w:t xml:space="preserve">Capacity available to upgrade existing solar radiation data, expand geographical coverage for solar resource measurement,  formulate technical guidelines and standards for </w:t>
            </w:r>
            <w:r w:rsidR="005821C2" w:rsidRPr="00D13900">
              <w:rPr>
                <w:rFonts w:ascii="Times New Roman" w:hAnsi="Times New Roman"/>
                <w:szCs w:val="22"/>
              </w:rPr>
              <w:t>PV system components,</w:t>
            </w:r>
            <w:r w:rsidRPr="00732F2B">
              <w:rPr>
                <w:rFonts w:ascii="Times New Roman" w:hAnsi="Times New Roman"/>
                <w:szCs w:val="22"/>
              </w:rPr>
              <w:t xml:space="preserve"> </w:t>
            </w:r>
            <w:r w:rsidR="006C5C1C" w:rsidRPr="000A54D6">
              <w:rPr>
                <w:rFonts w:ascii="Times New Roman" w:hAnsi="Times New Roman"/>
                <w:szCs w:val="22"/>
              </w:rPr>
              <w:t>determine grid absorption capacity</w:t>
            </w:r>
            <w:r w:rsidR="006C5C1C" w:rsidRPr="006C5C1C">
              <w:rPr>
                <w:rFonts w:ascii="Times New Roman" w:hAnsi="Times New Roman"/>
                <w:szCs w:val="22"/>
              </w:rPr>
              <w:t xml:space="preserve"> and</w:t>
            </w:r>
            <w:r w:rsidR="006C5C1C" w:rsidRPr="009072AF">
              <w:rPr>
                <w:szCs w:val="22"/>
              </w:rPr>
              <w:t xml:space="preserve"> </w:t>
            </w:r>
            <w:r w:rsidRPr="00732F2B">
              <w:rPr>
                <w:rFonts w:ascii="Times New Roman" w:hAnsi="Times New Roman"/>
                <w:szCs w:val="22"/>
              </w:rPr>
              <w:lastRenderedPageBreak/>
              <w:t>provide oversight, monitoring and certification of PV systems, and provide installation, operation, maintenance and repair services.</w:t>
            </w: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71300</w:t>
            </w:r>
          </w:p>
        </w:tc>
        <w:tc>
          <w:tcPr>
            <w:tcW w:w="2250" w:type="dxa"/>
            <w:tcBorders>
              <w:top w:val="single" w:sz="8" w:space="0" w:color="auto"/>
              <w:left w:val="nil"/>
              <w:bottom w:val="single" w:sz="8" w:space="0" w:color="auto"/>
              <w:right w:val="single" w:sz="8" w:space="0" w:color="auto"/>
            </w:tcBorders>
            <w:vAlign w:val="bottom"/>
          </w:tcPr>
          <w:p w:rsidR="00F346C2" w:rsidRPr="00732F2B" w:rsidRDefault="00F346C2" w:rsidP="00F53EDB">
            <w:pPr>
              <w:rPr>
                <w:rFonts w:ascii="Times New Roman" w:hAnsi="Times New Roman"/>
              </w:rPr>
            </w:pPr>
            <w:r w:rsidRPr="00732F2B">
              <w:rPr>
                <w:rFonts w:ascii="Times New Roman" w:hAnsi="Times New Roman"/>
                <w:szCs w:val="22"/>
              </w:rPr>
              <w:t>Local Consultants</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rPr>
            </w:pPr>
            <w:r>
              <w:rPr>
                <w:rFonts w:ascii="Times New Roman" w:hAnsi="Times New Roman"/>
                <w:szCs w:val="22"/>
              </w:rPr>
              <w:t>16,000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rPr>
            </w:pPr>
            <w:r>
              <w:rPr>
                <w:rFonts w:ascii="Times New Roman" w:hAnsi="Times New Roman"/>
                <w:szCs w:val="22"/>
              </w:rPr>
              <w:t>16,000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rPr>
            </w:pPr>
            <w:r>
              <w:rPr>
                <w:rFonts w:ascii="Times New Roman" w:hAnsi="Times New Roman"/>
                <w:szCs w:val="22"/>
              </w:rPr>
              <w:t>4,250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rPr>
            </w:pPr>
            <w:r>
              <w:rPr>
                <w:rFonts w:ascii="Times New Roman" w:hAnsi="Times New Roman"/>
                <w:szCs w:val="22"/>
              </w:rPr>
              <w:t>4,250</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rPr>
            </w:pPr>
            <w:r>
              <w:rPr>
                <w:rFonts w:ascii="Times New Roman" w:hAnsi="Times New Roman"/>
                <w:szCs w:val="22"/>
              </w:rPr>
              <w:t>40,500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rPr>
            </w:pPr>
            <w:r w:rsidRPr="00732F2B">
              <w:rPr>
                <w:rFonts w:ascii="Times New Roman" w:hAnsi="Times New Roman"/>
                <w:szCs w:val="22"/>
              </w:rPr>
              <w:t>8)</w:t>
            </w: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nil"/>
              <w:right w:val="single" w:sz="8" w:space="0" w:color="auto"/>
            </w:tcBorders>
            <w:vAlign w:val="center"/>
          </w:tcPr>
          <w:p w:rsidR="00F346C2" w:rsidRPr="00732F2B" w:rsidRDefault="00F346C2" w:rsidP="00F53EDB">
            <w:pPr>
              <w:rPr>
                <w:rFonts w:ascii="Times New Roman" w:hAnsi="Times New Roman"/>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72100</w:t>
            </w:r>
          </w:p>
        </w:tc>
        <w:tc>
          <w:tcPr>
            <w:tcW w:w="225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rPr>
                <w:rFonts w:ascii="Times New Roman" w:hAnsi="Times New Roman"/>
              </w:rPr>
            </w:pPr>
            <w:r w:rsidRPr="00732F2B">
              <w:rPr>
                <w:rFonts w:ascii="Times New Roman" w:hAnsi="Times New Roman"/>
                <w:szCs w:val="22"/>
              </w:rPr>
              <w:t>Contractual services</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rPr>
            </w:pPr>
            <w:r>
              <w:rPr>
                <w:rFonts w:ascii="Times New Roman" w:hAnsi="Times New Roman"/>
                <w:szCs w:val="22"/>
              </w:rPr>
              <w:t>10,000</w:t>
            </w:r>
            <w:r w:rsidR="00F346C2" w:rsidRPr="00732F2B">
              <w:rPr>
                <w:rFonts w:ascii="Times New Roman" w:hAnsi="Times New Roman"/>
                <w:szCs w:val="22"/>
              </w:rPr>
              <w:t> </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rPr>
            </w:pPr>
            <w:r>
              <w:rPr>
                <w:rFonts w:ascii="Times New Roman" w:hAnsi="Times New Roman"/>
                <w:szCs w:val="22"/>
              </w:rPr>
              <w:t>10,000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EC52DD" w:rsidP="00F53EDB">
            <w:pPr>
              <w:jc w:val="right"/>
              <w:rPr>
                <w:rFonts w:ascii="Times New Roman" w:hAnsi="Times New Roman"/>
              </w:rPr>
            </w:pPr>
            <w:r>
              <w:rPr>
                <w:rFonts w:ascii="Times New Roman" w:hAnsi="Times New Roman"/>
              </w:rPr>
              <w:t>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EC52DD" w:rsidP="00F53EDB">
            <w:pPr>
              <w:jc w:val="right"/>
              <w:rPr>
                <w:rFonts w:ascii="Times New Roman" w:hAnsi="Times New Roman"/>
              </w:rPr>
            </w:pPr>
            <w:r>
              <w:rPr>
                <w:rFonts w:ascii="Times New Roman" w:hAnsi="Times New Roman"/>
                <w:szCs w:val="22"/>
              </w:rPr>
              <w:t>0</w:t>
            </w:r>
            <w:r w:rsidR="00F346C2" w:rsidRPr="00732F2B">
              <w:rPr>
                <w:rFonts w:ascii="Times New Roman" w:hAnsi="Times New Roman"/>
                <w:szCs w:val="22"/>
              </w:rPr>
              <w:t> </w:t>
            </w:r>
          </w:p>
        </w:tc>
        <w:tc>
          <w:tcPr>
            <w:tcW w:w="1260" w:type="dxa"/>
            <w:tcBorders>
              <w:top w:val="single" w:sz="8" w:space="0" w:color="auto"/>
              <w:left w:val="nil"/>
              <w:bottom w:val="single" w:sz="8" w:space="0" w:color="auto"/>
              <w:right w:val="single" w:sz="8" w:space="0" w:color="auto"/>
            </w:tcBorders>
            <w:noWrap/>
            <w:vAlign w:val="bottom"/>
          </w:tcPr>
          <w:p w:rsidR="00174F02" w:rsidRPr="00732F2B" w:rsidRDefault="00174F02" w:rsidP="00F53EDB">
            <w:pPr>
              <w:jc w:val="right"/>
              <w:rPr>
                <w:rFonts w:ascii="Times New Roman" w:hAnsi="Times New Roman"/>
              </w:rPr>
            </w:pPr>
            <w:r w:rsidRPr="00174F02">
              <w:rPr>
                <w:rFonts w:ascii="Times New Roman" w:hAnsi="Times New Roman"/>
                <w:szCs w:val="22"/>
                <w:highlight w:val="yellow"/>
              </w:rPr>
              <w:t>20,000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rPr>
            </w:pPr>
            <w:r w:rsidRPr="00732F2B">
              <w:rPr>
                <w:rFonts w:ascii="Times New Roman" w:hAnsi="Times New Roman"/>
                <w:szCs w:val="22"/>
              </w:rPr>
              <w:t>9)</w:t>
            </w: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nil"/>
              <w:right w:val="single" w:sz="8" w:space="0" w:color="auto"/>
            </w:tcBorders>
            <w:vAlign w:val="center"/>
          </w:tcPr>
          <w:p w:rsidR="00F346C2" w:rsidRPr="00732F2B" w:rsidRDefault="00F346C2" w:rsidP="00F53EDB">
            <w:pPr>
              <w:rPr>
                <w:rFonts w:ascii="Times New Roman" w:hAnsi="Times New Roman"/>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71600</w:t>
            </w:r>
          </w:p>
        </w:tc>
        <w:tc>
          <w:tcPr>
            <w:tcW w:w="225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rPr>
                <w:rFonts w:ascii="Times New Roman" w:hAnsi="Times New Roman"/>
              </w:rPr>
            </w:pPr>
            <w:r w:rsidRPr="00732F2B">
              <w:rPr>
                <w:rFonts w:ascii="Times New Roman" w:hAnsi="Times New Roman"/>
                <w:szCs w:val="22"/>
              </w:rPr>
              <w:t>Travel</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EC52DD" w:rsidP="00F53EDB">
            <w:pPr>
              <w:jc w:val="right"/>
              <w:rPr>
                <w:rFonts w:ascii="Times New Roman" w:hAnsi="Times New Roman"/>
              </w:rPr>
            </w:pPr>
            <w:r>
              <w:rPr>
                <w:rFonts w:ascii="Times New Roman" w:hAnsi="Times New Roman"/>
                <w:szCs w:val="22"/>
              </w:rPr>
              <w:t>5,000</w:t>
            </w:r>
          </w:p>
        </w:tc>
        <w:tc>
          <w:tcPr>
            <w:tcW w:w="990" w:type="dxa"/>
            <w:tcBorders>
              <w:top w:val="single" w:sz="8" w:space="0" w:color="auto"/>
              <w:left w:val="nil"/>
              <w:bottom w:val="single" w:sz="8" w:space="0" w:color="auto"/>
              <w:right w:val="single" w:sz="8" w:space="0" w:color="auto"/>
            </w:tcBorders>
            <w:noWrap/>
          </w:tcPr>
          <w:p w:rsidR="00F346C2" w:rsidRPr="00732F2B" w:rsidRDefault="00D02904" w:rsidP="00F53EDB">
            <w:pPr>
              <w:jc w:val="right"/>
              <w:rPr>
                <w:rFonts w:ascii="Times New Roman" w:hAnsi="Times New Roman"/>
              </w:rPr>
            </w:pPr>
            <w:r>
              <w:rPr>
                <w:rFonts w:ascii="Times New Roman" w:hAnsi="Times New Roman"/>
                <w:szCs w:val="22"/>
              </w:rPr>
              <w:t>5,000</w:t>
            </w:r>
          </w:p>
        </w:tc>
        <w:tc>
          <w:tcPr>
            <w:tcW w:w="990" w:type="dxa"/>
            <w:tcBorders>
              <w:top w:val="single" w:sz="8" w:space="0" w:color="auto"/>
              <w:left w:val="nil"/>
              <w:bottom w:val="single" w:sz="8" w:space="0" w:color="auto"/>
              <w:right w:val="single" w:sz="8" w:space="0" w:color="auto"/>
            </w:tcBorders>
            <w:noWrap/>
          </w:tcPr>
          <w:p w:rsidR="00F346C2" w:rsidRPr="00732F2B" w:rsidRDefault="00D02904" w:rsidP="00F53EDB">
            <w:pPr>
              <w:jc w:val="right"/>
              <w:rPr>
                <w:rFonts w:ascii="Times New Roman" w:hAnsi="Times New Roman"/>
              </w:rPr>
            </w:pPr>
            <w:r>
              <w:rPr>
                <w:rFonts w:ascii="Times New Roman" w:hAnsi="Times New Roman"/>
                <w:szCs w:val="22"/>
              </w:rPr>
              <w:t>2,000</w:t>
            </w:r>
          </w:p>
        </w:tc>
        <w:tc>
          <w:tcPr>
            <w:tcW w:w="990" w:type="dxa"/>
            <w:tcBorders>
              <w:top w:val="single" w:sz="8" w:space="0" w:color="auto"/>
              <w:left w:val="nil"/>
              <w:bottom w:val="single" w:sz="8" w:space="0" w:color="auto"/>
              <w:right w:val="single" w:sz="8" w:space="0" w:color="auto"/>
            </w:tcBorders>
            <w:noWrap/>
          </w:tcPr>
          <w:p w:rsidR="00F346C2" w:rsidRPr="00732F2B" w:rsidRDefault="00D02904" w:rsidP="00F53EDB">
            <w:pPr>
              <w:jc w:val="right"/>
              <w:rPr>
                <w:rFonts w:ascii="Times New Roman" w:hAnsi="Times New Roman"/>
              </w:rPr>
            </w:pPr>
            <w:r>
              <w:rPr>
                <w:rFonts w:ascii="Times New Roman" w:hAnsi="Times New Roman"/>
                <w:szCs w:val="22"/>
              </w:rPr>
              <w:t>2,000</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rPr>
            </w:pPr>
            <w:r>
              <w:rPr>
                <w:rFonts w:ascii="Times New Roman" w:hAnsi="Times New Roman"/>
                <w:szCs w:val="22"/>
              </w:rPr>
              <w:t>14,000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rPr>
            </w:pP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nil"/>
              <w:right w:val="single" w:sz="8" w:space="0" w:color="auto"/>
            </w:tcBorders>
            <w:vAlign w:val="center"/>
          </w:tcPr>
          <w:p w:rsidR="00F346C2" w:rsidRPr="00732F2B" w:rsidRDefault="00F346C2" w:rsidP="00F53EDB">
            <w:pPr>
              <w:rPr>
                <w:rFonts w:ascii="Times New Roman" w:hAnsi="Times New Roman"/>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74500</w:t>
            </w:r>
          </w:p>
        </w:tc>
        <w:tc>
          <w:tcPr>
            <w:tcW w:w="225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rPr>
                <w:rFonts w:ascii="Times New Roman" w:hAnsi="Times New Roman"/>
              </w:rPr>
            </w:pPr>
            <w:r w:rsidRPr="00732F2B">
              <w:rPr>
                <w:rFonts w:ascii="Times New Roman" w:hAnsi="Times New Roman"/>
                <w:szCs w:val="22"/>
              </w:rPr>
              <w:t>Misc.</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2,000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2,000</w:t>
            </w:r>
          </w:p>
        </w:tc>
        <w:tc>
          <w:tcPr>
            <w:tcW w:w="990" w:type="dxa"/>
            <w:tcBorders>
              <w:top w:val="single" w:sz="8" w:space="0" w:color="auto"/>
              <w:left w:val="nil"/>
              <w:bottom w:val="single" w:sz="8" w:space="0" w:color="auto"/>
              <w:right w:val="single" w:sz="8" w:space="0" w:color="auto"/>
            </w:tcBorders>
            <w:noWrap/>
          </w:tcPr>
          <w:p w:rsidR="00F346C2" w:rsidRPr="00732F2B" w:rsidRDefault="00F346C2" w:rsidP="00F53EDB">
            <w:pPr>
              <w:jc w:val="right"/>
              <w:rPr>
                <w:rFonts w:ascii="Times New Roman" w:hAnsi="Times New Roman"/>
              </w:rPr>
            </w:pPr>
            <w:r w:rsidRPr="00732F2B">
              <w:rPr>
                <w:rFonts w:ascii="Times New Roman" w:hAnsi="Times New Roman"/>
                <w:szCs w:val="22"/>
              </w:rPr>
              <w:t>2,000</w:t>
            </w:r>
          </w:p>
        </w:tc>
        <w:tc>
          <w:tcPr>
            <w:tcW w:w="990" w:type="dxa"/>
            <w:tcBorders>
              <w:top w:val="single" w:sz="8" w:space="0" w:color="auto"/>
              <w:left w:val="nil"/>
              <w:bottom w:val="single" w:sz="8" w:space="0" w:color="auto"/>
              <w:right w:val="single" w:sz="8" w:space="0" w:color="auto"/>
            </w:tcBorders>
            <w:noWrap/>
          </w:tcPr>
          <w:p w:rsidR="00F346C2" w:rsidRPr="00732F2B" w:rsidRDefault="00F346C2" w:rsidP="00F53EDB">
            <w:pPr>
              <w:jc w:val="right"/>
              <w:rPr>
                <w:rFonts w:ascii="Times New Roman" w:hAnsi="Times New Roman"/>
              </w:rPr>
            </w:pPr>
            <w:r w:rsidRPr="00732F2B">
              <w:rPr>
                <w:rFonts w:ascii="Times New Roman" w:hAnsi="Times New Roman"/>
                <w:szCs w:val="22"/>
              </w:rPr>
              <w:t>2,000</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8,000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rPr>
            </w:pP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nil"/>
              <w:right w:val="single" w:sz="8" w:space="0" w:color="auto"/>
            </w:tcBorders>
            <w:vAlign w:val="center"/>
          </w:tcPr>
          <w:p w:rsidR="00F346C2" w:rsidRPr="00732F2B" w:rsidRDefault="00F346C2" w:rsidP="00F53EDB">
            <w:pPr>
              <w:rPr>
                <w:rFonts w:ascii="Times New Roman" w:hAnsi="Times New Roman"/>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F346C2" w:rsidRPr="00732F2B" w:rsidRDefault="00F346C2"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center"/>
              <w:rPr>
                <w:rFonts w:ascii="Times New Roman" w:hAnsi="Times New Roman"/>
              </w:rPr>
            </w:pPr>
            <w:r w:rsidRPr="00732F2B">
              <w:rPr>
                <w:rFonts w:ascii="Times New Roman" w:hAnsi="Times New Roman"/>
                <w:szCs w:val="22"/>
              </w:rPr>
              <w:t>72200</w:t>
            </w:r>
          </w:p>
        </w:tc>
        <w:tc>
          <w:tcPr>
            <w:tcW w:w="225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rPr>
                <w:rFonts w:ascii="Times New Roman" w:hAnsi="Times New Roman"/>
              </w:rPr>
            </w:pPr>
            <w:r w:rsidRPr="00732F2B">
              <w:rPr>
                <w:rFonts w:ascii="Times New Roman" w:hAnsi="Times New Roman"/>
                <w:szCs w:val="22"/>
              </w:rPr>
              <w:t>Equipment/Software</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EC52DD" w:rsidP="00F53EDB">
            <w:pPr>
              <w:jc w:val="right"/>
              <w:rPr>
                <w:rFonts w:ascii="Times New Roman" w:hAnsi="Times New Roman"/>
              </w:rPr>
            </w:pPr>
            <w:r>
              <w:rPr>
                <w:rFonts w:ascii="Times New Roman" w:hAnsi="Times New Roman"/>
                <w:szCs w:val="22"/>
              </w:rPr>
              <w:t>25,000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EC52DD" w:rsidP="00F53EDB">
            <w:pPr>
              <w:jc w:val="right"/>
              <w:rPr>
                <w:rFonts w:ascii="Times New Roman" w:hAnsi="Times New Roman"/>
              </w:rPr>
            </w:pPr>
            <w:r>
              <w:rPr>
                <w:rFonts w:ascii="Times New Roman" w:hAnsi="Times New Roman"/>
                <w:szCs w:val="22"/>
              </w:rPr>
              <w:t>25,000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0 </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jc w:val="right"/>
              <w:rPr>
                <w:rFonts w:ascii="Times New Roman" w:hAnsi="Times New Roman"/>
              </w:rPr>
            </w:pPr>
            <w:r w:rsidRPr="00732F2B">
              <w:rPr>
                <w:rFonts w:ascii="Times New Roman" w:hAnsi="Times New Roman"/>
                <w:szCs w:val="22"/>
              </w:rPr>
              <w:t>0 </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0A54D6" w:rsidP="00F53EDB">
            <w:pPr>
              <w:jc w:val="right"/>
              <w:rPr>
                <w:rFonts w:ascii="Times New Roman" w:hAnsi="Times New Roman"/>
              </w:rPr>
            </w:pPr>
            <w:r>
              <w:rPr>
                <w:rFonts w:ascii="Times New Roman" w:hAnsi="Times New Roman"/>
                <w:szCs w:val="22"/>
              </w:rPr>
              <w:t>50</w:t>
            </w:r>
            <w:r w:rsidR="00F346C2" w:rsidRPr="00732F2B">
              <w:rPr>
                <w:rFonts w:ascii="Times New Roman" w:hAnsi="Times New Roman"/>
                <w:szCs w:val="22"/>
              </w:rPr>
              <w:t>,000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p>
          <w:p w:rsidR="00F346C2" w:rsidRPr="00732F2B" w:rsidRDefault="00F346C2" w:rsidP="00F53EDB">
            <w:pPr>
              <w:jc w:val="right"/>
              <w:rPr>
                <w:rFonts w:ascii="Times New Roman" w:hAnsi="Times New Roman"/>
              </w:rPr>
            </w:pPr>
            <w:r w:rsidRPr="00732F2B">
              <w:rPr>
                <w:rFonts w:ascii="Times New Roman" w:hAnsi="Times New Roman"/>
                <w:szCs w:val="22"/>
              </w:rPr>
              <w:t>10)</w:t>
            </w:r>
          </w:p>
        </w:tc>
      </w:tr>
      <w:tr w:rsidR="00F346C2"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tcBorders>
              <w:top w:val="nil"/>
              <w:left w:val="single" w:sz="8" w:space="0" w:color="auto"/>
              <w:bottom w:val="single" w:sz="8" w:space="0" w:color="auto"/>
              <w:right w:val="single" w:sz="8" w:space="0" w:color="auto"/>
            </w:tcBorders>
            <w:vAlign w:val="bottom"/>
          </w:tcPr>
          <w:p w:rsidR="00F346C2" w:rsidRPr="00732F2B" w:rsidRDefault="00F346C2" w:rsidP="00F53EDB">
            <w:pPr>
              <w:rPr>
                <w:rFonts w:ascii="Times New Roman" w:hAnsi="Times New Roman"/>
              </w:rPr>
            </w:pPr>
            <w:r w:rsidRPr="00732F2B">
              <w:rPr>
                <w:rFonts w:ascii="Times New Roman" w:hAnsi="Times New Roman"/>
                <w:szCs w:val="22"/>
              </w:rPr>
              <w:lastRenderedPageBreak/>
              <w:t> </w:t>
            </w:r>
          </w:p>
        </w:tc>
        <w:tc>
          <w:tcPr>
            <w:tcW w:w="1440" w:type="dxa"/>
            <w:gridSpan w:val="2"/>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 </w:t>
            </w:r>
          </w:p>
        </w:tc>
        <w:tc>
          <w:tcPr>
            <w:tcW w:w="810" w:type="dxa"/>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 </w:t>
            </w:r>
          </w:p>
        </w:tc>
        <w:tc>
          <w:tcPr>
            <w:tcW w:w="1162" w:type="dxa"/>
            <w:tcBorders>
              <w:top w:val="single" w:sz="8" w:space="0" w:color="auto"/>
              <w:left w:val="nil"/>
              <w:bottom w:val="single" w:sz="8" w:space="0" w:color="auto"/>
              <w:right w:val="single" w:sz="8" w:space="0" w:color="auto"/>
            </w:tcBorders>
            <w:vAlign w:val="bottom"/>
          </w:tcPr>
          <w:p w:rsidR="00F346C2" w:rsidRPr="00732F2B" w:rsidRDefault="00F346C2" w:rsidP="00F53EDB">
            <w:pPr>
              <w:jc w:val="center"/>
              <w:rPr>
                <w:rFonts w:ascii="Times New Roman" w:hAnsi="Times New Roman"/>
                <w:b/>
                <w:bCs/>
              </w:rPr>
            </w:pPr>
            <w:r w:rsidRPr="00732F2B">
              <w:rPr>
                <w:rFonts w:ascii="Times New Roman" w:hAnsi="Times New Roman"/>
                <w:b/>
                <w:bCs/>
                <w:szCs w:val="22"/>
              </w:rPr>
              <w:t> </w:t>
            </w:r>
          </w:p>
        </w:tc>
        <w:tc>
          <w:tcPr>
            <w:tcW w:w="1206" w:type="dxa"/>
            <w:tcBorders>
              <w:top w:val="single" w:sz="8" w:space="0" w:color="auto"/>
              <w:left w:val="nil"/>
              <w:bottom w:val="single" w:sz="8" w:space="0" w:color="auto"/>
              <w:right w:val="single" w:sz="8" w:space="0" w:color="auto"/>
            </w:tcBorders>
            <w:noWrap/>
            <w:vAlign w:val="bottom"/>
          </w:tcPr>
          <w:p w:rsidR="00F346C2" w:rsidRPr="00732F2B" w:rsidRDefault="00F346C2" w:rsidP="00F53EDB">
            <w:pPr>
              <w:rPr>
                <w:rFonts w:ascii="Times New Roman" w:hAnsi="Times New Roman"/>
              </w:rPr>
            </w:pPr>
          </w:p>
        </w:tc>
        <w:tc>
          <w:tcPr>
            <w:tcW w:w="2250" w:type="dxa"/>
            <w:tcBorders>
              <w:top w:val="single" w:sz="8" w:space="0" w:color="auto"/>
              <w:left w:val="nil"/>
              <w:bottom w:val="single" w:sz="8" w:space="0" w:color="auto"/>
              <w:right w:val="single" w:sz="8" w:space="0" w:color="auto"/>
            </w:tcBorders>
            <w:vAlign w:val="bottom"/>
          </w:tcPr>
          <w:p w:rsidR="00F346C2" w:rsidRPr="00732F2B" w:rsidRDefault="00F346C2" w:rsidP="00F53EDB">
            <w:pPr>
              <w:rPr>
                <w:rFonts w:ascii="Times New Roman" w:hAnsi="Times New Roman"/>
                <w:b/>
                <w:bCs/>
              </w:rPr>
            </w:pPr>
            <w:r w:rsidRPr="00732F2B">
              <w:rPr>
                <w:rFonts w:ascii="Times New Roman" w:hAnsi="Times New Roman"/>
                <w:b/>
                <w:bCs/>
                <w:szCs w:val="22"/>
              </w:rPr>
              <w:t>Total Outcome 3</w:t>
            </w:r>
          </w:p>
        </w:tc>
        <w:tc>
          <w:tcPr>
            <w:tcW w:w="1283"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b/>
                <w:bCs/>
              </w:rPr>
            </w:pPr>
            <w:r>
              <w:rPr>
                <w:rFonts w:ascii="Times New Roman" w:hAnsi="Times New Roman"/>
                <w:b/>
                <w:bCs/>
                <w:szCs w:val="22"/>
              </w:rPr>
              <w:t>86</w:t>
            </w:r>
            <w:r w:rsidR="00EC52DD">
              <w:rPr>
                <w:rFonts w:ascii="Times New Roman" w:hAnsi="Times New Roman"/>
                <w:b/>
                <w:bCs/>
                <w:szCs w:val="22"/>
              </w:rPr>
              <w:t>,000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D02904" w:rsidP="00D02904">
            <w:pPr>
              <w:jc w:val="center"/>
              <w:rPr>
                <w:rFonts w:ascii="Times New Roman" w:hAnsi="Times New Roman"/>
                <w:b/>
                <w:bCs/>
              </w:rPr>
            </w:pPr>
            <w:r>
              <w:rPr>
                <w:rFonts w:ascii="Times New Roman" w:hAnsi="Times New Roman"/>
                <w:b/>
                <w:bCs/>
                <w:szCs w:val="22"/>
              </w:rPr>
              <w:t>86</w:t>
            </w:r>
            <w:r w:rsidR="00EC52DD">
              <w:rPr>
                <w:rFonts w:ascii="Times New Roman" w:hAnsi="Times New Roman"/>
                <w:b/>
                <w:bCs/>
                <w:szCs w:val="22"/>
              </w:rPr>
              <w:t>,000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b/>
                <w:bCs/>
              </w:rPr>
            </w:pPr>
            <w:r>
              <w:rPr>
                <w:rFonts w:ascii="Times New Roman" w:hAnsi="Times New Roman"/>
                <w:b/>
                <w:bCs/>
                <w:szCs w:val="22"/>
              </w:rPr>
              <w:t>21,500</w:t>
            </w:r>
          </w:p>
        </w:tc>
        <w:tc>
          <w:tcPr>
            <w:tcW w:w="990"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b/>
                <w:bCs/>
              </w:rPr>
            </w:pPr>
            <w:r>
              <w:rPr>
                <w:rFonts w:ascii="Times New Roman" w:hAnsi="Times New Roman"/>
                <w:b/>
                <w:bCs/>
                <w:szCs w:val="22"/>
              </w:rPr>
              <w:t>21</w:t>
            </w:r>
            <w:r w:rsidR="00EC52DD">
              <w:rPr>
                <w:rFonts w:ascii="Times New Roman" w:hAnsi="Times New Roman"/>
                <w:b/>
                <w:bCs/>
                <w:szCs w:val="22"/>
              </w:rPr>
              <w:t>,500</w:t>
            </w:r>
          </w:p>
        </w:tc>
        <w:tc>
          <w:tcPr>
            <w:tcW w:w="1260" w:type="dxa"/>
            <w:tcBorders>
              <w:top w:val="single" w:sz="8" w:space="0" w:color="auto"/>
              <w:left w:val="nil"/>
              <w:bottom w:val="single" w:sz="8" w:space="0" w:color="auto"/>
              <w:right w:val="single" w:sz="8" w:space="0" w:color="auto"/>
            </w:tcBorders>
            <w:noWrap/>
            <w:vAlign w:val="bottom"/>
          </w:tcPr>
          <w:p w:rsidR="00F346C2" w:rsidRPr="00732F2B" w:rsidRDefault="00D02904" w:rsidP="00F53EDB">
            <w:pPr>
              <w:jc w:val="right"/>
              <w:rPr>
                <w:rFonts w:ascii="Times New Roman" w:hAnsi="Times New Roman"/>
                <w:b/>
                <w:bCs/>
              </w:rPr>
            </w:pPr>
            <w:r>
              <w:rPr>
                <w:rFonts w:ascii="Times New Roman" w:hAnsi="Times New Roman"/>
                <w:b/>
                <w:bCs/>
                <w:szCs w:val="22"/>
              </w:rPr>
              <w:t>215,000</w:t>
            </w:r>
          </w:p>
        </w:tc>
        <w:tc>
          <w:tcPr>
            <w:tcW w:w="851" w:type="dxa"/>
            <w:gridSpan w:val="2"/>
            <w:tcBorders>
              <w:top w:val="single" w:sz="8" w:space="0" w:color="auto"/>
              <w:left w:val="nil"/>
              <w:bottom w:val="single" w:sz="8" w:space="0" w:color="auto"/>
              <w:right w:val="single" w:sz="8" w:space="0" w:color="auto"/>
            </w:tcBorders>
          </w:tcPr>
          <w:p w:rsidR="00F346C2" w:rsidRPr="00732F2B" w:rsidRDefault="00F346C2" w:rsidP="00F53EDB">
            <w:pPr>
              <w:jc w:val="right"/>
              <w:rPr>
                <w:rFonts w:ascii="Times New Roman" w:hAnsi="Times New Roman"/>
                <w:b/>
                <w:bCs/>
              </w:rPr>
            </w:pPr>
          </w:p>
        </w:tc>
      </w:tr>
      <w:tr w:rsidR="007422E1" w:rsidRPr="00732F2B" w:rsidTr="00CA50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313"/>
          <w:jc w:val="center"/>
        </w:trPr>
        <w:tc>
          <w:tcPr>
            <w:tcW w:w="1890" w:type="dxa"/>
            <w:tcBorders>
              <w:top w:val="nil"/>
              <w:left w:val="single" w:sz="8" w:space="0" w:color="auto"/>
              <w:bottom w:val="nil"/>
              <w:right w:val="single" w:sz="8" w:space="0" w:color="auto"/>
            </w:tcBorders>
            <w:vAlign w:val="bottom"/>
          </w:tcPr>
          <w:p w:rsidR="007422E1" w:rsidRPr="00732F2B" w:rsidRDefault="007422E1" w:rsidP="00F53EDB">
            <w:pPr>
              <w:jc w:val="left"/>
              <w:rPr>
                <w:rFonts w:ascii="Times New Roman" w:hAnsi="Times New Roman"/>
                <w:b/>
                <w:bCs/>
              </w:rPr>
            </w:pPr>
            <w:r w:rsidRPr="00732F2B">
              <w:rPr>
                <w:rFonts w:ascii="Times New Roman" w:hAnsi="Times New Roman"/>
                <w:b/>
                <w:bCs/>
                <w:szCs w:val="22"/>
              </w:rPr>
              <w:t>Outcome 4</w:t>
            </w:r>
          </w:p>
        </w:tc>
        <w:tc>
          <w:tcPr>
            <w:tcW w:w="1440" w:type="dxa"/>
            <w:gridSpan w:val="2"/>
            <w:vMerge w:val="restart"/>
            <w:tcBorders>
              <w:top w:val="single" w:sz="8" w:space="0" w:color="auto"/>
              <w:left w:val="single" w:sz="8" w:space="0" w:color="auto"/>
              <w:bottom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MEPU</w:t>
            </w:r>
          </w:p>
        </w:tc>
        <w:tc>
          <w:tcPr>
            <w:tcW w:w="810" w:type="dxa"/>
            <w:vMerge w:val="restart"/>
            <w:tcBorders>
              <w:top w:val="single" w:sz="8" w:space="0" w:color="auto"/>
              <w:left w:val="single" w:sz="8" w:space="0" w:color="auto"/>
              <w:bottom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62000</w:t>
            </w:r>
          </w:p>
        </w:tc>
        <w:tc>
          <w:tcPr>
            <w:tcW w:w="1162" w:type="dxa"/>
            <w:vMerge w:val="restart"/>
            <w:tcBorders>
              <w:top w:val="single" w:sz="8" w:space="0" w:color="auto"/>
              <w:left w:val="single" w:sz="8" w:space="0" w:color="auto"/>
              <w:bottom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GEF</w:t>
            </w:r>
          </w:p>
        </w:tc>
        <w:tc>
          <w:tcPr>
            <w:tcW w:w="1206" w:type="dxa"/>
            <w:vMerge w:val="restart"/>
            <w:tcBorders>
              <w:top w:val="single" w:sz="8" w:space="0" w:color="auto"/>
              <w:left w:val="nil"/>
              <w:right w:val="single" w:sz="8" w:space="0" w:color="auto"/>
            </w:tcBorders>
            <w:noWrap/>
            <w:vAlign w:val="bottom"/>
          </w:tcPr>
          <w:p w:rsidR="007422E1" w:rsidRPr="00934A9F" w:rsidRDefault="00934A9F" w:rsidP="003C2808">
            <w:pPr>
              <w:jc w:val="center"/>
              <w:rPr>
                <w:rFonts w:ascii="Times New Roman" w:hAnsi="Times New Roman"/>
              </w:rPr>
            </w:pPr>
            <w:r w:rsidRPr="00F607A5">
              <w:rPr>
                <w:rFonts w:ascii="Times New Roman" w:hAnsi="Times New Roman"/>
                <w:szCs w:val="22"/>
              </w:rPr>
              <w:t>72605</w:t>
            </w:r>
          </w:p>
        </w:tc>
        <w:tc>
          <w:tcPr>
            <w:tcW w:w="2250" w:type="dxa"/>
            <w:vMerge w:val="restart"/>
            <w:tcBorders>
              <w:top w:val="single" w:sz="8" w:space="0" w:color="auto"/>
              <w:left w:val="nil"/>
              <w:right w:val="single" w:sz="8" w:space="0" w:color="auto"/>
            </w:tcBorders>
            <w:vAlign w:val="bottom"/>
          </w:tcPr>
          <w:p w:rsidR="007422E1" w:rsidRPr="00B133A0" w:rsidRDefault="007422E1" w:rsidP="00F53EDB">
            <w:pPr>
              <w:rPr>
                <w:rFonts w:ascii="Times New Roman" w:hAnsi="Times New Roman"/>
                <w:highlight w:val="yellow"/>
              </w:rPr>
            </w:pPr>
            <w:r w:rsidRPr="00F607A5">
              <w:rPr>
                <w:rFonts w:ascii="Times New Roman" w:hAnsi="Times New Roman"/>
                <w:szCs w:val="22"/>
              </w:rPr>
              <w:t>Misc.</w:t>
            </w:r>
          </w:p>
        </w:tc>
        <w:tc>
          <w:tcPr>
            <w:tcW w:w="1283" w:type="dxa"/>
            <w:vMerge w:val="restart"/>
            <w:tcBorders>
              <w:top w:val="single" w:sz="8" w:space="0" w:color="auto"/>
              <w:left w:val="nil"/>
              <w:right w:val="single" w:sz="8" w:space="0" w:color="auto"/>
            </w:tcBorders>
            <w:noWrap/>
            <w:vAlign w:val="bottom"/>
          </w:tcPr>
          <w:p w:rsidR="007422E1" w:rsidRPr="00CA5534" w:rsidRDefault="00457A29" w:rsidP="00F53EDB">
            <w:pPr>
              <w:jc w:val="right"/>
              <w:rPr>
                <w:rFonts w:ascii="Times New Roman" w:hAnsi="Times New Roman"/>
              </w:rPr>
            </w:pPr>
            <w:r w:rsidRPr="00CA5534">
              <w:rPr>
                <w:rFonts w:ascii="Times New Roman" w:hAnsi="Times New Roman"/>
                <w:szCs w:val="22"/>
              </w:rPr>
              <w:t>0</w:t>
            </w:r>
          </w:p>
        </w:tc>
        <w:tc>
          <w:tcPr>
            <w:tcW w:w="990" w:type="dxa"/>
            <w:vMerge w:val="restart"/>
            <w:tcBorders>
              <w:top w:val="single" w:sz="8" w:space="0" w:color="auto"/>
              <w:left w:val="nil"/>
              <w:right w:val="single" w:sz="8" w:space="0" w:color="auto"/>
            </w:tcBorders>
            <w:noWrap/>
            <w:vAlign w:val="bottom"/>
          </w:tcPr>
          <w:p w:rsidR="007422E1" w:rsidRPr="00CA5534" w:rsidRDefault="00457A29" w:rsidP="00F53EDB">
            <w:pPr>
              <w:jc w:val="right"/>
              <w:rPr>
                <w:rFonts w:ascii="Times New Roman" w:hAnsi="Times New Roman"/>
              </w:rPr>
            </w:pPr>
            <w:r w:rsidRPr="00CA5534">
              <w:rPr>
                <w:rFonts w:ascii="Times New Roman" w:hAnsi="Times New Roman"/>
                <w:szCs w:val="22"/>
              </w:rPr>
              <w:t>260,000</w:t>
            </w:r>
          </w:p>
        </w:tc>
        <w:tc>
          <w:tcPr>
            <w:tcW w:w="990" w:type="dxa"/>
            <w:vMerge w:val="restart"/>
            <w:tcBorders>
              <w:top w:val="single" w:sz="8" w:space="0" w:color="auto"/>
              <w:left w:val="nil"/>
              <w:right w:val="single" w:sz="8" w:space="0" w:color="auto"/>
            </w:tcBorders>
            <w:noWrap/>
            <w:vAlign w:val="bottom"/>
          </w:tcPr>
          <w:p w:rsidR="007422E1" w:rsidRPr="00CA5534" w:rsidRDefault="007422E1" w:rsidP="00F53EDB">
            <w:pPr>
              <w:jc w:val="right"/>
              <w:rPr>
                <w:rFonts w:ascii="Times New Roman" w:hAnsi="Times New Roman"/>
              </w:rPr>
            </w:pPr>
          </w:p>
          <w:p w:rsidR="007422E1" w:rsidRPr="00CA5534" w:rsidRDefault="007422E1" w:rsidP="00F53EDB">
            <w:pPr>
              <w:jc w:val="right"/>
              <w:rPr>
                <w:rFonts w:ascii="Times New Roman" w:hAnsi="Times New Roman"/>
              </w:rPr>
            </w:pPr>
          </w:p>
          <w:p w:rsidR="007422E1" w:rsidRPr="00CA5534" w:rsidRDefault="007422E1" w:rsidP="00F53EDB">
            <w:pPr>
              <w:jc w:val="right"/>
              <w:rPr>
                <w:rFonts w:ascii="Times New Roman" w:hAnsi="Times New Roman"/>
              </w:rPr>
            </w:pPr>
          </w:p>
          <w:p w:rsidR="007422E1" w:rsidRPr="00CA5534" w:rsidRDefault="00457A29" w:rsidP="00F53EDB">
            <w:pPr>
              <w:jc w:val="right"/>
              <w:rPr>
                <w:rFonts w:ascii="Times New Roman" w:hAnsi="Times New Roman"/>
              </w:rPr>
            </w:pPr>
            <w:r w:rsidRPr="00CA5534">
              <w:rPr>
                <w:rFonts w:ascii="Times New Roman" w:hAnsi="Times New Roman"/>
                <w:szCs w:val="22"/>
              </w:rPr>
              <w:t>520,000</w:t>
            </w:r>
          </w:p>
        </w:tc>
        <w:tc>
          <w:tcPr>
            <w:tcW w:w="990" w:type="dxa"/>
            <w:vMerge w:val="restart"/>
            <w:tcBorders>
              <w:top w:val="single" w:sz="8" w:space="0" w:color="auto"/>
              <w:left w:val="nil"/>
              <w:right w:val="single" w:sz="8" w:space="0" w:color="auto"/>
            </w:tcBorders>
            <w:noWrap/>
            <w:vAlign w:val="bottom"/>
          </w:tcPr>
          <w:p w:rsidR="007422E1" w:rsidRPr="00CA5534" w:rsidRDefault="007422E1" w:rsidP="00F53EDB">
            <w:pPr>
              <w:jc w:val="right"/>
              <w:rPr>
                <w:rFonts w:ascii="Times New Roman" w:hAnsi="Times New Roman"/>
              </w:rPr>
            </w:pPr>
          </w:p>
          <w:p w:rsidR="007422E1" w:rsidRPr="00CA5534" w:rsidRDefault="007422E1" w:rsidP="00F53EDB">
            <w:pPr>
              <w:jc w:val="right"/>
              <w:rPr>
                <w:rFonts w:ascii="Times New Roman" w:hAnsi="Times New Roman"/>
              </w:rPr>
            </w:pPr>
          </w:p>
          <w:p w:rsidR="007422E1" w:rsidRPr="00CA5534" w:rsidRDefault="007422E1" w:rsidP="00F53EDB">
            <w:pPr>
              <w:jc w:val="right"/>
              <w:rPr>
                <w:rFonts w:ascii="Times New Roman" w:hAnsi="Times New Roman"/>
              </w:rPr>
            </w:pPr>
          </w:p>
          <w:p w:rsidR="007422E1" w:rsidRPr="00CA5534" w:rsidRDefault="00457A29" w:rsidP="00F53EDB">
            <w:pPr>
              <w:jc w:val="right"/>
              <w:rPr>
                <w:rFonts w:ascii="Times New Roman" w:hAnsi="Times New Roman"/>
              </w:rPr>
            </w:pPr>
            <w:r w:rsidRPr="00CA5534">
              <w:rPr>
                <w:rFonts w:ascii="Times New Roman" w:hAnsi="Times New Roman"/>
                <w:szCs w:val="22"/>
              </w:rPr>
              <w:t>520,000</w:t>
            </w:r>
          </w:p>
        </w:tc>
        <w:tc>
          <w:tcPr>
            <w:tcW w:w="1260" w:type="dxa"/>
            <w:vMerge w:val="restart"/>
            <w:tcBorders>
              <w:top w:val="single" w:sz="8" w:space="0" w:color="auto"/>
              <w:left w:val="nil"/>
              <w:right w:val="single" w:sz="8" w:space="0" w:color="auto"/>
            </w:tcBorders>
            <w:noWrap/>
            <w:vAlign w:val="bottom"/>
          </w:tcPr>
          <w:p w:rsidR="007422E1" w:rsidRPr="00CA5534" w:rsidRDefault="00457A29" w:rsidP="00F53EDB">
            <w:pPr>
              <w:jc w:val="right"/>
              <w:rPr>
                <w:rFonts w:ascii="Times New Roman" w:hAnsi="Times New Roman"/>
              </w:rPr>
            </w:pPr>
            <w:r w:rsidRPr="00CA5534">
              <w:rPr>
                <w:rFonts w:ascii="Times New Roman" w:hAnsi="Times New Roman"/>
                <w:szCs w:val="22"/>
              </w:rPr>
              <w:t>1,300,000</w:t>
            </w:r>
          </w:p>
        </w:tc>
        <w:tc>
          <w:tcPr>
            <w:tcW w:w="851" w:type="dxa"/>
            <w:gridSpan w:val="2"/>
            <w:vMerge w:val="restart"/>
            <w:tcBorders>
              <w:top w:val="single" w:sz="8" w:space="0" w:color="auto"/>
              <w:left w:val="nil"/>
              <w:right w:val="single" w:sz="8" w:space="0" w:color="auto"/>
            </w:tcBorders>
          </w:tcPr>
          <w:p w:rsidR="007422E1" w:rsidRPr="00732F2B" w:rsidRDefault="00F2036C" w:rsidP="00F53EDB">
            <w:pPr>
              <w:jc w:val="right"/>
              <w:rPr>
                <w:rFonts w:ascii="Times New Roman" w:hAnsi="Times New Roman"/>
              </w:rPr>
            </w:pPr>
            <w:r>
              <w:rPr>
                <w:rFonts w:ascii="Times New Roman" w:hAnsi="Times New Roman"/>
              </w:rPr>
              <w:t>11)</w:t>
            </w:r>
          </w:p>
        </w:tc>
      </w:tr>
      <w:tr w:rsidR="007422E1" w:rsidRPr="00732F2B" w:rsidTr="007422E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1341"/>
          <w:jc w:val="center"/>
        </w:trPr>
        <w:tc>
          <w:tcPr>
            <w:tcW w:w="1890" w:type="dxa"/>
            <w:tcBorders>
              <w:top w:val="nil"/>
              <w:left w:val="single" w:sz="8" w:space="0" w:color="auto"/>
              <w:bottom w:val="nil"/>
              <w:right w:val="single" w:sz="8" w:space="0" w:color="auto"/>
            </w:tcBorders>
            <w:vAlign w:val="center"/>
          </w:tcPr>
          <w:p w:rsidR="007422E1" w:rsidRPr="007422E1" w:rsidRDefault="007422E1" w:rsidP="007422E1">
            <w:pPr>
              <w:rPr>
                <w:rFonts w:ascii="Times New Roman" w:hAnsi="Times New Roman"/>
              </w:rPr>
            </w:pPr>
            <w:r w:rsidRPr="00F607A5">
              <w:rPr>
                <w:rFonts w:ascii="Times New Roman" w:hAnsi="Times New Roman"/>
                <w:szCs w:val="22"/>
              </w:rPr>
              <w:t>Promoters assisted financially through Feed in Tariffs and projects implemented and supplying electricity to the CEB grid.</w:t>
            </w:r>
          </w:p>
          <w:p w:rsidR="007422E1" w:rsidRPr="007422E1" w:rsidRDefault="007422E1" w:rsidP="007422E1">
            <w:pPr>
              <w:rPr>
                <w:rFonts w:ascii="Times New Roman" w:hAnsi="Times New Roman"/>
              </w:rPr>
            </w:pPr>
          </w:p>
          <w:p w:rsidR="007422E1" w:rsidRPr="00732F2B" w:rsidRDefault="007422E1" w:rsidP="000A54D6">
            <w:pPr>
              <w:jc w:val="left"/>
              <w:rPr>
                <w:rFonts w:ascii="Times New Roman" w:hAnsi="Times New Roman"/>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206" w:type="dxa"/>
            <w:vMerge/>
            <w:tcBorders>
              <w:left w:val="nil"/>
              <w:bottom w:val="single" w:sz="8" w:space="0" w:color="auto"/>
              <w:right w:val="single" w:sz="8" w:space="0" w:color="auto"/>
            </w:tcBorders>
            <w:noWrap/>
            <w:vAlign w:val="bottom"/>
          </w:tcPr>
          <w:p w:rsidR="007422E1" w:rsidRPr="00732F2B" w:rsidRDefault="007422E1" w:rsidP="00F53EDB">
            <w:pPr>
              <w:jc w:val="center"/>
              <w:rPr>
                <w:rFonts w:ascii="Times New Roman" w:hAnsi="Times New Roman"/>
              </w:rPr>
            </w:pPr>
          </w:p>
        </w:tc>
        <w:tc>
          <w:tcPr>
            <w:tcW w:w="2250" w:type="dxa"/>
            <w:vMerge/>
            <w:tcBorders>
              <w:left w:val="nil"/>
              <w:bottom w:val="single" w:sz="8" w:space="0" w:color="auto"/>
              <w:right w:val="single" w:sz="8" w:space="0" w:color="auto"/>
            </w:tcBorders>
            <w:vAlign w:val="bottom"/>
          </w:tcPr>
          <w:p w:rsidR="007422E1" w:rsidRPr="00B133A0" w:rsidRDefault="007422E1" w:rsidP="00F53EDB">
            <w:pPr>
              <w:rPr>
                <w:rFonts w:ascii="Times New Roman" w:hAnsi="Times New Roman"/>
                <w:highlight w:val="yellow"/>
              </w:rPr>
            </w:pPr>
          </w:p>
        </w:tc>
        <w:tc>
          <w:tcPr>
            <w:tcW w:w="1283" w:type="dxa"/>
            <w:vMerge/>
            <w:tcBorders>
              <w:left w:val="nil"/>
              <w:bottom w:val="single" w:sz="8" w:space="0" w:color="auto"/>
              <w:right w:val="single" w:sz="8" w:space="0" w:color="auto"/>
            </w:tcBorders>
            <w:noWrap/>
            <w:vAlign w:val="bottom"/>
          </w:tcPr>
          <w:p w:rsidR="007422E1" w:rsidRPr="00B133A0" w:rsidRDefault="007422E1" w:rsidP="00F53EDB">
            <w:pPr>
              <w:jc w:val="right"/>
              <w:rPr>
                <w:rFonts w:ascii="Times New Roman" w:hAnsi="Times New Roman"/>
                <w:highlight w:val="yellow"/>
              </w:rPr>
            </w:pPr>
          </w:p>
        </w:tc>
        <w:tc>
          <w:tcPr>
            <w:tcW w:w="990" w:type="dxa"/>
            <w:vMerge/>
            <w:tcBorders>
              <w:left w:val="nil"/>
              <w:bottom w:val="single" w:sz="8" w:space="0" w:color="auto"/>
              <w:right w:val="single" w:sz="8" w:space="0" w:color="auto"/>
            </w:tcBorders>
            <w:noWrap/>
            <w:vAlign w:val="bottom"/>
          </w:tcPr>
          <w:p w:rsidR="007422E1" w:rsidRPr="00B133A0" w:rsidRDefault="007422E1" w:rsidP="00F53EDB">
            <w:pPr>
              <w:jc w:val="right"/>
              <w:rPr>
                <w:rFonts w:ascii="Times New Roman" w:hAnsi="Times New Roman"/>
                <w:highlight w:val="yellow"/>
              </w:rPr>
            </w:pPr>
          </w:p>
        </w:tc>
        <w:tc>
          <w:tcPr>
            <w:tcW w:w="990" w:type="dxa"/>
            <w:vMerge/>
            <w:tcBorders>
              <w:left w:val="nil"/>
              <w:bottom w:val="single" w:sz="8" w:space="0" w:color="auto"/>
              <w:right w:val="single" w:sz="8" w:space="0" w:color="auto"/>
            </w:tcBorders>
            <w:noWrap/>
            <w:vAlign w:val="bottom"/>
          </w:tcPr>
          <w:p w:rsidR="007422E1" w:rsidRPr="00B133A0" w:rsidRDefault="007422E1" w:rsidP="00F53EDB">
            <w:pPr>
              <w:jc w:val="right"/>
              <w:rPr>
                <w:rFonts w:ascii="Times New Roman" w:hAnsi="Times New Roman"/>
                <w:highlight w:val="yellow"/>
              </w:rPr>
            </w:pPr>
          </w:p>
        </w:tc>
        <w:tc>
          <w:tcPr>
            <w:tcW w:w="990" w:type="dxa"/>
            <w:vMerge/>
            <w:tcBorders>
              <w:left w:val="nil"/>
              <w:bottom w:val="single" w:sz="8" w:space="0" w:color="auto"/>
              <w:right w:val="single" w:sz="8" w:space="0" w:color="auto"/>
            </w:tcBorders>
            <w:noWrap/>
            <w:vAlign w:val="bottom"/>
          </w:tcPr>
          <w:p w:rsidR="007422E1" w:rsidRPr="00B133A0" w:rsidRDefault="007422E1" w:rsidP="00F53EDB">
            <w:pPr>
              <w:jc w:val="right"/>
              <w:rPr>
                <w:rFonts w:ascii="Times New Roman" w:hAnsi="Times New Roman"/>
                <w:highlight w:val="yellow"/>
              </w:rPr>
            </w:pPr>
          </w:p>
        </w:tc>
        <w:tc>
          <w:tcPr>
            <w:tcW w:w="1260" w:type="dxa"/>
            <w:vMerge/>
            <w:tcBorders>
              <w:left w:val="nil"/>
              <w:bottom w:val="single" w:sz="8" w:space="0" w:color="auto"/>
              <w:right w:val="single" w:sz="8" w:space="0" w:color="auto"/>
            </w:tcBorders>
            <w:noWrap/>
            <w:vAlign w:val="bottom"/>
          </w:tcPr>
          <w:p w:rsidR="007422E1" w:rsidRPr="00B133A0" w:rsidRDefault="007422E1" w:rsidP="00F53EDB">
            <w:pPr>
              <w:jc w:val="right"/>
              <w:rPr>
                <w:rFonts w:ascii="Times New Roman" w:hAnsi="Times New Roman"/>
                <w:highlight w:val="yellow"/>
              </w:rPr>
            </w:pPr>
          </w:p>
        </w:tc>
        <w:tc>
          <w:tcPr>
            <w:tcW w:w="851" w:type="dxa"/>
            <w:gridSpan w:val="2"/>
            <w:vMerge/>
            <w:tcBorders>
              <w:left w:val="nil"/>
              <w:bottom w:val="single" w:sz="8" w:space="0" w:color="auto"/>
              <w:right w:val="single" w:sz="8" w:space="0" w:color="auto"/>
            </w:tcBorders>
          </w:tcPr>
          <w:p w:rsidR="007422E1" w:rsidRPr="00732F2B" w:rsidRDefault="007422E1" w:rsidP="00F53EDB">
            <w:pPr>
              <w:jc w:val="right"/>
              <w:rPr>
                <w:rFonts w:ascii="Times New Roman" w:hAnsi="Times New Roman"/>
              </w:rPr>
            </w:pPr>
          </w:p>
        </w:tc>
      </w:tr>
      <w:tr w:rsidR="007422E1" w:rsidRPr="00732F2B" w:rsidTr="007422E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60"/>
          <w:jc w:val="center"/>
        </w:trPr>
        <w:tc>
          <w:tcPr>
            <w:tcW w:w="1890" w:type="dxa"/>
            <w:tcBorders>
              <w:top w:val="nil"/>
              <w:left w:val="single" w:sz="8" w:space="0" w:color="auto"/>
              <w:bottom w:val="single" w:sz="8" w:space="0" w:color="auto"/>
              <w:right w:val="single" w:sz="8" w:space="0" w:color="auto"/>
            </w:tcBorders>
            <w:vAlign w:val="bottom"/>
          </w:tcPr>
          <w:p w:rsidR="007422E1" w:rsidRPr="00732F2B" w:rsidRDefault="007422E1" w:rsidP="00F53EDB">
            <w:pPr>
              <w:rPr>
                <w:rFonts w:ascii="Times New Roman" w:hAnsi="Times New Roman"/>
              </w:rPr>
            </w:pPr>
            <w:r w:rsidRPr="00732F2B">
              <w:rPr>
                <w:rFonts w:ascii="Times New Roman" w:hAnsi="Times New Roman"/>
                <w:szCs w:val="22"/>
              </w:rPr>
              <w:t> </w:t>
            </w:r>
          </w:p>
        </w:tc>
        <w:tc>
          <w:tcPr>
            <w:tcW w:w="1440" w:type="dxa"/>
            <w:gridSpan w:val="2"/>
            <w:tcBorders>
              <w:top w:val="single" w:sz="8" w:space="0" w:color="auto"/>
              <w:left w:val="nil"/>
              <w:bottom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 </w:t>
            </w:r>
          </w:p>
        </w:tc>
        <w:tc>
          <w:tcPr>
            <w:tcW w:w="810" w:type="dxa"/>
            <w:tcBorders>
              <w:top w:val="single" w:sz="8" w:space="0" w:color="auto"/>
              <w:left w:val="nil"/>
              <w:bottom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 </w:t>
            </w:r>
          </w:p>
        </w:tc>
        <w:tc>
          <w:tcPr>
            <w:tcW w:w="1162" w:type="dxa"/>
            <w:tcBorders>
              <w:top w:val="single" w:sz="8" w:space="0" w:color="auto"/>
              <w:left w:val="nil"/>
              <w:bottom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 </w:t>
            </w:r>
          </w:p>
        </w:tc>
        <w:tc>
          <w:tcPr>
            <w:tcW w:w="1206"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center"/>
              <w:rPr>
                <w:rFonts w:ascii="Times New Roman" w:hAnsi="Times New Roman"/>
              </w:rPr>
            </w:pPr>
            <w:r w:rsidRPr="00732F2B">
              <w:rPr>
                <w:rFonts w:ascii="Times New Roman" w:hAnsi="Times New Roman"/>
                <w:szCs w:val="22"/>
              </w:rPr>
              <w:t> </w:t>
            </w:r>
          </w:p>
        </w:tc>
        <w:tc>
          <w:tcPr>
            <w:tcW w:w="2250" w:type="dxa"/>
            <w:tcBorders>
              <w:top w:val="single" w:sz="8" w:space="0" w:color="auto"/>
              <w:left w:val="nil"/>
              <w:bottom w:val="single" w:sz="8" w:space="0" w:color="auto"/>
              <w:right w:val="single" w:sz="8" w:space="0" w:color="auto"/>
            </w:tcBorders>
            <w:vAlign w:val="bottom"/>
          </w:tcPr>
          <w:p w:rsidR="007422E1" w:rsidRPr="00CA5534" w:rsidRDefault="007422E1" w:rsidP="00F53EDB">
            <w:pPr>
              <w:rPr>
                <w:rFonts w:ascii="Times New Roman" w:hAnsi="Times New Roman"/>
                <w:b/>
                <w:bCs/>
              </w:rPr>
            </w:pPr>
            <w:r w:rsidRPr="00CA5534">
              <w:rPr>
                <w:rFonts w:ascii="Times New Roman" w:hAnsi="Times New Roman"/>
                <w:b/>
                <w:bCs/>
                <w:szCs w:val="22"/>
              </w:rPr>
              <w:t>Total Outcome 4</w:t>
            </w:r>
          </w:p>
        </w:tc>
        <w:tc>
          <w:tcPr>
            <w:tcW w:w="1283" w:type="dxa"/>
            <w:tcBorders>
              <w:top w:val="single" w:sz="8" w:space="0" w:color="auto"/>
              <w:left w:val="nil"/>
              <w:bottom w:val="single" w:sz="8" w:space="0" w:color="auto"/>
              <w:right w:val="single" w:sz="8" w:space="0" w:color="auto"/>
            </w:tcBorders>
            <w:noWrap/>
            <w:vAlign w:val="bottom"/>
          </w:tcPr>
          <w:p w:rsidR="007422E1" w:rsidRPr="00CA5534" w:rsidRDefault="00457A29" w:rsidP="00F53EDB">
            <w:pPr>
              <w:jc w:val="right"/>
              <w:rPr>
                <w:rFonts w:ascii="Times New Roman" w:hAnsi="Times New Roman"/>
                <w:b/>
                <w:bCs/>
              </w:rPr>
            </w:pPr>
            <w:r w:rsidRPr="00CA5534">
              <w:rPr>
                <w:rFonts w:ascii="Times New Roman" w:hAnsi="Times New Roman"/>
                <w:b/>
                <w:bCs/>
                <w:szCs w:val="22"/>
              </w:rPr>
              <w:t>0</w:t>
            </w:r>
          </w:p>
        </w:tc>
        <w:tc>
          <w:tcPr>
            <w:tcW w:w="990" w:type="dxa"/>
            <w:tcBorders>
              <w:top w:val="single" w:sz="8" w:space="0" w:color="auto"/>
              <w:left w:val="nil"/>
              <w:bottom w:val="single" w:sz="8" w:space="0" w:color="auto"/>
              <w:right w:val="single" w:sz="8" w:space="0" w:color="auto"/>
            </w:tcBorders>
            <w:noWrap/>
            <w:vAlign w:val="bottom"/>
          </w:tcPr>
          <w:p w:rsidR="007422E1" w:rsidRPr="00CA5534" w:rsidRDefault="00457A29" w:rsidP="00F53EDB">
            <w:pPr>
              <w:jc w:val="right"/>
              <w:rPr>
                <w:rFonts w:ascii="Times New Roman" w:hAnsi="Times New Roman"/>
                <w:b/>
                <w:bCs/>
              </w:rPr>
            </w:pPr>
            <w:r w:rsidRPr="00CA5534">
              <w:rPr>
                <w:rFonts w:ascii="Times New Roman" w:hAnsi="Times New Roman"/>
                <w:b/>
                <w:bCs/>
                <w:szCs w:val="22"/>
              </w:rPr>
              <w:t>260</w:t>
            </w:r>
            <w:r w:rsidR="007422E1" w:rsidRPr="00CA5534">
              <w:rPr>
                <w:rFonts w:ascii="Times New Roman" w:hAnsi="Times New Roman"/>
                <w:b/>
                <w:bCs/>
                <w:szCs w:val="22"/>
              </w:rPr>
              <w:t>,000</w:t>
            </w:r>
          </w:p>
        </w:tc>
        <w:tc>
          <w:tcPr>
            <w:tcW w:w="990" w:type="dxa"/>
            <w:tcBorders>
              <w:top w:val="single" w:sz="8" w:space="0" w:color="auto"/>
              <w:left w:val="nil"/>
              <w:bottom w:val="single" w:sz="8" w:space="0" w:color="auto"/>
              <w:right w:val="single" w:sz="8" w:space="0" w:color="auto"/>
            </w:tcBorders>
            <w:noWrap/>
            <w:vAlign w:val="bottom"/>
          </w:tcPr>
          <w:p w:rsidR="007422E1" w:rsidRPr="00CA5534" w:rsidRDefault="00457A29" w:rsidP="00F53EDB">
            <w:pPr>
              <w:jc w:val="right"/>
              <w:rPr>
                <w:rFonts w:ascii="Times New Roman" w:hAnsi="Times New Roman"/>
                <w:b/>
                <w:bCs/>
              </w:rPr>
            </w:pPr>
            <w:r w:rsidRPr="00CA5534">
              <w:rPr>
                <w:rFonts w:ascii="Times New Roman" w:hAnsi="Times New Roman"/>
                <w:b/>
                <w:bCs/>
                <w:szCs w:val="22"/>
              </w:rPr>
              <w:t>520</w:t>
            </w:r>
            <w:r w:rsidR="007422E1" w:rsidRPr="00CA5534">
              <w:rPr>
                <w:rFonts w:ascii="Times New Roman" w:hAnsi="Times New Roman"/>
                <w:b/>
                <w:bCs/>
                <w:szCs w:val="22"/>
              </w:rPr>
              <w:t>,000</w:t>
            </w:r>
          </w:p>
        </w:tc>
        <w:tc>
          <w:tcPr>
            <w:tcW w:w="990" w:type="dxa"/>
            <w:tcBorders>
              <w:top w:val="single" w:sz="8" w:space="0" w:color="auto"/>
              <w:left w:val="nil"/>
              <w:bottom w:val="single" w:sz="8" w:space="0" w:color="auto"/>
              <w:right w:val="single" w:sz="8" w:space="0" w:color="auto"/>
            </w:tcBorders>
            <w:noWrap/>
            <w:vAlign w:val="bottom"/>
          </w:tcPr>
          <w:p w:rsidR="007422E1" w:rsidRPr="00CA5534" w:rsidRDefault="00457A29" w:rsidP="00F53EDB">
            <w:pPr>
              <w:jc w:val="right"/>
              <w:rPr>
                <w:rFonts w:ascii="Times New Roman" w:hAnsi="Times New Roman"/>
                <w:b/>
                <w:bCs/>
              </w:rPr>
            </w:pPr>
            <w:r w:rsidRPr="00CA5534">
              <w:rPr>
                <w:rFonts w:ascii="Times New Roman" w:hAnsi="Times New Roman"/>
                <w:b/>
                <w:bCs/>
                <w:szCs w:val="22"/>
              </w:rPr>
              <w:t>5</w:t>
            </w:r>
            <w:r w:rsidR="007422E1" w:rsidRPr="00CA5534">
              <w:rPr>
                <w:rFonts w:ascii="Times New Roman" w:hAnsi="Times New Roman"/>
                <w:b/>
                <w:bCs/>
                <w:szCs w:val="22"/>
              </w:rPr>
              <w:t>20,000</w:t>
            </w:r>
          </w:p>
        </w:tc>
        <w:tc>
          <w:tcPr>
            <w:tcW w:w="1260" w:type="dxa"/>
            <w:tcBorders>
              <w:top w:val="single" w:sz="8" w:space="0" w:color="auto"/>
              <w:left w:val="nil"/>
              <w:bottom w:val="single" w:sz="8" w:space="0" w:color="auto"/>
              <w:right w:val="single" w:sz="8" w:space="0" w:color="auto"/>
            </w:tcBorders>
            <w:noWrap/>
            <w:vAlign w:val="bottom"/>
          </w:tcPr>
          <w:p w:rsidR="007422E1" w:rsidRPr="00CA5534" w:rsidRDefault="00457A29" w:rsidP="00457A29">
            <w:pPr>
              <w:jc w:val="right"/>
              <w:rPr>
                <w:rFonts w:ascii="Times New Roman" w:hAnsi="Times New Roman"/>
                <w:b/>
                <w:bCs/>
              </w:rPr>
            </w:pPr>
            <w:r w:rsidRPr="00CA5534">
              <w:rPr>
                <w:rFonts w:ascii="Times New Roman" w:hAnsi="Times New Roman"/>
                <w:b/>
                <w:bCs/>
                <w:szCs w:val="22"/>
              </w:rPr>
              <w:t>1,300</w:t>
            </w:r>
            <w:r w:rsidR="007422E1" w:rsidRPr="00CA5534">
              <w:rPr>
                <w:rFonts w:ascii="Times New Roman" w:hAnsi="Times New Roman"/>
                <w:b/>
                <w:bCs/>
                <w:szCs w:val="22"/>
              </w:rPr>
              <w:t>,000</w:t>
            </w:r>
          </w:p>
        </w:tc>
        <w:tc>
          <w:tcPr>
            <w:tcW w:w="851" w:type="dxa"/>
            <w:gridSpan w:val="2"/>
            <w:tcBorders>
              <w:top w:val="single" w:sz="8" w:space="0" w:color="auto"/>
              <w:left w:val="nil"/>
              <w:bottom w:val="single" w:sz="8" w:space="0" w:color="auto"/>
              <w:right w:val="single" w:sz="8" w:space="0" w:color="auto"/>
            </w:tcBorders>
          </w:tcPr>
          <w:p w:rsidR="007422E1" w:rsidRPr="00732F2B" w:rsidRDefault="007422E1" w:rsidP="00CA5047">
            <w:pPr>
              <w:jc w:val="right"/>
              <w:rPr>
                <w:rFonts w:ascii="Times New Roman" w:hAnsi="Times New Roman"/>
              </w:rPr>
            </w:pPr>
          </w:p>
        </w:tc>
      </w:tr>
      <w:tr w:rsidR="007422E1"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97"/>
          <w:jc w:val="center"/>
        </w:trPr>
        <w:tc>
          <w:tcPr>
            <w:tcW w:w="1890" w:type="dxa"/>
            <w:tcBorders>
              <w:top w:val="nil"/>
              <w:left w:val="single" w:sz="8" w:space="0" w:color="auto"/>
              <w:bottom w:val="nil"/>
              <w:right w:val="single" w:sz="8" w:space="0" w:color="auto"/>
            </w:tcBorders>
            <w:vAlign w:val="bottom"/>
          </w:tcPr>
          <w:p w:rsidR="007422E1" w:rsidRPr="00732F2B" w:rsidRDefault="007422E1" w:rsidP="00F53EDB">
            <w:pPr>
              <w:jc w:val="left"/>
              <w:rPr>
                <w:rFonts w:ascii="Times New Roman" w:hAnsi="Times New Roman"/>
                <w:b/>
                <w:bCs/>
              </w:rPr>
            </w:pPr>
            <w:r w:rsidRPr="00732F2B">
              <w:rPr>
                <w:rFonts w:ascii="Times New Roman" w:hAnsi="Times New Roman"/>
                <w:b/>
                <w:bCs/>
                <w:szCs w:val="22"/>
              </w:rPr>
              <w:t>Outcome 5</w:t>
            </w:r>
          </w:p>
        </w:tc>
        <w:tc>
          <w:tcPr>
            <w:tcW w:w="1440" w:type="dxa"/>
            <w:gridSpan w:val="2"/>
            <w:vMerge w:val="restart"/>
            <w:tcBorders>
              <w:top w:val="single" w:sz="8" w:space="0" w:color="auto"/>
              <w:left w:val="single" w:sz="8" w:space="0" w:color="auto"/>
              <w:bottom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MEPU</w:t>
            </w:r>
          </w:p>
        </w:tc>
        <w:tc>
          <w:tcPr>
            <w:tcW w:w="810" w:type="dxa"/>
            <w:vMerge w:val="restart"/>
            <w:tcBorders>
              <w:top w:val="single" w:sz="8" w:space="0" w:color="auto"/>
              <w:left w:val="single" w:sz="8" w:space="0" w:color="auto"/>
              <w:bottom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62000</w:t>
            </w:r>
          </w:p>
        </w:tc>
        <w:tc>
          <w:tcPr>
            <w:tcW w:w="1162" w:type="dxa"/>
            <w:vMerge w:val="restart"/>
            <w:tcBorders>
              <w:top w:val="single" w:sz="8" w:space="0" w:color="auto"/>
              <w:left w:val="single" w:sz="8" w:space="0" w:color="auto"/>
              <w:bottom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GEF</w:t>
            </w:r>
          </w:p>
        </w:tc>
        <w:tc>
          <w:tcPr>
            <w:tcW w:w="1206"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center"/>
              <w:rPr>
                <w:rFonts w:ascii="Times New Roman" w:hAnsi="Times New Roman"/>
              </w:rPr>
            </w:pPr>
            <w:r w:rsidRPr="00732F2B">
              <w:rPr>
                <w:rFonts w:ascii="Times New Roman" w:hAnsi="Times New Roman"/>
                <w:szCs w:val="22"/>
              </w:rPr>
              <w:t>71200</w:t>
            </w:r>
          </w:p>
        </w:tc>
        <w:tc>
          <w:tcPr>
            <w:tcW w:w="2250" w:type="dxa"/>
            <w:tcBorders>
              <w:top w:val="single" w:sz="8" w:space="0" w:color="auto"/>
              <w:left w:val="nil"/>
              <w:bottom w:val="single" w:sz="8" w:space="0" w:color="auto"/>
              <w:right w:val="single" w:sz="8" w:space="0" w:color="auto"/>
            </w:tcBorders>
            <w:vAlign w:val="bottom"/>
          </w:tcPr>
          <w:p w:rsidR="007422E1" w:rsidRPr="00732F2B" w:rsidRDefault="007422E1" w:rsidP="00F53EDB">
            <w:pPr>
              <w:rPr>
                <w:rFonts w:ascii="Times New Roman" w:hAnsi="Times New Roman"/>
              </w:rPr>
            </w:pPr>
            <w:r w:rsidRPr="00732F2B">
              <w:rPr>
                <w:rFonts w:ascii="Times New Roman" w:hAnsi="Times New Roman"/>
                <w:szCs w:val="22"/>
              </w:rPr>
              <w:t>International Consultants</w:t>
            </w:r>
          </w:p>
        </w:tc>
        <w:tc>
          <w:tcPr>
            <w:tcW w:w="1283" w:type="dxa"/>
            <w:tcBorders>
              <w:top w:val="single" w:sz="8" w:space="0" w:color="auto"/>
              <w:left w:val="nil"/>
              <w:bottom w:val="single" w:sz="8" w:space="0" w:color="auto"/>
              <w:right w:val="single" w:sz="8" w:space="0" w:color="auto"/>
            </w:tcBorders>
            <w:noWrap/>
            <w:vAlign w:val="bottom"/>
          </w:tcPr>
          <w:p w:rsidR="007422E1" w:rsidRPr="00732F2B" w:rsidRDefault="00457A29" w:rsidP="00F53EDB">
            <w:pPr>
              <w:jc w:val="right"/>
              <w:rPr>
                <w:rFonts w:ascii="Times New Roman" w:hAnsi="Times New Roman"/>
              </w:rPr>
            </w:pPr>
            <w:r>
              <w:rPr>
                <w:rFonts w:ascii="Times New Roman" w:hAnsi="Times New Roman"/>
                <w:szCs w:val="22"/>
              </w:rPr>
              <w:t>5,000</w:t>
            </w:r>
          </w:p>
        </w:tc>
        <w:tc>
          <w:tcPr>
            <w:tcW w:w="990" w:type="dxa"/>
            <w:tcBorders>
              <w:top w:val="single" w:sz="8" w:space="0" w:color="auto"/>
              <w:left w:val="nil"/>
              <w:bottom w:val="single" w:sz="8" w:space="0" w:color="auto"/>
              <w:right w:val="single" w:sz="8" w:space="0" w:color="auto"/>
            </w:tcBorders>
            <w:noWrap/>
            <w:vAlign w:val="bottom"/>
          </w:tcPr>
          <w:p w:rsidR="007422E1" w:rsidRPr="00732F2B" w:rsidRDefault="00457A29" w:rsidP="00F53EDB">
            <w:pPr>
              <w:jc w:val="right"/>
              <w:rPr>
                <w:rFonts w:ascii="Times New Roman" w:hAnsi="Times New Roman"/>
              </w:rPr>
            </w:pPr>
            <w:r>
              <w:rPr>
                <w:rFonts w:ascii="Times New Roman" w:hAnsi="Times New Roman"/>
                <w:szCs w:val="22"/>
              </w:rPr>
              <w:t>10,500</w:t>
            </w:r>
          </w:p>
        </w:tc>
        <w:tc>
          <w:tcPr>
            <w:tcW w:w="990" w:type="dxa"/>
            <w:tcBorders>
              <w:top w:val="single" w:sz="8" w:space="0" w:color="auto"/>
              <w:left w:val="nil"/>
              <w:bottom w:val="single" w:sz="8" w:space="0" w:color="auto"/>
              <w:right w:val="single" w:sz="8" w:space="0" w:color="auto"/>
            </w:tcBorders>
            <w:noWrap/>
            <w:vAlign w:val="bottom"/>
          </w:tcPr>
          <w:p w:rsidR="007422E1" w:rsidRPr="00732F2B" w:rsidRDefault="007422E1" w:rsidP="00457A29">
            <w:pPr>
              <w:jc w:val="right"/>
              <w:rPr>
                <w:rFonts w:ascii="Times New Roman" w:hAnsi="Times New Roman"/>
              </w:rPr>
            </w:pPr>
            <w:r>
              <w:rPr>
                <w:rFonts w:ascii="Times New Roman" w:hAnsi="Times New Roman"/>
                <w:szCs w:val="22"/>
              </w:rPr>
              <w:t>1</w:t>
            </w:r>
            <w:r w:rsidR="00457A29">
              <w:rPr>
                <w:rFonts w:ascii="Times New Roman" w:hAnsi="Times New Roman"/>
                <w:szCs w:val="22"/>
              </w:rPr>
              <w:t>1</w:t>
            </w:r>
            <w:r>
              <w:rPr>
                <w:rFonts w:ascii="Times New Roman" w:hAnsi="Times New Roman"/>
                <w:szCs w:val="22"/>
              </w:rPr>
              <w:t>,000</w:t>
            </w:r>
          </w:p>
        </w:tc>
        <w:tc>
          <w:tcPr>
            <w:tcW w:w="990" w:type="dxa"/>
            <w:tcBorders>
              <w:top w:val="single" w:sz="8" w:space="0" w:color="auto"/>
              <w:left w:val="nil"/>
              <w:bottom w:val="single" w:sz="8" w:space="0" w:color="auto"/>
              <w:right w:val="single" w:sz="8" w:space="0" w:color="auto"/>
            </w:tcBorders>
            <w:noWrap/>
            <w:vAlign w:val="bottom"/>
          </w:tcPr>
          <w:p w:rsidR="007422E1" w:rsidRPr="00732F2B" w:rsidRDefault="007422E1" w:rsidP="00457A29">
            <w:pPr>
              <w:jc w:val="right"/>
              <w:rPr>
                <w:rFonts w:ascii="Times New Roman" w:hAnsi="Times New Roman"/>
              </w:rPr>
            </w:pPr>
            <w:r>
              <w:rPr>
                <w:rFonts w:ascii="Times New Roman" w:hAnsi="Times New Roman"/>
                <w:szCs w:val="22"/>
              </w:rPr>
              <w:t>1</w:t>
            </w:r>
            <w:r w:rsidR="00457A29">
              <w:rPr>
                <w:rFonts w:ascii="Times New Roman" w:hAnsi="Times New Roman"/>
                <w:szCs w:val="22"/>
              </w:rPr>
              <w:t>1</w:t>
            </w:r>
            <w:r>
              <w:rPr>
                <w:rFonts w:ascii="Times New Roman" w:hAnsi="Times New Roman"/>
                <w:szCs w:val="22"/>
              </w:rPr>
              <w:t>,000</w:t>
            </w:r>
          </w:p>
        </w:tc>
        <w:tc>
          <w:tcPr>
            <w:tcW w:w="1260" w:type="dxa"/>
            <w:tcBorders>
              <w:top w:val="single" w:sz="8" w:space="0" w:color="auto"/>
              <w:left w:val="nil"/>
              <w:bottom w:val="single" w:sz="8" w:space="0" w:color="auto"/>
              <w:right w:val="single" w:sz="8" w:space="0" w:color="auto"/>
            </w:tcBorders>
            <w:noWrap/>
            <w:vAlign w:val="bottom"/>
          </w:tcPr>
          <w:p w:rsidR="007422E1" w:rsidRPr="00732F2B" w:rsidRDefault="00457A29" w:rsidP="00F53EDB">
            <w:pPr>
              <w:jc w:val="right"/>
              <w:rPr>
                <w:rFonts w:ascii="Times New Roman" w:hAnsi="Times New Roman"/>
              </w:rPr>
            </w:pPr>
            <w:r>
              <w:rPr>
                <w:rFonts w:ascii="Times New Roman" w:hAnsi="Times New Roman"/>
                <w:szCs w:val="22"/>
              </w:rPr>
              <w:t>37,500</w:t>
            </w:r>
          </w:p>
        </w:tc>
        <w:tc>
          <w:tcPr>
            <w:tcW w:w="851" w:type="dxa"/>
            <w:gridSpan w:val="2"/>
            <w:tcBorders>
              <w:top w:val="single" w:sz="8" w:space="0" w:color="auto"/>
              <w:left w:val="nil"/>
              <w:bottom w:val="single" w:sz="8" w:space="0" w:color="auto"/>
              <w:right w:val="single" w:sz="8" w:space="0" w:color="auto"/>
            </w:tcBorders>
          </w:tcPr>
          <w:p w:rsidR="007422E1" w:rsidRPr="00732F2B" w:rsidRDefault="007422E1" w:rsidP="00F53EDB">
            <w:pPr>
              <w:jc w:val="right"/>
              <w:rPr>
                <w:rFonts w:ascii="Times New Roman" w:hAnsi="Times New Roman"/>
              </w:rPr>
            </w:pPr>
          </w:p>
          <w:p w:rsidR="007422E1" w:rsidRPr="00732F2B" w:rsidRDefault="007422E1" w:rsidP="00F53EDB">
            <w:pPr>
              <w:jc w:val="right"/>
              <w:rPr>
                <w:rFonts w:ascii="Times New Roman" w:hAnsi="Times New Roman"/>
              </w:rPr>
            </w:pPr>
            <w:r w:rsidRPr="00732F2B">
              <w:rPr>
                <w:rFonts w:ascii="Times New Roman" w:hAnsi="Times New Roman"/>
                <w:szCs w:val="22"/>
              </w:rPr>
              <w:t>14)</w:t>
            </w:r>
          </w:p>
        </w:tc>
      </w:tr>
      <w:tr w:rsidR="007422E1"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82"/>
          <w:jc w:val="center"/>
        </w:trPr>
        <w:tc>
          <w:tcPr>
            <w:tcW w:w="1890" w:type="dxa"/>
            <w:vMerge w:val="restart"/>
            <w:tcBorders>
              <w:top w:val="nil"/>
              <w:left w:val="single" w:sz="8" w:space="0" w:color="auto"/>
              <w:bottom w:val="nil"/>
              <w:right w:val="single" w:sz="8" w:space="0" w:color="auto"/>
            </w:tcBorders>
            <w:vAlign w:val="center"/>
          </w:tcPr>
          <w:p w:rsidR="007422E1" w:rsidRPr="00732F2B" w:rsidRDefault="007422E1" w:rsidP="00F53EDB">
            <w:pPr>
              <w:jc w:val="left"/>
              <w:rPr>
                <w:rFonts w:ascii="Times New Roman" w:hAnsi="Times New Roman"/>
              </w:rPr>
            </w:pPr>
            <w:r w:rsidRPr="00732F2B">
              <w:rPr>
                <w:rFonts w:ascii="Times New Roman" w:hAnsi="Times New Roman"/>
                <w:szCs w:val="22"/>
              </w:rPr>
              <w:t xml:space="preserve">Outreach programme and dissemination of project experience/best practices/lessons learned for replication throughout the </w:t>
            </w:r>
            <w:r w:rsidRPr="00732F2B">
              <w:rPr>
                <w:rFonts w:ascii="Times New Roman" w:hAnsi="Times New Roman"/>
                <w:szCs w:val="22"/>
              </w:rPr>
              <w:lastRenderedPageBreak/>
              <w:t>country.</w:t>
            </w: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center"/>
              <w:rPr>
                <w:rFonts w:ascii="Times New Roman" w:hAnsi="Times New Roman"/>
              </w:rPr>
            </w:pPr>
            <w:r w:rsidRPr="00732F2B">
              <w:rPr>
                <w:rFonts w:ascii="Times New Roman" w:hAnsi="Times New Roman"/>
                <w:szCs w:val="22"/>
              </w:rPr>
              <w:t>71300</w:t>
            </w:r>
          </w:p>
        </w:tc>
        <w:tc>
          <w:tcPr>
            <w:tcW w:w="2250" w:type="dxa"/>
            <w:tcBorders>
              <w:top w:val="single" w:sz="8" w:space="0" w:color="auto"/>
              <w:left w:val="nil"/>
              <w:bottom w:val="single" w:sz="8" w:space="0" w:color="auto"/>
              <w:right w:val="single" w:sz="8" w:space="0" w:color="auto"/>
            </w:tcBorders>
            <w:vAlign w:val="bottom"/>
          </w:tcPr>
          <w:p w:rsidR="007422E1" w:rsidRPr="00732F2B" w:rsidRDefault="007422E1" w:rsidP="00F53EDB">
            <w:pPr>
              <w:rPr>
                <w:rFonts w:ascii="Times New Roman" w:hAnsi="Times New Roman"/>
              </w:rPr>
            </w:pPr>
            <w:r w:rsidRPr="00732F2B">
              <w:rPr>
                <w:rFonts w:ascii="Times New Roman" w:hAnsi="Times New Roman"/>
                <w:szCs w:val="22"/>
              </w:rPr>
              <w:t>Local Consultants</w:t>
            </w:r>
          </w:p>
        </w:tc>
        <w:tc>
          <w:tcPr>
            <w:tcW w:w="1283"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right"/>
              <w:rPr>
                <w:rFonts w:ascii="Times New Roman" w:hAnsi="Times New Roman"/>
              </w:rPr>
            </w:pPr>
            <w:r>
              <w:rPr>
                <w:rFonts w:ascii="Times New Roman" w:hAnsi="Times New Roman"/>
                <w:szCs w:val="22"/>
              </w:rPr>
              <w:t>3,000</w:t>
            </w:r>
          </w:p>
        </w:tc>
        <w:tc>
          <w:tcPr>
            <w:tcW w:w="990"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right"/>
              <w:rPr>
                <w:rFonts w:ascii="Times New Roman" w:hAnsi="Times New Roman"/>
              </w:rPr>
            </w:pPr>
            <w:r>
              <w:rPr>
                <w:rFonts w:ascii="Times New Roman" w:hAnsi="Times New Roman"/>
                <w:szCs w:val="22"/>
              </w:rPr>
              <w:t>6,000</w:t>
            </w:r>
          </w:p>
        </w:tc>
        <w:tc>
          <w:tcPr>
            <w:tcW w:w="990"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right"/>
              <w:rPr>
                <w:rFonts w:ascii="Times New Roman" w:hAnsi="Times New Roman"/>
              </w:rPr>
            </w:pPr>
            <w:r>
              <w:rPr>
                <w:rFonts w:ascii="Times New Roman" w:hAnsi="Times New Roman"/>
                <w:szCs w:val="22"/>
              </w:rPr>
              <w:t>6,000</w:t>
            </w:r>
          </w:p>
        </w:tc>
        <w:tc>
          <w:tcPr>
            <w:tcW w:w="990"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right"/>
              <w:rPr>
                <w:rFonts w:ascii="Times New Roman" w:hAnsi="Times New Roman"/>
              </w:rPr>
            </w:pPr>
            <w:r>
              <w:rPr>
                <w:rFonts w:ascii="Times New Roman" w:hAnsi="Times New Roman"/>
                <w:szCs w:val="22"/>
              </w:rPr>
              <w:t>6,000</w:t>
            </w:r>
          </w:p>
        </w:tc>
        <w:tc>
          <w:tcPr>
            <w:tcW w:w="1260"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right"/>
              <w:rPr>
                <w:rFonts w:ascii="Times New Roman" w:hAnsi="Times New Roman"/>
              </w:rPr>
            </w:pPr>
            <w:r>
              <w:rPr>
                <w:rFonts w:ascii="Times New Roman" w:hAnsi="Times New Roman"/>
                <w:szCs w:val="22"/>
              </w:rPr>
              <w:t>21,000</w:t>
            </w:r>
          </w:p>
        </w:tc>
        <w:tc>
          <w:tcPr>
            <w:tcW w:w="851" w:type="dxa"/>
            <w:gridSpan w:val="2"/>
            <w:tcBorders>
              <w:top w:val="single" w:sz="8" w:space="0" w:color="auto"/>
              <w:left w:val="nil"/>
              <w:bottom w:val="single" w:sz="8" w:space="0" w:color="auto"/>
              <w:right w:val="single" w:sz="8" w:space="0" w:color="auto"/>
            </w:tcBorders>
          </w:tcPr>
          <w:p w:rsidR="007422E1" w:rsidRPr="00732F2B" w:rsidRDefault="007422E1" w:rsidP="00F53EDB">
            <w:pPr>
              <w:jc w:val="right"/>
              <w:rPr>
                <w:rFonts w:ascii="Times New Roman" w:hAnsi="Times New Roman"/>
              </w:rPr>
            </w:pPr>
            <w:r w:rsidRPr="00732F2B">
              <w:rPr>
                <w:rFonts w:ascii="Times New Roman" w:hAnsi="Times New Roman"/>
                <w:szCs w:val="22"/>
              </w:rPr>
              <w:t>15)</w:t>
            </w:r>
          </w:p>
        </w:tc>
      </w:tr>
      <w:tr w:rsidR="007422E1"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nil"/>
              <w:right w:val="single" w:sz="8" w:space="0" w:color="auto"/>
            </w:tcBorders>
            <w:vAlign w:val="center"/>
          </w:tcPr>
          <w:p w:rsidR="007422E1" w:rsidRPr="00732F2B" w:rsidRDefault="007422E1" w:rsidP="00F53EDB">
            <w:pPr>
              <w:rPr>
                <w:rFonts w:ascii="Times New Roman" w:hAnsi="Times New Roman"/>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center"/>
              <w:rPr>
                <w:rFonts w:ascii="Times New Roman" w:hAnsi="Times New Roman"/>
              </w:rPr>
            </w:pPr>
            <w:r w:rsidRPr="00732F2B">
              <w:rPr>
                <w:rFonts w:ascii="Times New Roman" w:hAnsi="Times New Roman"/>
                <w:szCs w:val="22"/>
              </w:rPr>
              <w:t>71600</w:t>
            </w:r>
          </w:p>
        </w:tc>
        <w:tc>
          <w:tcPr>
            <w:tcW w:w="2250"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rPr>
                <w:rFonts w:ascii="Times New Roman" w:hAnsi="Times New Roman"/>
              </w:rPr>
            </w:pPr>
            <w:r w:rsidRPr="00732F2B">
              <w:rPr>
                <w:rFonts w:ascii="Times New Roman" w:hAnsi="Times New Roman"/>
                <w:szCs w:val="22"/>
              </w:rPr>
              <w:t>Travel</w:t>
            </w:r>
          </w:p>
        </w:tc>
        <w:tc>
          <w:tcPr>
            <w:tcW w:w="1283"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right"/>
              <w:rPr>
                <w:rFonts w:ascii="Times New Roman" w:hAnsi="Times New Roman"/>
              </w:rPr>
            </w:pPr>
            <w:r>
              <w:rPr>
                <w:rFonts w:ascii="Times New Roman" w:hAnsi="Times New Roman"/>
                <w:szCs w:val="22"/>
              </w:rPr>
              <w:t>1,000</w:t>
            </w:r>
          </w:p>
        </w:tc>
        <w:tc>
          <w:tcPr>
            <w:tcW w:w="990" w:type="dxa"/>
            <w:tcBorders>
              <w:top w:val="single" w:sz="8" w:space="0" w:color="auto"/>
              <w:left w:val="nil"/>
              <w:bottom w:val="single" w:sz="8" w:space="0" w:color="auto"/>
              <w:right w:val="single" w:sz="8" w:space="0" w:color="auto"/>
            </w:tcBorders>
            <w:noWrap/>
          </w:tcPr>
          <w:p w:rsidR="007422E1" w:rsidRPr="00732F2B" w:rsidRDefault="007422E1" w:rsidP="00F53EDB">
            <w:pPr>
              <w:jc w:val="right"/>
              <w:rPr>
                <w:rFonts w:ascii="Times New Roman" w:hAnsi="Times New Roman"/>
              </w:rPr>
            </w:pPr>
            <w:r>
              <w:rPr>
                <w:rFonts w:ascii="Times New Roman" w:hAnsi="Times New Roman"/>
                <w:szCs w:val="22"/>
              </w:rPr>
              <w:t>1,000</w:t>
            </w:r>
          </w:p>
        </w:tc>
        <w:tc>
          <w:tcPr>
            <w:tcW w:w="990" w:type="dxa"/>
            <w:tcBorders>
              <w:top w:val="single" w:sz="8" w:space="0" w:color="auto"/>
              <w:left w:val="nil"/>
              <w:bottom w:val="single" w:sz="8" w:space="0" w:color="auto"/>
              <w:right w:val="single" w:sz="8" w:space="0" w:color="auto"/>
            </w:tcBorders>
            <w:noWrap/>
          </w:tcPr>
          <w:p w:rsidR="007422E1" w:rsidRPr="00732F2B" w:rsidRDefault="00457A29" w:rsidP="00F53EDB">
            <w:pPr>
              <w:jc w:val="right"/>
              <w:rPr>
                <w:rFonts w:ascii="Times New Roman" w:hAnsi="Times New Roman"/>
              </w:rPr>
            </w:pPr>
            <w:r>
              <w:rPr>
                <w:rFonts w:ascii="Times New Roman" w:hAnsi="Times New Roman"/>
                <w:szCs w:val="22"/>
              </w:rPr>
              <w:t>3,</w:t>
            </w:r>
            <w:r w:rsidR="007422E1">
              <w:rPr>
                <w:rFonts w:ascii="Times New Roman" w:hAnsi="Times New Roman"/>
                <w:szCs w:val="22"/>
              </w:rPr>
              <w:t>000</w:t>
            </w:r>
          </w:p>
        </w:tc>
        <w:tc>
          <w:tcPr>
            <w:tcW w:w="990" w:type="dxa"/>
            <w:tcBorders>
              <w:top w:val="single" w:sz="8" w:space="0" w:color="auto"/>
              <w:left w:val="nil"/>
              <w:bottom w:val="single" w:sz="8" w:space="0" w:color="auto"/>
              <w:right w:val="single" w:sz="8" w:space="0" w:color="auto"/>
            </w:tcBorders>
            <w:noWrap/>
          </w:tcPr>
          <w:p w:rsidR="007422E1" w:rsidRPr="00732F2B" w:rsidRDefault="00457A29" w:rsidP="00F53EDB">
            <w:pPr>
              <w:jc w:val="right"/>
              <w:rPr>
                <w:rFonts w:ascii="Times New Roman" w:hAnsi="Times New Roman"/>
              </w:rPr>
            </w:pPr>
            <w:r>
              <w:rPr>
                <w:rFonts w:ascii="Times New Roman" w:hAnsi="Times New Roman"/>
                <w:szCs w:val="22"/>
              </w:rPr>
              <w:t>3</w:t>
            </w:r>
            <w:r w:rsidR="007422E1">
              <w:rPr>
                <w:rFonts w:ascii="Times New Roman" w:hAnsi="Times New Roman"/>
                <w:szCs w:val="22"/>
              </w:rPr>
              <w:t>,000</w:t>
            </w:r>
          </w:p>
        </w:tc>
        <w:tc>
          <w:tcPr>
            <w:tcW w:w="1260" w:type="dxa"/>
            <w:tcBorders>
              <w:top w:val="single" w:sz="8" w:space="0" w:color="auto"/>
              <w:left w:val="nil"/>
              <w:bottom w:val="single" w:sz="8" w:space="0" w:color="auto"/>
              <w:right w:val="single" w:sz="8" w:space="0" w:color="auto"/>
            </w:tcBorders>
            <w:noWrap/>
            <w:vAlign w:val="bottom"/>
          </w:tcPr>
          <w:p w:rsidR="007422E1" w:rsidRPr="00732F2B" w:rsidRDefault="00457A29" w:rsidP="00F53EDB">
            <w:pPr>
              <w:jc w:val="right"/>
              <w:rPr>
                <w:rFonts w:ascii="Times New Roman" w:hAnsi="Times New Roman"/>
              </w:rPr>
            </w:pPr>
            <w:r>
              <w:rPr>
                <w:rFonts w:ascii="Times New Roman" w:hAnsi="Times New Roman"/>
                <w:szCs w:val="22"/>
              </w:rPr>
              <w:t>8</w:t>
            </w:r>
            <w:r w:rsidR="007422E1" w:rsidRPr="00732F2B">
              <w:rPr>
                <w:rFonts w:ascii="Times New Roman" w:hAnsi="Times New Roman"/>
                <w:szCs w:val="22"/>
              </w:rPr>
              <w:t>,000</w:t>
            </w:r>
          </w:p>
        </w:tc>
        <w:tc>
          <w:tcPr>
            <w:tcW w:w="851" w:type="dxa"/>
            <w:gridSpan w:val="2"/>
            <w:tcBorders>
              <w:top w:val="single" w:sz="8" w:space="0" w:color="auto"/>
              <w:left w:val="nil"/>
              <w:bottom w:val="single" w:sz="8" w:space="0" w:color="auto"/>
              <w:right w:val="single" w:sz="8" w:space="0" w:color="auto"/>
            </w:tcBorders>
          </w:tcPr>
          <w:p w:rsidR="007422E1" w:rsidRPr="00732F2B" w:rsidRDefault="007422E1" w:rsidP="00F53EDB">
            <w:pPr>
              <w:jc w:val="right"/>
              <w:rPr>
                <w:rFonts w:ascii="Times New Roman" w:hAnsi="Times New Roman"/>
              </w:rPr>
            </w:pPr>
          </w:p>
        </w:tc>
      </w:tr>
      <w:tr w:rsidR="007422E1"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single" w:sz="4" w:space="0" w:color="auto"/>
              <w:right w:val="single" w:sz="8" w:space="0" w:color="auto"/>
            </w:tcBorders>
            <w:vAlign w:val="center"/>
          </w:tcPr>
          <w:p w:rsidR="007422E1" w:rsidRPr="00732F2B" w:rsidRDefault="007422E1" w:rsidP="00F53EDB">
            <w:pPr>
              <w:rPr>
                <w:rFonts w:ascii="Times New Roman" w:hAnsi="Times New Roman"/>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162"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center"/>
              <w:rPr>
                <w:rFonts w:ascii="Times New Roman" w:hAnsi="Times New Roman"/>
              </w:rPr>
            </w:pPr>
            <w:r w:rsidRPr="00732F2B">
              <w:rPr>
                <w:rFonts w:ascii="Times New Roman" w:hAnsi="Times New Roman"/>
                <w:szCs w:val="22"/>
              </w:rPr>
              <w:t>74200</w:t>
            </w:r>
          </w:p>
        </w:tc>
        <w:tc>
          <w:tcPr>
            <w:tcW w:w="2250"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rPr>
                <w:rFonts w:ascii="Times New Roman" w:hAnsi="Times New Roman"/>
              </w:rPr>
            </w:pPr>
            <w:r w:rsidRPr="00732F2B">
              <w:rPr>
                <w:rFonts w:ascii="Times New Roman" w:hAnsi="Times New Roman"/>
                <w:szCs w:val="22"/>
              </w:rPr>
              <w:t>Audio, video and print production costs</w:t>
            </w:r>
          </w:p>
        </w:tc>
        <w:tc>
          <w:tcPr>
            <w:tcW w:w="1283" w:type="dxa"/>
            <w:tcBorders>
              <w:top w:val="single" w:sz="8" w:space="0" w:color="auto"/>
              <w:left w:val="nil"/>
              <w:bottom w:val="single" w:sz="8" w:space="0" w:color="auto"/>
              <w:right w:val="single" w:sz="8" w:space="0" w:color="auto"/>
            </w:tcBorders>
            <w:noWrap/>
            <w:vAlign w:val="bottom"/>
          </w:tcPr>
          <w:p w:rsidR="007422E1" w:rsidRPr="00732F2B" w:rsidRDefault="0055337A" w:rsidP="00F53EDB">
            <w:pPr>
              <w:jc w:val="right"/>
              <w:rPr>
                <w:rFonts w:ascii="Times New Roman" w:hAnsi="Times New Roman"/>
              </w:rPr>
            </w:pPr>
            <w:r>
              <w:rPr>
                <w:rFonts w:ascii="Times New Roman" w:hAnsi="Times New Roman"/>
                <w:szCs w:val="22"/>
              </w:rPr>
              <w:t>2</w:t>
            </w:r>
            <w:r w:rsidR="007422E1" w:rsidRPr="00732F2B">
              <w:rPr>
                <w:rFonts w:ascii="Times New Roman" w:hAnsi="Times New Roman"/>
                <w:szCs w:val="22"/>
              </w:rPr>
              <w:t>,000</w:t>
            </w:r>
          </w:p>
        </w:tc>
        <w:tc>
          <w:tcPr>
            <w:tcW w:w="990" w:type="dxa"/>
            <w:tcBorders>
              <w:top w:val="single" w:sz="8" w:space="0" w:color="auto"/>
              <w:left w:val="nil"/>
              <w:bottom w:val="single" w:sz="8" w:space="0" w:color="auto"/>
              <w:right w:val="single" w:sz="8" w:space="0" w:color="auto"/>
            </w:tcBorders>
            <w:noWrap/>
            <w:vAlign w:val="bottom"/>
          </w:tcPr>
          <w:p w:rsidR="007422E1" w:rsidRPr="00732F2B" w:rsidRDefault="0055337A" w:rsidP="00F53EDB">
            <w:pPr>
              <w:jc w:val="right"/>
              <w:rPr>
                <w:rFonts w:ascii="Times New Roman" w:hAnsi="Times New Roman"/>
              </w:rPr>
            </w:pPr>
            <w:r>
              <w:rPr>
                <w:rFonts w:ascii="Times New Roman" w:hAnsi="Times New Roman"/>
                <w:szCs w:val="22"/>
              </w:rPr>
              <w:t>2</w:t>
            </w:r>
            <w:r w:rsidR="007422E1" w:rsidRPr="00732F2B">
              <w:rPr>
                <w:rFonts w:ascii="Times New Roman" w:hAnsi="Times New Roman"/>
                <w:szCs w:val="22"/>
              </w:rPr>
              <w:t>,000</w:t>
            </w:r>
          </w:p>
        </w:tc>
        <w:tc>
          <w:tcPr>
            <w:tcW w:w="990"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right"/>
              <w:rPr>
                <w:rFonts w:ascii="Times New Roman" w:hAnsi="Times New Roman"/>
              </w:rPr>
            </w:pPr>
            <w:r w:rsidRPr="00732F2B">
              <w:rPr>
                <w:rFonts w:ascii="Times New Roman" w:hAnsi="Times New Roman"/>
                <w:szCs w:val="22"/>
              </w:rPr>
              <w:t>5,000</w:t>
            </w:r>
          </w:p>
        </w:tc>
        <w:tc>
          <w:tcPr>
            <w:tcW w:w="990"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right"/>
              <w:rPr>
                <w:rFonts w:ascii="Times New Roman" w:hAnsi="Times New Roman"/>
              </w:rPr>
            </w:pPr>
            <w:r w:rsidRPr="00732F2B">
              <w:rPr>
                <w:rFonts w:ascii="Times New Roman" w:hAnsi="Times New Roman"/>
                <w:szCs w:val="22"/>
              </w:rPr>
              <w:t>5,000</w:t>
            </w:r>
          </w:p>
        </w:tc>
        <w:tc>
          <w:tcPr>
            <w:tcW w:w="1260" w:type="dxa"/>
            <w:tcBorders>
              <w:top w:val="single" w:sz="8" w:space="0" w:color="auto"/>
              <w:left w:val="nil"/>
              <w:bottom w:val="single" w:sz="8" w:space="0" w:color="auto"/>
              <w:right w:val="single" w:sz="8" w:space="0" w:color="auto"/>
            </w:tcBorders>
            <w:noWrap/>
            <w:vAlign w:val="bottom"/>
          </w:tcPr>
          <w:p w:rsidR="007422E1" w:rsidRPr="00732F2B" w:rsidRDefault="0055337A" w:rsidP="00F53EDB">
            <w:pPr>
              <w:jc w:val="right"/>
              <w:rPr>
                <w:rFonts w:ascii="Times New Roman" w:hAnsi="Times New Roman"/>
              </w:rPr>
            </w:pPr>
            <w:r>
              <w:rPr>
                <w:rFonts w:ascii="Times New Roman" w:hAnsi="Times New Roman"/>
                <w:szCs w:val="22"/>
              </w:rPr>
              <w:t>14</w:t>
            </w:r>
            <w:r w:rsidR="007422E1" w:rsidRPr="00732F2B">
              <w:rPr>
                <w:rFonts w:ascii="Times New Roman" w:hAnsi="Times New Roman"/>
                <w:szCs w:val="22"/>
              </w:rPr>
              <w:t>,000</w:t>
            </w:r>
          </w:p>
        </w:tc>
        <w:tc>
          <w:tcPr>
            <w:tcW w:w="851" w:type="dxa"/>
            <w:gridSpan w:val="2"/>
            <w:tcBorders>
              <w:top w:val="single" w:sz="8" w:space="0" w:color="auto"/>
              <w:left w:val="nil"/>
              <w:bottom w:val="single" w:sz="8" w:space="0" w:color="auto"/>
              <w:right w:val="single" w:sz="8" w:space="0" w:color="auto"/>
            </w:tcBorders>
          </w:tcPr>
          <w:p w:rsidR="007422E1" w:rsidRPr="00732F2B" w:rsidRDefault="007422E1" w:rsidP="00F53EDB">
            <w:pPr>
              <w:jc w:val="right"/>
              <w:rPr>
                <w:rFonts w:ascii="Times New Roman" w:hAnsi="Times New Roman"/>
              </w:rPr>
            </w:pPr>
          </w:p>
        </w:tc>
      </w:tr>
      <w:tr w:rsidR="007422E1" w:rsidRPr="00732F2B" w:rsidTr="00C765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95"/>
          <w:jc w:val="center"/>
        </w:trPr>
        <w:tc>
          <w:tcPr>
            <w:tcW w:w="1890" w:type="dxa"/>
            <w:vMerge/>
            <w:tcBorders>
              <w:top w:val="single" w:sz="4" w:space="0" w:color="auto"/>
              <w:left w:val="single" w:sz="8" w:space="0" w:color="auto"/>
              <w:bottom w:val="single" w:sz="4" w:space="0" w:color="auto"/>
              <w:right w:val="single" w:sz="8" w:space="0" w:color="auto"/>
            </w:tcBorders>
            <w:vAlign w:val="center"/>
          </w:tcPr>
          <w:p w:rsidR="007422E1" w:rsidRPr="00732F2B" w:rsidRDefault="007422E1" w:rsidP="00F53EDB">
            <w:pPr>
              <w:rPr>
                <w:rFonts w:ascii="Times New Roman" w:hAnsi="Times New Roman"/>
              </w:rPr>
            </w:pPr>
          </w:p>
        </w:tc>
        <w:tc>
          <w:tcPr>
            <w:tcW w:w="1440" w:type="dxa"/>
            <w:gridSpan w:val="2"/>
            <w:tcBorders>
              <w:top w:val="single" w:sz="8" w:space="0" w:color="auto"/>
              <w:left w:val="nil"/>
              <w:bottom w:val="single" w:sz="4" w:space="0" w:color="auto"/>
              <w:right w:val="single" w:sz="8" w:space="0" w:color="auto"/>
            </w:tcBorders>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 </w:t>
            </w:r>
          </w:p>
        </w:tc>
        <w:tc>
          <w:tcPr>
            <w:tcW w:w="810" w:type="dxa"/>
            <w:tcBorders>
              <w:top w:val="single" w:sz="8" w:space="0" w:color="auto"/>
              <w:left w:val="nil"/>
              <w:bottom w:val="single" w:sz="4" w:space="0" w:color="auto"/>
              <w:right w:val="single" w:sz="8" w:space="0" w:color="auto"/>
            </w:tcBorders>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 </w:t>
            </w:r>
          </w:p>
        </w:tc>
        <w:tc>
          <w:tcPr>
            <w:tcW w:w="1162" w:type="dxa"/>
            <w:tcBorders>
              <w:top w:val="single" w:sz="8" w:space="0" w:color="auto"/>
              <w:left w:val="nil"/>
              <w:bottom w:val="single" w:sz="4" w:space="0" w:color="auto"/>
              <w:right w:val="single" w:sz="8" w:space="0" w:color="auto"/>
            </w:tcBorders>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 </w:t>
            </w:r>
          </w:p>
        </w:tc>
        <w:tc>
          <w:tcPr>
            <w:tcW w:w="1206" w:type="dxa"/>
            <w:tcBorders>
              <w:top w:val="single" w:sz="8" w:space="0" w:color="auto"/>
              <w:left w:val="nil"/>
              <w:bottom w:val="single" w:sz="4" w:space="0" w:color="auto"/>
              <w:right w:val="single" w:sz="8" w:space="0" w:color="auto"/>
            </w:tcBorders>
            <w:noWrap/>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 </w:t>
            </w:r>
          </w:p>
        </w:tc>
        <w:tc>
          <w:tcPr>
            <w:tcW w:w="2250" w:type="dxa"/>
            <w:tcBorders>
              <w:top w:val="single" w:sz="8" w:space="0" w:color="auto"/>
              <w:left w:val="nil"/>
              <w:bottom w:val="single" w:sz="4" w:space="0" w:color="auto"/>
              <w:right w:val="single" w:sz="8" w:space="0" w:color="auto"/>
            </w:tcBorders>
            <w:vAlign w:val="bottom"/>
          </w:tcPr>
          <w:p w:rsidR="007422E1" w:rsidRPr="00732F2B" w:rsidRDefault="007422E1" w:rsidP="00F53EDB">
            <w:pPr>
              <w:rPr>
                <w:rFonts w:ascii="Times New Roman" w:hAnsi="Times New Roman"/>
                <w:b/>
                <w:bCs/>
              </w:rPr>
            </w:pPr>
            <w:r w:rsidRPr="00732F2B">
              <w:rPr>
                <w:rFonts w:ascii="Times New Roman" w:hAnsi="Times New Roman"/>
                <w:b/>
                <w:bCs/>
                <w:szCs w:val="22"/>
              </w:rPr>
              <w:t>Total Outcome 5</w:t>
            </w:r>
          </w:p>
        </w:tc>
        <w:tc>
          <w:tcPr>
            <w:tcW w:w="1283" w:type="dxa"/>
            <w:tcBorders>
              <w:top w:val="single" w:sz="8" w:space="0" w:color="auto"/>
              <w:left w:val="nil"/>
              <w:bottom w:val="single" w:sz="4" w:space="0" w:color="auto"/>
              <w:right w:val="single" w:sz="8" w:space="0" w:color="auto"/>
            </w:tcBorders>
            <w:noWrap/>
            <w:vAlign w:val="bottom"/>
          </w:tcPr>
          <w:p w:rsidR="007422E1" w:rsidRPr="00732F2B" w:rsidRDefault="0055337A" w:rsidP="00F53EDB">
            <w:pPr>
              <w:jc w:val="right"/>
              <w:rPr>
                <w:rFonts w:ascii="Times New Roman" w:hAnsi="Times New Roman"/>
                <w:b/>
                <w:bCs/>
              </w:rPr>
            </w:pPr>
            <w:r>
              <w:rPr>
                <w:rFonts w:ascii="Times New Roman" w:hAnsi="Times New Roman"/>
                <w:b/>
                <w:bCs/>
                <w:szCs w:val="22"/>
              </w:rPr>
              <w:t>11</w:t>
            </w:r>
            <w:r w:rsidR="007422E1">
              <w:rPr>
                <w:rFonts w:ascii="Times New Roman" w:hAnsi="Times New Roman"/>
                <w:b/>
                <w:bCs/>
                <w:szCs w:val="22"/>
              </w:rPr>
              <w:t>,000</w:t>
            </w:r>
          </w:p>
        </w:tc>
        <w:tc>
          <w:tcPr>
            <w:tcW w:w="990" w:type="dxa"/>
            <w:tcBorders>
              <w:top w:val="single" w:sz="8" w:space="0" w:color="auto"/>
              <w:left w:val="nil"/>
              <w:bottom w:val="single" w:sz="4" w:space="0" w:color="auto"/>
              <w:right w:val="single" w:sz="8" w:space="0" w:color="auto"/>
            </w:tcBorders>
            <w:noWrap/>
            <w:vAlign w:val="bottom"/>
          </w:tcPr>
          <w:p w:rsidR="007422E1" w:rsidRPr="00732F2B" w:rsidRDefault="0055337A" w:rsidP="00F53EDB">
            <w:pPr>
              <w:jc w:val="right"/>
              <w:rPr>
                <w:rFonts w:ascii="Times New Roman" w:hAnsi="Times New Roman"/>
                <w:b/>
                <w:bCs/>
              </w:rPr>
            </w:pPr>
            <w:r>
              <w:rPr>
                <w:rFonts w:ascii="Times New Roman" w:hAnsi="Times New Roman"/>
                <w:b/>
                <w:bCs/>
                <w:szCs w:val="22"/>
              </w:rPr>
              <w:t>19,500</w:t>
            </w:r>
          </w:p>
        </w:tc>
        <w:tc>
          <w:tcPr>
            <w:tcW w:w="990" w:type="dxa"/>
            <w:tcBorders>
              <w:top w:val="single" w:sz="8" w:space="0" w:color="auto"/>
              <w:left w:val="nil"/>
              <w:bottom w:val="single" w:sz="4" w:space="0" w:color="auto"/>
              <w:right w:val="single" w:sz="8" w:space="0" w:color="auto"/>
            </w:tcBorders>
            <w:noWrap/>
            <w:vAlign w:val="bottom"/>
          </w:tcPr>
          <w:p w:rsidR="007422E1" w:rsidRPr="00732F2B" w:rsidRDefault="0055337A" w:rsidP="00F53EDB">
            <w:pPr>
              <w:jc w:val="right"/>
              <w:rPr>
                <w:rFonts w:ascii="Times New Roman" w:hAnsi="Times New Roman"/>
                <w:b/>
                <w:bCs/>
              </w:rPr>
            </w:pPr>
            <w:r>
              <w:rPr>
                <w:rFonts w:ascii="Times New Roman" w:hAnsi="Times New Roman"/>
                <w:b/>
                <w:bCs/>
                <w:szCs w:val="22"/>
              </w:rPr>
              <w:t>25</w:t>
            </w:r>
            <w:r w:rsidR="007422E1">
              <w:rPr>
                <w:rFonts w:ascii="Times New Roman" w:hAnsi="Times New Roman"/>
                <w:b/>
                <w:bCs/>
                <w:szCs w:val="22"/>
              </w:rPr>
              <w:t>,000</w:t>
            </w:r>
          </w:p>
        </w:tc>
        <w:tc>
          <w:tcPr>
            <w:tcW w:w="990" w:type="dxa"/>
            <w:tcBorders>
              <w:top w:val="single" w:sz="8" w:space="0" w:color="auto"/>
              <w:left w:val="nil"/>
              <w:bottom w:val="single" w:sz="4" w:space="0" w:color="auto"/>
              <w:right w:val="single" w:sz="8" w:space="0" w:color="auto"/>
            </w:tcBorders>
            <w:noWrap/>
            <w:vAlign w:val="bottom"/>
          </w:tcPr>
          <w:p w:rsidR="007422E1" w:rsidRPr="00732F2B" w:rsidRDefault="007422E1" w:rsidP="0055337A">
            <w:pPr>
              <w:jc w:val="right"/>
              <w:rPr>
                <w:rFonts w:ascii="Times New Roman" w:hAnsi="Times New Roman"/>
                <w:b/>
                <w:bCs/>
              </w:rPr>
            </w:pPr>
            <w:r>
              <w:rPr>
                <w:rFonts w:ascii="Times New Roman" w:hAnsi="Times New Roman"/>
                <w:b/>
                <w:bCs/>
                <w:szCs w:val="22"/>
              </w:rPr>
              <w:t>2</w:t>
            </w:r>
            <w:r w:rsidR="0055337A">
              <w:rPr>
                <w:rFonts w:ascii="Times New Roman" w:hAnsi="Times New Roman"/>
                <w:b/>
                <w:bCs/>
                <w:szCs w:val="22"/>
              </w:rPr>
              <w:t>5</w:t>
            </w:r>
            <w:r>
              <w:rPr>
                <w:rFonts w:ascii="Times New Roman" w:hAnsi="Times New Roman"/>
                <w:b/>
                <w:bCs/>
                <w:szCs w:val="22"/>
              </w:rPr>
              <w:t>,000</w:t>
            </w:r>
          </w:p>
        </w:tc>
        <w:tc>
          <w:tcPr>
            <w:tcW w:w="1260" w:type="dxa"/>
            <w:tcBorders>
              <w:top w:val="single" w:sz="8" w:space="0" w:color="auto"/>
              <w:left w:val="nil"/>
              <w:bottom w:val="single" w:sz="4" w:space="0" w:color="auto"/>
              <w:right w:val="single" w:sz="8" w:space="0" w:color="auto"/>
            </w:tcBorders>
            <w:noWrap/>
            <w:vAlign w:val="bottom"/>
          </w:tcPr>
          <w:p w:rsidR="007422E1" w:rsidRPr="00732F2B" w:rsidRDefault="0055337A" w:rsidP="0055337A">
            <w:pPr>
              <w:jc w:val="right"/>
              <w:rPr>
                <w:rFonts w:ascii="Times New Roman" w:hAnsi="Times New Roman"/>
                <w:b/>
                <w:bCs/>
              </w:rPr>
            </w:pPr>
            <w:r>
              <w:rPr>
                <w:rFonts w:ascii="Times New Roman" w:hAnsi="Times New Roman"/>
                <w:b/>
                <w:bCs/>
                <w:szCs w:val="22"/>
              </w:rPr>
              <w:t>80,500</w:t>
            </w:r>
          </w:p>
        </w:tc>
        <w:tc>
          <w:tcPr>
            <w:tcW w:w="851" w:type="dxa"/>
            <w:gridSpan w:val="2"/>
            <w:tcBorders>
              <w:top w:val="single" w:sz="8" w:space="0" w:color="auto"/>
              <w:left w:val="nil"/>
              <w:bottom w:val="single" w:sz="4" w:space="0" w:color="auto"/>
              <w:right w:val="single" w:sz="8" w:space="0" w:color="auto"/>
            </w:tcBorders>
          </w:tcPr>
          <w:p w:rsidR="007422E1" w:rsidRPr="00732F2B" w:rsidRDefault="007422E1" w:rsidP="00F53EDB">
            <w:pPr>
              <w:jc w:val="right"/>
              <w:rPr>
                <w:rFonts w:ascii="Times New Roman" w:hAnsi="Times New Roman"/>
                <w:b/>
                <w:bCs/>
              </w:rPr>
            </w:pPr>
          </w:p>
        </w:tc>
      </w:tr>
      <w:tr w:rsidR="007422E1" w:rsidRPr="00732F2B" w:rsidTr="00301C0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300"/>
          <w:jc w:val="center"/>
        </w:trPr>
        <w:tc>
          <w:tcPr>
            <w:tcW w:w="1890" w:type="dxa"/>
            <w:vMerge w:val="restart"/>
            <w:tcBorders>
              <w:top w:val="single" w:sz="4" w:space="0" w:color="auto"/>
              <w:left w:val="single" w:sz="8" w:space="0" w:color="auto"/>
              <w:bottom w:val="double" w:sz="6" w:space="0" w:color="000000"/>
              <w:right w:val="single" w:sz="8" w:space="0" w:color="auto"/>
            </w:tcBorders>
            <w:vAlign w:val="center"/>
          </w:tcPr>
          <w:p w:rsidR="007422E1" w:rsidRPr="00732F2B" w:rsidRDefault="007422E1" w:rsidP="00F53EDB">
            <w:pPr>
              <w:jc w:val="left"/>
              <w:rPr>
                <w:rFonts w:ascii="Times New Roman" w:hAnsi="Times New Roman"/>
                <w:b/>
                <w:bCs/>
              </w:rPr>
            </w:pPr>
            <w:r w:rsidRPr="00732F2B">
              <w:rPr>
                <w:rFonts w:ascii="Times New Roman" w:hAnsi="Times New Roman"/>
                <w:b/>
                <w:bCs/>
                <w:szCs w:val="22"/>
              </w:rPr>
              <w:lastRenderedPageBreak/>
              <w:t>PROJECT MANAGEMENT</w:t>
            </w:r>
          </w:p>
        </w:tc>
        <w:tc>
          <w:tcPr>
            <w:tcW w:w="1440" w:type="dxa"/>
            <w:gridSpan w:val="2"/>
            <w:vMerge w:val="restart"/>
            <w:tcBorders>
              <w:top w:val="single" w:sz="8" w:space="0" w:color="auto"/>
              <w:left w:val="single" w:sz="8" w:space="0" w:color="auto"/>
              <w:bottom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r w:rsidRPr="00732F2B">
              <w:rPr>
                <w:rFonts w:ascii="Times New Roman" w:hAnsi="Times New Roman"/>
                <w:b/>
                <w:bCs/>
                <w:szCs w:val="22"/>
              </w:rPr>
              <w:t>MEPU</w:t>
            </w:r>
          </w:p>
        </w:tc>
        <w:tc>
          <w:tcPr>
            <w:tcW w:w="810" w:type="dxa"/>
            <w:vMerge w:val="restart"/>
            <w:tcBorders>
              <w:top w:val="single" w:sz="8" w:space="0" w:color="auto"/>
              <w:left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p>
          <w:p w:rsidR="007422E1" w:rsidRPr="00732F2B" w:rsidRDefault="007422E1" w:rsidP="00F53EDB">
            <w:pPr>
              <w:jc w:val="center"/>
              <w:rPr>
                <w:rFonts w:ascii="Times New Roman" w:hAnsi="Times New Roman"/>
                <w:b/>
                <w:bCs/>
              </w:rPr>
            </w:pPr>
            <w:r w:rsidRPr="00732F2B">
              <w:rPr>
                <w:rFonts w:ascii="Times New Roman" w:hAnsi="Times New Roman"/>
                <w:b/>
                <w:bCs/>
                <w:szCs w:val="22"/>
              </w:rPr>
              <w:t>62000</w:t>
            </w:r>
          </w:p>
        </w:tc>
        <w:tc>
          <w:tcPr>
            <w:tcW w:w="1162" w:type="dxa"/>
            <w:tcBorders>
              <w:top w:val="single" w:sz="8" w:space="0" w:color="auto"/>
              <w:left w:val="single" w:sz="8" w:space="0" w:color="auto"/>
              <w:right w:val="single" w:sz="8" w:space="0" w:color="auto"/>
            </w:tcBorders>
            <w:vAlign w:val="bottom"/>
          </w:tcPr>
          <w:p w:rsidR="007422E1" w:rsidRDefault="007422E1" w:rsidP="00F53EDB">
            <w:pPr>
              <w:jc w:val="center"/>
              <w:rPr>
                <w:rFonts w:ascii="Times New Roman" w:hAnsi="Times New Roman"/>
                <w:b/>
                <w:bCs/>
              </w:rPr>
            </w:pPr>
          </w:p>
          <w:p w:rsidR="007422E1" w:rsidRPr="00732F2B" w:rsidRDefault="007422E1" w:rsidP="00D17A11">
            <w:pPr>
              <w:jc w:val="center"/>
              <w:rPr>
                <w:rFonts w:ascii="Times New Roman" w:hAnsi="Times New Roman"/>
                <w:b/>
                <w:bCs/>
              </w:rPr>
            </w:pPr>
            <w:r w:rsidRPr="00732F2B">
              <w:rPr>
                <w:rFonts w:ascii="Times New Roman" w:hAnsi="Times New Roman"/>
                <w:b/>
                <w:bCs/>
                <w:szCs w:val="22"/>
              </w:rPr>
              <w:t>GEF</w:t>
            </w:r>
          </w:p>
        </w:tc>
        <w:tc>
          <w:tcPr>
            <w:tcW w:w="1206" w:type="dxa"/>
            <w:vMerge w:val="restart"/>
            <w:tcBorders>
              <w:top w:val="single" w:sz="8" w:space="0" w:color="auto"/>
              <w:left w:val="nil"/>
              <w:right w:val="single" w:sz="8" w:space="0" w:color="auto"/>
            </w:tcBorders>
            <w:noWrap/>
            <w:vAlign w:val="bottom"/>
          </w:tcPr>
          <w:p w:rsidR="007422E1" w:rsidRDefault="007422E1" w:rsidP="00F53EDB">
            <w:pPr>
              <w:jc w:val="center"/>
              <w:rPr>
                <w:rFonts w:ascii="Times New Roman" w:hAnsi="Times New Roman"/>
              </w:rPr>
            </w:pPr>
          </w:p>
          <w:p w:rsidR="007422E1" w:rsidRPr="00732F2B" w:rsidRDefault="007422E1" w:rsidP="00F53EDB">
            <w:pPr>
              <w:jc w:val="center"/>
              <w:rPr>
                <w:rFonts w:ascii="Times New Roman" w:hAnsi="Times New Roman"/>
              </w:rPr>
            </w:pPr>
            <w:r w:rsidRPr="00732F2B">
              <w:rPr>
                <w:rFonts w:ascii="Times New Roman" w:hAnsi="Times New Roman"/>
                <w:szCs w:val="22"/>
              </w:rPr>
              <w:t>71400</w:t>
            </w:r>
          </w:p>
          <w:p w:rsidR="007422E1" w:rsidRPr="00732F2B" w:rsidRDefault="007422E1" w:rsidP="00F53EDB">
            <w:pPr>
              <w:jc w:val="center"/>
              <w:rPr>
                <w:rFonts w:ascii="Times New Roman" w:hAnsi="Times New Roman"/>
              </w:rPr>
            </w:pPr>
          </w:p>
        </w:tc>
        <w:tc>
          <w:tcPr>
            <w:tcW w:w="2250" w:type="dxa"/>
            <w:vMerge w:val="restart"/>
            <w:tcBorders>
              <w:top w:val="single" w:sz="8" w:space="0" w:color="auto"/>
              <w:left w:val="nil"/>
              <w:right w:val="single" w:sz="8" w:space="0" w:color="auto"/>
            </w:tcBorders>
            <w:vAlign w:val="bottom"/>
          </w:tcPr>
          <w:p w:rsidR="007422E1" w:rsidRPr="007E296B" w:rsidRDefault="007422E1" w:rsidP="00F53EDB">
            <w:pPr>
              <w:rPr>
                <w:rFonts w:ascii="Times New Roman" w:hAnsi="Times New Roman"/>
              </w:rPr>
            </w:pPr>
          </w:p>
          <w:p w:rsidR="007422E1" w:rsidRPr="007E296B" w:rsidRDefault="007422E1" w:rsidP="00F53EDB">
            <w:pPr>
              <w:rPr>
                <w:rFonts w:ascii="Times New Roman" w:hAnsi="Times New Roman"/>
              </w:rPr>
            </w:pPr>
            <w:r w:rsidRPr="007E296B">
              <w:rPr>
                <w:rFonts w:ascii="Times New Roman" w:hAnsi="Times New Roman"/>
                <w:szCs w:val="22"/>
              </w:rPr>
              <w:t>Project Assistant</w:t>
            </w:r>
          </w:p>
        </w:tc>
        <w:tc>
          <w:tcPr>
            <w:tcW w:w="1283" w:type="dxa"/>
            <w:vMerge w:val="restart"/>
            <w:tcBorders>
              <w:top w:val="single" w:sz="8" w:space="0" w:color="auto"/>
              <w:left w:val="nil"/>
              <w:right w:val="single" w:sz="8" w:space="0" w:color="auto"/>
            </w:tcBorders>
            <w:noWrap/>
            <w:vAlign w:val="bottom"/>
          </w:tcPr>
          <w:p w:rsidR="007422E1" w:rsidRPr="00CA5534" w:rsidRDefault="007422E1" w:rsidP="00D17A11">
            <w:pPr>
              <w:rPr>
                <w:rFonts w:ascii="Times New Roman" w:hAnsi="Times New Roman"/>
              </w:rPr>
            </w:pPr>
          </w:p>
          <w:p w:rsidR="007422E1" w:rsidRPr="00CA5534" w:rsidRDefault="007422E1" w:rsidP="00361F29">
            <w:pPr>
              <w:jc w:val="right"/>
              <w:rPr>
                <w:rFonts w:ascii="Times New Roman" w:hAnsi="Times New Roman"/>
              </w:rPr>
            </w:pPr>
            <w:r w:rsidRPr="00CA5534">
              <w:rPr>
                <w:rFonts w:ascii="Times New Roman" w:hAnsi="Times New Roman"/>
                <w:szCs w:val="22"/>
              </w:rPr>
              <w:t>5,000</w:t>
            </w:r>
          </w:p>
        </w:tc>
        <w:tc>
          <w:tcPr>
            <w:tcW w:w="990" w:type="dxa"/>
            <w:vMerge w:val="restart"/>
            <w:tcBorders>
              <w:top w:val="single" w:sz="8" w:space="0" w:color="auto"/>
              <w:left w:val="nil"/>
              <w:right w:val="single" w:sz="8" w:space="0" w:color="auto"/>
            </w:tcBorders>
            <w:noWrap/>
            <w:vAlign w:val="bottom"/>
          </w:tcPr>
          <w:p w:rsidR="007422E1" w:rsidRPr="00CA5534" w:rsidRDefault="007422E1" w:rsidP="00D17A11">
            <w:pPr>
              <w:rPr>
                <w:rFonts w:ascii="Times New Roman" w:hAnsi="Times New Roman"/>
              </w:rPr>
            </w:pPr>
          </w:p>
          <w:p w:rsidR="007422E1" w:rsidRPr="00CA5534" w:rsidRDefault="007422E1" w:rsidP="00EB6540">
            <w:pPr>
              <w:jc w:val="right"/>
              <w:rPr>
                <w:rFonts w:ascii="Times New Roman" w:hAnsi="Times New Roman"/>
              </w:rPr>
            </w:pPr>
            <w:r w:rsidRPr="00CA5534">
              <w:rPr>
                <w:rFonts w:ascii="Times New Roman" w:hAnsi="Times New Roman"/>
                <w:szCs w:val="22"/>
              </w:rPr>
              <w:t>5,000</w:t>
            </w:r>
          </w:p>
        </w:tc>
        <w:tc>
          <w:tcPr>
            <w:tcW w:w="990" w:type="dxa"/>
            <w:vMerge w:val="restart"/>
            <w:tcBorders>
              <w:top w:val="single" w:sz="8" w:space="0" w:color="auto"/>
              <w:left w:val="nil"/>
              <w:right w:val="single" w:sz="8" w:space="0" w:color="auto"/>
            </w:tcBorders>
            <w:noWrap/>
            <w:vAlign w:val="bottom"/>
          </w:tcPr>
          <w:p w:rsidR="007422E1" w:rsidRPr="00CA5534" w:rsidRDefault="007422E1" w:rsidP="00D17A11">
            <w:pPr>
              <w:rPr>
                <w:rFonts w:ascii="Times New Roman" w:hAnsi="Times New Roman"/>
              </w:rPr>
            </w:pPr>
          </w:p>
          <w:p w:rsidR="007422E1" w:rsidRPr="00CA5534" w:rsidRDefault="007422E1" w:rsidP="00EB6540">
            <w:pPr>
              <w:jc w:val="right"/>
              <w:rPr>
                <w:rFonts w:ascii="Times New Roman" w:hAnsi="Times New Roman"/>
              </w:rPr>
            </w:pPr>
            <w:r w:rsidRPr="00CA5534">
              <w:rPr>
                <w:rFonts w:ascii="Times New Roman" w:hAnsi="Times New Roman"/>
                <w:szCs w:val="22"/>
              </w:rPr>
              <w:t>5,000</w:t>
            </w:r>
          </w:p>
        </w:tc>
        <w:tc>
          <w:tcPr>
            <w:tcW w:w="990" w:type="dxa"/>
            <w:vMerge w:val="restart"/>
            <w:tcBorders>
              <w:top w:val="single" w:sz="8" w:space="0" w:color="auto"/>
              <w:left w:val="nil"/>
              <w:right w:val="single" w:sz="8" w:space="0" w:color="auto"/>
            </w:tcBorders>
            <w:noWrap/>
            <w:vAlign w:val="bottom"/>
          </w:tcPr>
          <w:p w:rsidR="007422E1" w:rsidRPr="00CA5534" w:rsidRDefault="007422E1" w:rsidP="00F53EDB">
            <w:pPr>
              <w:jc w:val="right"/>
              <w:rPr>
                <w:rFonts w:ascii="Times New Roman" w:hAnsi="Times New Roman"/>
              </w:rPr>
            </w:pPr>
          </w:p>
          <w:p w:rsidR="007422E1" w:rsidRPr="00CA5534" w:rsidRDefault="007422E1" w:rsidP="00EB6540">
            <w:pPr>
              <w:jc w:val="right"/>
              <w:rPr>
                <w:rFonts w:ascii="Times New Roman" w:hAnsi="Times New Roman"/>
              </w:rPr>
            </w:pPr>
            <w:r w:rsidRPr="00CA5534">
              <w:rPr>
                <w:rFonts w:ascii="Times New Roman" w:hAnsi="Times New Roman"/>
                <w:szCs w:val="22"/>
              </w:rPr>
              <w:t>5,000</w:t>
            </w:r>
          </w:p>
        </w:tc>
        <w:tc>
          <w:tcPr>
            <w:tcW w:w="1260" w:type="dxa"/>
            <w:vMerge w:val="restart"/>
            <w:tcBorders>
              <w:top w:val="single" w:sz="8" w:space="0" w:color="auto"/>
              <w:left w:val="nil"/>
              <w:right w:val="single" w:sz="8" w:space="0" w:color="auto"/>
            </w:tcBorders>
            <w:noWrap/>
            <w:vAlign w:val="bottom"/>
          </w:tcPr>
          <w:p w:rsidR="007422E1" w:rsidRPr="00CA5534" w:rsidRDefault="007422E1" w:rsidP="00F53EDB">
            <w:pPr>
              <w:jc w:val="right"/>
              <w:rPr>
                <w:rFonts w:ascii="Times New Roman" w:hAnsi="Times New Roman"/>
              </w:rPr>
            </w:pPr>
          </w:p>
          <w:p w:rsidR="007422E1" w:rsidRPr="00CA5534" w:rsidRDefault="007422E1" w:rsidP="00F53EDB">
            <w:pPr>
              <w:jc w:val="right"/>
              <w:rPr>
                <w:rFonts w:ascii="Times New Roman" w:hAnsi="Times New Roman"/>
              </w:rPr>
            </w:pPr>
            <w:r w:rsidRPr="00CA5534">
              <w:rPr>
                <w:rFonts w:ascii="Times New Roman" w:hAnsi="Times New Roman"/>
                <w:szCs w:val="22"/>
              </w:rPr>
              <w:t>20,000</w:t>
            </w:r>
          </w:p>
        </w:tc>
        <w:tc>
          <w:tcPr>
            <w:tcW w:w="851" w:type="dxa"/>
            <w:gridSpan w:val="2"/>
            <w:vMerge w:val="restart"/>
            <w:tcBorders>
              <w:top w:val="single" w:sz="8" w:space="0" w:color="auto"/>
              <w:left w:val="nil"/>
              <w:right w:val="single" w:sz="8" w:space="0" w:color="auto"/>
            </w:tcBorders>
          </w:tcPr>
          <w:p w:rsidR="007422E1" w:rsidRPr="00732F2B" w:rsidRDefault="007422E1" w:rsidP="00F53EDB">
            <w:pPr>
              <w:jc w:val="right"/>
              <w:rPr>
                <w:rFonts w:ascii="Times New Roman" w:hAnsi="Times New Roman"/>
              </w:rPr>
            </w:pPr>
          </w:p>
          <w:p w:rsidR="007422E1" w:rsidRPr="00732F2B" w:rsidRDefault="007422E1" w:rsidP="00D17A11">
            <w:pPr>
              <w:jc w:val="right"/>
              <w:rPr>
                <w:rFonts w:ascii="Times New Roman" w:hAnsi="Times New Roman"/>
              </w:rPr>
            </w:pPr>
          </w:p>
          <w:p w:rsidR="007422E1" w:rsidRPr="00732F2B" w:rsidRDefault="007422E1" w:rsidP="00F53EDB">
            <w:pPr>
              <w:jc w:val="right"/>
              <w:rPr>
                <w:rFonts w:ascii="Times New Roman" w:hAnsi="Times New Roman"/>
              </w:rPr>
            </w:pPr>
            <w:r w:rsidRPr="00732F2B">
              <w:rPr>
                <w:rFonts w:ascii="Times New Roman" w:hAnsi="Times New Roman"/>
                <w:szCs w:val="22"/>
              </w:rPr>
              <w:t>16)</w:t>
            </w:r>
          </w:p>
        </w:tc>
      </w:tr>
      <w:tr w:rsidR="007422E1" w:rsidRPr="00732F2B" w:rsidTr="00D17A1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35"/>
          <w:jc w:val="center"/>
        </w:trPr>
        <w:tc>
          <w:tcPr>
            <w:tcW w:w="1890" w:type="dxa"/>
            <w:vMerge/>
            <w:tcBorders>
              <w:top w:val="nil"/>
              <w:left w:val="single" w:sz="8" w:space="0" w:color="auto"/>
              <w:bottom w:val="double" w:sz="6" w:space="0" w:color="000000"/>
              <w:right w:val="single" w:sz="8" w:space="0" w:color="auto"/>
            </w:tcBorders>
            <w:vAlign w:val="center"/>
          </w:tcPr>
          <w:p w:rsidR="007422E1" w:rsidRPr="00732F2B" w:rsidRDefault="007422E1" w:rsidP="00F53EDB">
            <w:pPr>
              <w:jc w:val="center"/>
              <w:rPr>
                <w:rFonts w:ascii="Times New Roman" w:hAnsi="Times New Roman"/>
                <w:b/>
                <w:bCs/>
              </w:rPr>
            </w:pPr>
          </w:p>
        </w:tc>
        <w:tc>
          <w:tcPr>
            <w:tcW w:w="1440" w:type="dxa"/>
            <w:gridSpan w:val="2"/>
            <w:vMerge/>
            <w:tcBorders>
              <w:top w:val="single" w:sz="8" w:space="0" w:color="auto"/>
              <w:left w:val="single" w:sz="8" w:space="0" w:color="auto"/>
              <w:bottom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p>
        </w:tc>
        <w:tc>
          <w:tcPr>
            <w:tcW w:w="810" w:type="dxa"/>
            <w:vMerge/>
            <w:tcBorders>
              <w:left w:val="single" w:sz="8" w:space="0" w:color="auto"/>
              <w:bottom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p>
        </w:tc>
        <w:tc>
          <w:tcPr>
            <w:tcW w:w="1162" w:type="dxa"/>
            <w:tcBorders>
              <w:left w:val="single" w:sz="8" w:space="0" w:color="auto"/>
              <w:bottom w:val="single" w:sz="8" w:space="0" w:color="auto"/>
              <w:right w:val="single" w:sz="8" w:space="0" w:color="auto"/>
            </w:tcBorders>
            <w:vAlign w:val="bottom"/>
          </w:tcPr>
          <w:p w:rsidR="007422E1" w:rsidRPr="00732F2B" w:rsidRDefault="007422E1" w:rsidP="00F53EDB">
            <w:pPr>
              <w:jc w:val="center"/>
              <w:rPr>
                <w:rFonts w:ascii="Times New Roman" w:hAnsi="Times New Roman"/>
                <w:b/>
                <w:bCs/>
              </w:rPr>
            </w:pPr>
          </w:p>
        </w:tc>
        <w:tc>
          <w:tcPr>
            <w:tcW w:w="1206" w:type="dxa"/>
            <w:vMerge/>
            <w:tcBorders>
              <w:left w:val="nil"/>
              <w:bottom w:val="single" w:sz="8" w:space="0" w:color="auto"/>
              <w:right w:val="single" w:sz="8" w:space="0" w:color="auto"/>
            </w:tcBorders>
            <w:noWrap/>
            <w:vAlign w:val="bottom"/>
          </w:tcPr>
          <w:p w:rsidR="007422E1" w:rsidRPr="00732F2B" w:rsidRDefault="007422E1" w:rsidP="00F53EDB">
            <w:pPr>
              <w:jc w:val="center"/>
              <w:rPr>
                <w:rFonts w:ascii="Times New Roman" w:hAnsi="Times New Roman"/>
              </w:rPr>
            </w:pPr>
          </w:p>
        </w:tc>
        <w:tc>
          <w:tcPr>
            <w:tcW w:w="2250" w:type="dxa"/>
            <w:vMerge/>
            <w:tcBorders>
              <w:left w:val="nil"/>
              <w:bottom w:val="single" w:sz="8" w:space="0" w:color="auto"/>
              <w:right w:val="single" w:sz="8" w:space="0" w:color="auto"/>
            </w:tcBorders>
            <w:vAlign w:val="bottom"/>
          </w:tcPr>
          <w:p w:rsidR="007422E1" w:rsidRPr="007E296B" w:rsidRDefault="007422E1" w:rsidP="00F53EDB">
            <w:pPr>
              <w:rPr>
                <w:rFonts w:ascii="Times New Roman" w:hAnsi="Times New Roman"/>
              </w:rPr>
            </w:pPr>
          </w:p>
        </w:tc>
        <w:tc>
          <w:tcPr>
            <w:tcW w:w="1283" w:type="dxa"/>
            <w:vMerge/>
            <w:tcBorders>
              <w:left w:val="nil"/>
              <w:bottom w:val="single" w:sz="8" w:space="0" w:color="auto"/>
              <w:right w:val="single" w:sz="8" w:space="0" w:color="auto"/>
            </w:tcBorders>
            <w:noWrap/>
            <w:vAlign w:val="bottom"/>
          </w:tcPr>
          <w:p w:rsidR="007422E1" w:rsidRPr="00CA5534" w:rsidRDefault="007422E1" w:rsidP="00361F29">
            <w:pPr>
              <w:jc w:val="right"/>
              <w:rPr>
                <w:rFonts w:ascii="Times New Roman" w:hAnsi="Times New Roman"/>
              </w:rPr>
            </w:pPr>
          </w:p>
        </w:tc>
        <w:tc>
          <w:tcPr>
            <w:tcW w:w="990" w:type="dxa"/>
            <w:vMerge/>
            <w:tcBorders>
              <w:left w:val="nil"/>
              <w:bottom w:val="single" w:sz="8" w:space="0" w:color="auto"/>
              <w:right w:val="single" w:sz="8" w:space="0" w:color="auto"/>
            </w:tcBorders>
            <w:noWrap/>
            <w:vAlign w:val="bottom"/>
          </w:tcPr>
          <w:p w:rsidR="007422E1" w:rsidRPr="00CA5534" w:rsidRDefault="007422E1" w:rsidP="00EB6540">
            <w:pPr>
              <w:jc w:val="right"/>
              <w:rPr>
                <w:rFonts w:ascii="Times New Roman" w:hAnsi="Times New Roman"/>
              </w:rPr>
            </w:pPr>
          </w:p>
        </w:tc>
        <w:tc>
          <w:tcPr>
            <w:tcW w:w="990" w:type="dxa"/>
            <w:vMerge/>
            <w:tcBorders>
              <w:left w:val="nil"/>
              <w:bottom w:val="single" w:sz="8" w:space="0" w:color="auto"/>
              <w:right w:val="single" w:sz="8" w:space="0" w:color="auto"/>
            </w:tcBorders>
            <w:noWrap/>
            <w:vAlign w:val="bottom"/>
          </w:tcPr>
          <w:p w:rsidR="007422E1" w:rsidRPr="00CA5534" w:rsidRDefault="007422E1" w:rsidP="00EB6540">
            <w:pPr>
              <w:jc w:val="right"/>
              <w:rPr>
                <w:rFonts w:ascii="Times New Roman" w:hAnsi="Times New Roman"/>
              </w:rPr>
            </w:pPr>
          </w:p>
        </w:tc>
        <w:tc>
          <w:tcPr>
            <w:tcW w:w="990" w:type="dxa"/>
            <w:vMerge/>
            <w:tcBorders>
              <w:left w:val="nil"/>
              <w:bottom w:val="single" w:sz="8" w:space="0" w:color="auto"/>
              <w:right w:val="single" w:sz="8" w:space="0" w:color="auto"/>
            </w:tcBorders>
            <w:noWrap/>
            <w:vAlign w:val="bottom"/>
          </w:tcPr>
          <w:p w:rsidR="007422E1" w:rsidRPr="00CA5534" w:rsidRDefault="007422E1" w:rsidP="00EB6540">
            <w:pPr>
              <w:jc w:val="right"/>
              <w:rPr>
                <w:rFonts w:ascii="Times New Roman" w:hAnsi="Times New Roman"/>
              </w:rPr>
            </w:pPr>
          </w:p>
        </w:tc>
        <w:tc>
          <w:tcPr>
            <w:tcW w:w="1260" w:type="dxa"/>
            <w:vMerge/>
            <w:tcBorders>
              <w:left w:val="nil"/>
              <w:bottom w:val="single" w:sz="8" w:space="0" w:color="auto"/>
              <w:right w:val="single" w:sz="8" w:space="0" w:color="auto"/>
            </w:tcBorders>
            <w:noWrap/>
            <w:vAlign w:val="bottom"/>
          </w:tcPr>
          <w:p w:rsidR="007422E1" w:rsidRPr="00CA5534" w:rsidRDefault="007422E1" w:rsidP="00F53EDB">
            <w:pPr>
              <w:jc w:val="right"/>
              <w:rPr>
                <w:rFonts w:ascii="Times New Roman" w:hAnsi="Times New Roman"/>
              </w:rPr>
            </w:pPr>
          </w:p>
        </w:tc>
        <w:tc>
          <w:tcPr>
            <w:tcW w:w="851" w:type="dxa"/>
            <w:gridSpan w:val="2"/>
            <w:vMerge/>
            <w:tcBorders>
              <w:left w:val="nil"/>
              <w:bottom w:val="single" w:sz="8" w:space="0" w:color="auto"/>
              <w:right w:val="single" w:sz="8" w:space="0" w:color="auto"/>
            </w:tcBorders>
          </w:tcPr>
          <w:p w:rsidR="007422E1" w:rsidRPr="00732F2B" w:rsidRDefault="007422E1" w:rsidP="00F53EDB">
            <w:pPr>
              <w:jc w:val="right"/>
              <w:rPr>
                <w:rFonts w:ascii="Times New Roman" w:hAnsi="Times New Roman"/>
              </w:rPr>
            </w:pPr>
          </w:p>
        </w:tc>
      </w:tr>
      <w:tr w:rsidR="007422E1"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333"/>
          <w:jc w:val="center"/>
        </w:trPr>
        <w:tc>
          <w:tcPr>
            <w:tcW w:w="1890" w:type="dxa"/>
            <w:vMerge/>
            <w:tcBorders>
              <w:top w:val="nil"/>
              <w:left w:val="single" w:sz="8" w:space="0" w:color="auto"/>
              <w:bottom w:val="double" w:sz="6" w:space="0" w:color="000000"/>
              <w:right w:val="single" w:sz="8" w:space="0" w:color="auto"/>
            </w:tcBorders>
            <w:vAlign w:val="center"/>
          </w:tcPr>
          <w:p w:rsidR="007422E1" w:rsidRPr="00732F2B" w:rsidRDefault="007422E1" w:rsidP="00F53EDB">
            <w:pPr>
              <w:rPr>
                <w:rFonts w:ascii="Times New Roman" w:hAnsi="Times New Roman"/>
                <w:b/>
                <w:bCs/>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162" w:type="dxa"/>
            <w:vMerge w:val="restart"/>
            <w:tcBorders>
              <w:top w:val="single" w:sz="8" w:space="0" w:color="auto"/>
              <w:left w:val="single" w:sz="8" w:space="0" w:color="auto"/>
              <w:right w:val="single" w:sz="8" w:space="0" w:color="auto"/>
            </w:tcBorders>
            <w:vAlign w:val="center"/>
          </w:tcPr>
          <w:p w:rsidR="007422E1" w:rsidRPr="00732F2B" w:rsidRDefault="007422E1" w:rsidP="00F53EDB">
            <w:pPr>
              <w:jc w:val="center"/>
              <w:rPr>
                <w:rFonts w:ascii="Times New Roman" w:hAnsi="Times New Roman"/>
                <w:b/>
                <w:bCs/>
              </w:rPr>
            </w:pPr>
            <w:r w:rsidRPr="00732F2B">
              <w:rPr>
                <w:rFonts w:ascii="Times New Roman" w:hAnsi="Times New Roman"/>
                <w:b/>
                <w:bCs/>
                <w:szCs w:val="22"/>
              </w:rPr>
              <w:t>UNDP</w:t>
            </w:r>
            <w:r>
              <w:rPr>
                <w:rFonts w:ascii="Times New Roman" w:hAnsi="Times New Roman"/>
                <w:b/>
                <w:bCs/>
                <w:szCs w:val="22"/>
              </w:rPr>
              <w:t xml:space="preserve"> + Govt.</w:t>
            </w:r>
          </w:p>
        </w:tc>
        <w:tc>
          <w:tcPr>
            <w:tcW w:w="1206"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center"/>
              <w:rPr>
                <w:rFonts w:ascii="Times New Roman" w:hAnsi="Times New Roman"/>
              </w:rPr>
            </w:pPr>
            <w:r w:rsidRPr="00732F2B">
              <w:rPr>
                <w:rFonts w:ascii="Times New Roman" w:hAnsi="Times New Roman"/>
                <w:szCs w:val="22"/>
              </w:rPr>
              <w:t>71400</w:t>
            </w:r>
          </w:p>
        </w:tc>
        <w:tc>
          <w:tcPr>
            <w:tcW w:w="2250" w:type="dxa"/>
            <w:tcBorders>
              <w:top w:val="single" w:sz="8" w:space="0" w:color="auto"/>
              <w:left w:val="nil"/>
              <w:bottom w:val="single" w:sz="8" w:space="0" w:color="auto"/>
              <w:right w:val="single" w:sz="8" w:space="0" w:color="auto"/>
            </w:tcBorders>
            <w:vAlign w:val="bottom"/>
          </w:tcPr>
          <w:p w:rsidR="007422E1" w:rsidRPr="007E296B" w:rsidRDefault="007422E1" w:rsidP="00F53EDB">
            <w:pPr>
              <w:rPr>
                <w:rFonts w:ascii="Times New Roman" w:hAnsi="Times New Roman"/>
              </w:rPr>
            </w:pPr>
            <w:r w:rsidRPr="007E296B">
              <w:rPr>
                <w:rFonts w:ascii="Times New Roman" w:hAnsi="Times New Roman"/>
                <w:szCs w:val="22"/>
              </w:rPr>
              <w:t>Project Assistant</w:t>
            </w:r>
          </w:p>
        </w:tc>
        <w:tc>
          <w:tcPr>
            <w:tcW w:w="1283" w:type="dxa"/>
            <w:tcBorders>
              <w:top w:val="single" w:sz="8" w:space="0" w:color="auto"/>
              <w:left w:val="nil"/>
              <w:bottom w:val="single" w:sz="8" w:space="0" w:color="auto"/>
              <w:right w:val="single" w:sz="8" w:space="0" w:color="auto"/>
            </w:tcBorders>
            <w:noWrap/>
            <w:vAlign w:val="bottom"/>
          </w:tcPr>
          <w:p w:rsidR="007422E1" w:rsidRPr="00CA5534" w:rsidRDefault="007422E1" w:rsidP="00F53EDB">
            <w:pPr>
              <w:jc w:val="right"/>
              <w:rPr>
                <w:rFonts w:ascii="Times New Roman" w:hAnsi="Times New Roman"/>
              </w:rPr>
            </w:pPr>
            <w:r w:rsidRPr="00CA5534">
              <w:rPr>
                <w:rFonts w:ascii="Times New Roman" w:hAnsi="Times New Roman"/>
                <w:szCs w:val="22"/>
              </w:rPr>
              <w:t>5,000</w:t>
            </w:r>
          </w:p>
        </w:tc>
        <w:tc>
          <w:tcPr>
            <w:tcW w:w="990" w:type="dxa"/>
            <w:tcBorders>
              <w:top w:val="single" w:sz="8" w:space="0" w:color="auto"/>
              <w:left w:val="nil"/>
              <w:bottom w:val="single" w:sz="8" w:space="0" w:color="auto"/>
              <w:right w:val="single" w:sz="8" w:space="0" w:color="auto"/>
            </w:tcBorders>
            <w:noWrap/>
          </w:tcPr>
          <w:p w:rsidR="007422E1" w:rsidRPr="00CA5534" w:rsidRDefault="007422E1" w:rsidP="00F53EDB">
            <w:pPr>
              <w:jc w:val="right"/>
              <w:rPr>
                <w:rFonts w:ascii="Times New Roman" w:hAnsi="Times New Roman"/>
              </w:rPr>
            </w:pPr>
            <w:r w:rsidRPr="00CA5534">
              <w:rPr>
                <w:rFonts w:ascii="Times New Roman" w:hAnsi="Times New Roman"/>
                <w:szCs w:val="22"/>
              </w:rPr>
              <w:t>5,000</w:t>
            </w:r>
          </w:p>
        </w:tc>
        <w:tc>
          <w:tcPr>
            <w:tcW w:w="990" w:type="dxa"/>
            <w:tcBorders>
              <w:top w:val="single" w:sz="8" w:space="0" w:color="auto"/>
              <w:left w:val="nil"/>
              <w:bottom w:val="single" w:sz="8" w:space="0" w:color="auto"/>
              <w:right w:val="single" w:sz="8" w:space="0" w:color="auto"/>
            </w:tcBorders>
            <w:noWrap/>
          </w:tcPr>
          <w:p w:rsidR="007422E1" w:rsidRPr="00CA5534" w:rsidRDefault="007422E1" w:rsidP="00F53EDB">
            <w:pPr>
              <w:jc w:val="right"/>
              <w:rPr>
                <w:rFonts w:ascii="Times New Roman" w:hAnsi="Times New Roman"/>
              </w:rPr>
            </w:pPr>
            <w:r w:rsidRPr="00CA5534">
              <w:rPr>
                <w:rFonts w:ascii="Times New Roman" w:hAnsi="Times New Roman"/>
                <w:szCs w:val="22"/>
              </w:rPr>
              <w:t>5,000</w:t>
            </w:r>
          </w:p>
        </w:tc>
        <w:tc>
          <w:tcPr>
            <w:tcW w:w="990" w:type="dxa"/>
            <w:tcBorders>
              <w:top w:val="single" w:sz="8" w:space="0" w:color="auto"/>
              <w:left w:val="nil"/>
              <w:bottom w:val="single" w:sz="8" w:space="0" w:color="auto"/>
              <w:right w:val="single" w:sz="8" w:space="0" w:color="auto"/>
            </w:tcBorders>
            <w:noWrap/>
          </w:tcPr>
          <w:p w:rsidR="007422E1" w:rsidRPr="00CA5534" w:rsidRDefault="007422E1" w:rsidP="00F53EDB">
            <w:pPr>
              <w:jc w:val="right"/>
              <w:rPr>
                <w:rFonts w:ascii="Times New Roman" w:hAnsi="Times New Roman"/>
              </w:rPr>
            </w:pPr>
            <w:r w:rsidRPr="00CA5534">
              <w:rPr>
                <w:rFonts w:ascii="Times New Roman" w:hAnsi="Times New Roman"/>
                <w:szCs w:val="22"/>
              </w:rPr>
              <w:t>5,000</w:t>
            </w:r>
          </w:p>
        </w:tc>
        <w:tc>
          <w:tcPr>
            <w:tcW w:w="1260" w:type="dxa"/>
            <w:tcBorders>
              <w:top w:val="single" w:sz="8" w:space="0" w:color="auto"/>
              <w:left w:val="nil"/>
              <w:bottom w:val="single" w:sz="8" w:space="0" w:color="auto"/>
              <w:right w:val="single" w:sz="8" w:space="0" w:color="auto"/>
            </w:tcBorders>
            <w:noWrap/>
            <w:vAlign w:val="bottom"/>
          </w:tcPr>
          <w:p w:rsidR="007422E1" w:rsidRPr="00CA5534" w:rsidRDefault="007422E1" w:rsidP="00F53EDB">
            <w:pPr>
              <w:jc w:val="right"/>
              <w:rPr>
                <w:rFonts w:ascii="Times New Roman" w:hAnsi="Times New Roman"/>
              </w:rPr>
            </w:pPr>
            <w:r w:rsidRPr="00CA5534">
              <w:rPr>
                <w:rFonts w:ascii="Times New Roman" w:hAnsi="Times New Roman"/>
                <w:szCs w:val="22"/>
              </w:rPr>
              <w:t>20,000</w:t>
            </w:r>
          </w:p>
        </w:tc>
        <w:tc>
          <w:tcPr>
            <w:tcW w:w="851" w:type="dxa"/>
            <w:gridSpan w:val="2"/>
            <w:tcBorders>
              <w:top w:val="single" w:sz="8" w:space="0" w:color="auto"/>
              <w:left w:val="nil"/>
              <w:bottom w:val="single" w:sz="8" w:space="0" w:color="auto"/>
              <w:right w:val="single" w:sz="8" w:space="0" w:color="auto"/>
            </w:tcBorders>
          </w:tcPr>
          <w:p w:rsidR="007422E1" w:rsidRPr="00732F2B" w:rsidRDefault="007422E1" w:rsidP="00F53EDB">
            <w:pPr>
              <w:jc w:val="right"/>
              <w:rPr>
                <w:rFonts w:ascii="Times New Roman" w:hAnsi="Times New Roman"/>
              </w:rPr>
            </w:pPr>
            <w:r w:rsidRPr="00732F2B">
              <w:rPr>
                <w:rFonts w:ascii="Times New Roman" w:hAnsi="Times New Roman"/>
                <w:szCs w:val="22"/>
              </w:rPr>
              <w:t>16)</w:t>
            </w:r>
          </w:p>
        </w:tc>
      </w:tr>
      <w:tr w:rsidR="007422E1"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333"/>
          <w:jc w:val="center"/>
        </w:trPr>
        <w:tc>
          <w:tcPr>
            <w:tcW w:w="1890" w:type="dxa"/>
            <w:vMerge/>
            <w:tcBorders>
              <w:top w:val="nil"/>
              <w:left w:val="single" w:sz="8" w:space="0" w:color="auto"/>
              <w:bottom w:val="double" w:sz="6" w:space="0" w:color="000000"/>
              <w:right w:val="single" w:sz="8" w:space="0" w:color="auto"/>
            </w:tcBorders>
            <w:vAlign w:val="center"/>
          </w:tcPr>
          <w:p w:rsidR="007422E1" w:rsidRPr="00732F2B" w:rsidRDefault="007422E1" w:rsidP="00F53EDB">
            <w:pPr>
              <w:rPr>
                <w:rFonts w:ascii="Times New Roman" w:hAnsi="Times New Roman"/>
                <w:b/>
                <w:bCs/>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162" w:type="dxa"/>
            <w:vMerge/>
            <w:tcBorders>
              <w:top w:val="single" w:sz="8" w:space="0" w:color="auto"/>
              <w:left w:val="single" w:sz="8" w:space="0" w:color="auto"/>
              <w:right w:val="single" w:sz="8" w:space="0" w:color="auto"/>
            </w:tcBorders>
            <w:vAlign w:val="center"/>
          </w:tcPr>
          <w:p w:rsidR="007422E1" w:rsidRPr="00732F2B" w:rsidRDefault="007422E1" w:rsidP="00F53EDB">
            <w:pPr>
              <w:jc w:val="cente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7422E1" w:rsidRPr="00CA5534" w:rsidRDefault="007422E1" w:rsidP="00F53EDB">
            <w:pPr>
              <w:jc w:val="center"/>
              <w:rPr>
                <w:rFonts w:ascii="Times New Roman" w:hAnsi="Times New Roman"/>
              </w:rPr>
            </w:pPr>
            <w:r w:rsidRPr="00CA5534">
              <w:rPr>
                <w:rFonts w:ascii="Times New Roman" w:hAnsi="Times New Roman"/>
                <w:szCs w:val="22"/>
              </w:rPr>
              <w:t>71400</w:t>
            </w:r>
          </w:p>
        </w:tc>
        <w:tc>
          <w:tcPr>
            <w:tcW w:w="2250" w:type="dxa"/>
            <w:tcBorders>
              <w:top w:val="single" w:sz="8" w:space="0" w:color="auto"/>
              <w:left w:val="nil"/>
              <w:bottom w:val="single" w:sz="8" w:space="0" w:color="auto"/>
              <w:right w:val="single" w:sz="8" w:space="0" w:color="auto"/>
            </w:tcBorders>
            <w:vAlign w:val="bottom"/>
          </w:tcPr>
          <w:p w:rsidR="007422E1" w:rsidRPr="00CA5534" w:rsidRDefault="007422E1" w:rsidP="00F53EDB">
            <w:pPr>
              <w:rPr>
                <w:rFonts w:ascii="Times New Roman" w:hAnsi="Times New Roman"/>
              </w:rPr>
            </w:pPr>
            <w:r w:rsidRPr="00CA5534">
              <w:rPr>
                <w:rFonts w:ascii="Times New Roman" w:hAnsi="Times New Roman"/>
                <w:szCs w:val="22"/>
              </w:rPr>
              <w:t>Project Manager</w:t>
            </w:r>
          </w:p>
        </w:tc>
        <w:tc>
          <w:tcPr>
            <w:tcW w:w="1283" w:type="dxa"/>
            <w:tcBorders>
              <w:top w:val="single" w:sz="8" w:space="0" w:color="auto"/>
              <w:left w:val="nil"/>
              <w:bottom w:val="single" w:sz="8" w:space="0" w:color="auto"/>
              <w:right w:val="single" w:sz="8" w:space="0" w:color="auto"/>
            </w:tcBorders>
            <w:noWrap/>
            <w:vAlign w:val="bottom"/>
          </w:tcPr>
          <w:p w:rsidR="007422E1" w:rsidRPr="00CA5534" w:rsidRDefault="007422E1" w:rsidP="00F53EDB">
            <w:pPr>
              <w:jc w:val="right"/>
              <w:rPr>
                <w:rFonts w:ascii="Times New Roman" w:hAnsi="Times New Roman"/>
              </w:rPr>
            </w:pPr>
            <w:r w:rsidRPr="00CA5534">
              <w:rPr>
                <w:rFonts w:ascii="Times New Roman" w:hAnsi="Times New Roman"/>
                <w:szCs w:val="22"/>
              </w:rPr>
              <w:t>1,500</w:t>
            </w:r>
          </w:p>
        </w:tc>
        <w:tc>
          <w:tcPr>
            <w:tcW w:w="990" w:type="dxa"/>
            <w:tcBorders>
              <w:top w:val="single" w:sz="8" w:space="0" w:color="auto"/>
              <w:left w:val="nil"/>
              <w:bottom w:val="single" w:sz="8" w:space="0" w:color="auto"/>
              <w:right w:val="single" w:sz="8" w:space="0" w:color="auto"/>
            </w:tcBorders>
            <w:noWrap/>
          </w:tcPr>
          <w:p w:rsidR="007422E1" w:rsidRPr="00CA5534" w:rsidRDefault="007422E1" w:rsidP="00F53EDB">
            <w:pPr>
              <w:jc w:val="right"/>
              <w:rPr>
                <w:rFonts w:ascii="Times New Roman" w:hAnsi="Times New Roman"/>
              </w:rPr>
            </w:pPr>
            <w:r w:rsidRPr="00CA5534">
              <w:rPr>
                <w:rFonts w:ascii="Times New Roman" w:hAnsi="Times New Roman"/>
                <w:szCs w:val="22"/>
              </w:rPr>
              <w:t>1,500</w:t>
            </w:r>
          </w:p>
        </w:tc>
        <w:tc>
          <w:tcPr>
            <w:tcW w:w="990" w:type="dxa"/>
            <w:tcBorders>
              <w:top w:val="single" w:sz="8" w:space="0" w:color="auto"/>
              <w:left w:val="nil"/>
              <w:bottom w:val="single" w:sz="8" w:space="0" w:color="auto"/>
              <w:right w:val="single" w:sz="8" w:space="0" w:color="auto"/>
            </w:tcBorders>
            <w:noWrap/>
          </w:tcPr>
          <w:p w:rsidR="007422E1" w:rsidRPr="00CA5534" w:rsidRDefault="007422E1" w:rsidP="00F53EDB">
            <w:pPr>
              <w:jc w:val="right"/>
              <w:rPr>
                <w:rFonts w:ascii="Times New Roman" w:hAnsi="Times New Roman"/>
              </w:rPr>
            </w:pPr>
            <w:r w:rsidRPr="00CA5534">
              <w:rPr>
                <w:rFonts w:ascii="Times New Roman" w:hAnsi="Times New Roman"/>
                <w:szCs w:val="22"/>
              </w:rPr>
              <w:t>1,500</w:t>
            </w:r>
          </w:p>
        </w:tc>
        <w:tc>
          <w:tcPr>
            <w:tcW w:w="990" w:type="dxa"/>
            <w:tcBorders>
              <w:top w:val="single" w:sz="8" w:space="0" w:color="auto"/>
              <w:left w:val="nil"/>
              <w:bottom w:val="single" w:sz="8" w:space="0" w:color="auto"/>
              <w:right w:val="single" w:sz="8" w:space="0" w:color="auto"/>
            </w:tcBorders>
            <w:noWrap/>
          </w:tcPr>
          <w:p w:rsidR="007422E1" w:rsidRPr="00CA5534" w:rsidRDefault="007422E1" w:rsidP="00F53EDB">
            <w:pPr>
              <w:jc w:val="right"/>
              <w:rPr>
                <w:rFonts w:ascii="Times New Roman" w:hAnsi="Times New Roman"/>
              </w:rPr>
            </w:pPr>
            <w:r w:rsidRPr="00CA5534">
              <w:rPr>
                <w:rFonts w:ascii="Times New Roman" w:hAnsi="Times New Roman"/>
                <w:szCs w:val="22"/>
              </w:rPr>
              <w:t>1,500</w:t>
            </w:r>
          </w:p>
        </w:tc>
        <w:tc>
          <w:tcPr>
            <w:tcW w:w="1260" w:type="dxa"/>
            <w:tcBorders>
              <w:top w:val="single" w:sz="8" w:space="0" w:color="auto"/>
              <w:left w:val="nil"/>
              <w:bottom w:val="single" w:sz="8" w:space="0" w:color="auto"/>
              <w:right w:val="single" w:sz="8" w:space="0" w:color="auto"/>
            </w:tcBorders>
            <w:noWrap/>
            <w:vAlign w:val="bottom"/>
          </w:tcPr>
          <w:p w:rsidR="007422E1" w:rsidRPr="00CA5534" w:rsidRDefault="007422E1" w:rsidP="00F53EDB">
            <w:pPr>
              <w:jc w:val="right"/>
              <w:rPr>
                <w:rFonts w:ascii="Times New Roman" w:hAnsi="Times New Roman"/>
              </w:rPr>
            </w:pPr>
            <w:r w:rsidRPr="00CA5534">
              <w:rPr>
                <w:rFonts w:ascii="Times New Roman" w:hAnsi="Times New Roman"/>
                <w:szCs w:val="22"/>
              </w:rPr>
              <w:t>6,000</w:t>
            </w:r>
          </w:p>
        </w:tc>
        <w:tc>
          <w:tcPr>
            <w:tcW w:w="851" w:type="dxa"/>
            <w:gridSpan w:val="2"/>
            <w:tcBorders>
              <w:top w:val="single" w:sz="8" w:space="0" w:color="auto"/>
              <w:left w:val="nil"/>
              <w:bottom w:val="single" w:sz="8" w:space="0" w:color="auto"/>
              <w:right w:val="single" w:sz="8" w:space="0" w:color="auto"/>
            </w:tcBorders>
          </w:tcPr>
          <w:p w:rsidR="007422E1" w:rsidRDefault="007422E1" w:rsidP="00F53EDB">
            <w:pPr>
              <w:jc w:val="right"/>
              <w:rPr>
                <w:rFonts w:ascii="Times New Roman" w:hAnsi="Times New Roman"/>
              </w:rPr>
            </w:pPr>
          </w:p>
        </w:tc>
      </w:tr>
      <w:tr w:rsidR="007422E1"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333"/>
          <w:jc w:val="center"/>
        </w:trPr>
        <w:tc>
          <w:tcPr>
            <w:tcW w:w="1890" w:type="dxa"/>
            <w:vMerge/>
            <w:tcBorders>
              <w:top w:val="nil"/>
              <w:left w:val="single" w:sz="8" w:space="0" w:color="auto"/>
              <w:bottom w:val="double" w:sz="6" w:space="0" w:color="000000"/>
              <w:right w:val="single" w:sz="8" w:space="0" w:color="auto"/>
            </w:tcBorders>
            <w:vAlign w:val="center"/>
          </w:tcPr>
          <w:p w:rsidR="007422E1" w:rsidRPr="00732F2B" w:rsidRDefault="007422E1" w:rsidP="00F53EDB">
            <w:pPr>
              <w:rPr>
                <w:rFonts w:ascii="Times New Roman" w:hAnsi="Times New Roman"/>
                <w:b/>
                <w:bCs/>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162" w:type="dxa"/>
            <w:vMerge/>
            <w:tcBorders>
              <w:top w:val="single" w:sz="8" w:space="0" w:color="auto"/>
              <w:left w:val="single" w:sz="8" w:space="0" w:color="auto"/>
              <w:right w:val="single" w:sz="8" w:space="0" w:color="auto"/>
            </w:tcBorders>
            <w:vAlign w:val="center"/>
          </w:tcPr>
          <w:p w:rsidR="007422E1" w:rsidRPr="00732F2B" w:rsidRDefault="007422E1" w:rsidP="00F53EDB">
            <w:pPr>
              <w:jc w:val="cente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7422E1" w:rsidRPr="00CA5534" w:rsidRDefault="007422E1" w:rsidP="00F53EDB">
            <w:pPr>
              <w:jc w:val="center"/>
              <w:rPr>
                <w:rFonts w:ascii="Times New Roman" w:hAnsi="Times New Roman"/>
              </w:rPr>
            </w:pPr>
            <w:r w:rsidRPr="00CA5534">
              <w:rPr>
                <w:rFonts w:ascii="Times New Roman" w:hAnsi="Times New Roman"/>
                <w:szCs w:val="22"/>
              </w:rPr>
              <w:t>71400</w:t>
            </w:r>
          </w:p>
        </w:tc>
        <w:tc>
          <w:tcPr>
            <w:tcW w:w="2250" w:type="dxa"/>
            <w:tcBorders>
              <w:top w:val="single" w:sz="8" w:space="0" w:color="auto"/>
              <w:left w:val="nil"/>
              <w:bottom w:val="single" w:sz="8" w:space="0" w:color="auto"/>
              <w:right w:val="single" w:sz="8" w:space="0" w:color="auto"/>
            </w:tcBorders>
            <w:vAlign w:val="bottom"/>
          </w:tcPr>
          <w:p w:rsidR="007422E1" w:rsidRPr="00CA5534" w:rsidRDefault="007422E1" w:rsidP="00F53EDB">
            <w:pPr>
              <w:rPr>
                <w:rFonts w:ascii="Times New Roman" w:hAnsi="Times New Roman"/>
              </w:rPr>
            </w:pPr>
            <w:r w:rsidRPr="00CA5534">
              <w:rPr>
                <w:rFonts w:ascii="Times New Roman" w:hAnsi="Times New Roman"/>
                <w:szCs w:val="22"/>
              </w:rPr>
              <w:t>Project Manager (Govt)</w:t>
            </w:r>
          </w:p>
        </w:tc>
        <w:tc>
          <w:tcPr>
            <w:tcW w:w="1283" w:type="dxa"/>
            <w:tcBorders>
              <w:top w:val="single" w:sz="8" w:space="0" w:color="auto"/>
              <w:left w:val="nil"/>
              <w:bottom w:val="single" w:sz="8" w:space="0" w:color="auto"/>
              <w:right w:val="single" w:sz="8" w:space="0" w:color="auto"/>
            </w:tcBorders>
            <w:noWrap/>
            <w:vAlign w:val="bottom"/>
          </w:tcPr>
          <w:p w:rsidR="007422E1" w:rsidRPr="00CA5534" w:rsidRDefault="007422E1" w:rsidP="00F53EDB">
            <w:pPr>
              <w:jc w:val="right"/>
              <w:rPr>
                <w:rFonts w:ascii="Times New Roman" w:hAnsi="Times New Roman"/>
              </w:rPr>
            </w:pPr>
            <w:r w:rsidRPr="00CA5534">
              <w:rPr>
                <w:rFonts w:ascii="Times New Roman" w:hAnsi="Times New Roman"/>
                <w:szCs w:val="22"/>
              </w:rPr>
              <w:t>20,000</w:t>
            </w:r>
          </w:p>
        </w:tc>
        <w:tc>
          <w:tcPr>
            <w:tcW w:w="990" w:type="dxa"/>
            <w:tcBorders>
              <w:top w:val="single" w:sz="8" w:space="0" w:color="auto"/>
              <w:left w:val="nil"/>
              <w:bottom w:val="single" w:sz="8" w:space="0" w:color="auto"/>
              <w:right w:val="single" w:sz="8" w:space="0" w:color="auto"/>
            </w:tcBorders>
            <w:noWrap/>
          </w:tcPr>
          <w:p w:rsidR="007422E1" w:rsidRPr="00CA5534" w:rsidRDefault="007422E1" w:rsidP="00F53EDB">
            <w:pPr>
              <w:jc w:val="right"/>
              <w:rPr>
                <w:rFonts w:ascii="Times New Roman" w:hAnsi="Times New Roman"/>
              </w:rPr>
            </w:pPr>
            <w:r w:rsidRPr="00CA5534">
              <w:rPr>
                <w:rFonts w:ascii="Times New Roman" w:hAnsi="Times New Roman"/>
                <w:szCs w:val="22"/>
              </w:rPr>
              <w:t>20,000</w:t>
            </w:r>
          </w:p>
        </w:tc>
        <w:tc>
          <w:tcPr>
            <w:tcW w:w="990" w:type="dxa"/>
            <w:tcBorders>
              <w:top w:val="single" w:sz="8" w:space="0" w:color="auto"/>
              <w:left w:val="nil"/>
              <w:bottom w:val="single" w:sz="8" w:space="0" w:color="auto"/>
              <w:right w:val="single" w:sz="8" w:space="0" w:color="auto"/>
            </w:tcBorders>
            <w:noWrap/>
          </w:tcPr>
          <w:p w:rsidR="007422E1" w:rsidRPr="00CA5534" w:rsidRDefault="007422E1" w:rsidP="00F53EDB">
            <w:pPr>
              <w:jc w:val="right"/>
              <w:rPr>
                <w:rFonts w:ascii="Times New Roman" w:hAnsi="Times New Roman"/>
              </w:rPr>
            </w:pPr>
            <w:r w:rsidRPr="00CA5534">
              <w:rPr>
                <w:rFonts w:ascii="Times New Roman" w:hAnsi="Times New Roman"/>
                <w:szCs w:val="22"/>
              </w:rPr>
              <w:t>20,000</w:t>
            </w:r>
          </w:p>
        </w:tc>
        <w:tc>
          <w:tcPr>
            <w:tcW w:w="990" w:type="dxa"/>
            <w:tcBorders>
              <w:top w:val="single" w:sz="8" w:space="0" w:color="auto"/>
              <w:left w:val="nil"/>
              <w:bottom w:val="single" w:sz="8" w:space="0" w:color="auto"/>
              <w:right w:val="single" w:sz="8" w:space="0" w:color="auto"/>
            </w:tcBorders>
            <w:noWrap/>
          </w:tcPr>
          <w:p w:rsidR="007422E1" w:rsidRPr="00CA5534" w:rsidRDefault="007422E1" w:rsidP="00F53EDB">
            <w:pPr>
              <w:jc w:val="right"/>
              <w:rPr>
                <w:rFonts w:ascii="Times New Roman" w:hAnsi="Times New Roman"/>
              </w:rPr>
            </w:pPr>
            <w:r w:rsidRPr="00CA5534">
              <w:rPr>
                <w:rFonts w:ascii="Times New Roman" w:hAnsi="Times New Roman"/>
                <w:szCs w:val="22"/>
              </w:rPr>
              <w:t>20,000</w:t>
            </w:r>
          </w:p>
        </w:tc>
        <w:tc>
          <w:tcPr>
            <w:tcW w:w="1260" w:type="dxa"/>
            <w:tcBorders>
              <w:top w:val="single" w:sz="8" w:space="0" w:color="auto"/>
              <w:left w:val="nil"/>
              <w:bottom w:val="single" w:sz="8" w:space="0" w:color="auto"/>
              <w:right w:val="single" w:sz="8" w:space="0" w:color="auto"/>
            </w:tcBorders>
            <w:noWrap/>
            <w:vAlign w:val="bottom"/>
          </w:tcPr>
          <w:p w:rsidR="007422E1" w:rsidRPr="00CA5534" w:rsidRDefault="007422E1" w:rsidP="00F53EDB">
            <w:pPr>
              <w:jc w:val="right"/>
              <w:rPr>
                <w:rFonts w:ascii="Times New Roman" w:hAnsi="Times New Roman"/>
              </w:rPr>
            </w:pPr>
            <w:r w:rsidRPr="00CA5534">
              <w:rPr>
                <w:rFonts w:ascii="Times New Roman" w:hAnsi="Times New Roman"/>
                <w:szCs w:val="22"/>
              </w:rPr>
              <w:t>80,000</w:t>
            </w:r>
          </w:p>
        </w:tc>
        <w:tc>
          <w:tcPr>
            <w:tcW w:w="851" w:type="dxa"/>
            <w:gridSpan w:val="2"/>
            <w:tcBorders>
              <w:top w:val="single" w:sz="8" w:space="0" w:color="auto"/>
              <w:left w:val="nil"/>
              <w:bottom w:val="single" w:sz="8" w:space="0" w:color="auto"/>
              <w:right w:val="single" w:sz="8" w:space="0" w:color="auto"/>
            </w:tcBorders>
          </w:tcPr>
          <w:p w:rsidR="007422E1" w:rsidRPr="00732F2B" w:rsidRDefault="007422E1" w:rsidP="00F53EDB">
            <w:pPr>
              <w:jc w:val="right"/>
              <w:rPr>
                <w:rFonts w:ascii="Times New Roman" w:hAnsi="Times New Roman"/>
              </w:rPr>
            </w:pPr>
            <w:r>
              <w:rPr>
                <w:rFonts w:ascii="Times New Roman" w:hAnsi="Times New Roman"/>
                <w:szCs w:val="22"/>
              </w:rPr>
              <w:t>16)</w:t>
            </w:r>
          </w:p>
        </w:tc>
      </w:tr>
      <w:tr w:rsidR="007422E1"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double" w:sz="6" w:space="0" w:color="000000"/>
              <w:right w:val="single" w:sz="8" w:space="0" w:color="auto"/>
            </w:tcBorders>
            <w:vAlign w:val="center"/>
          </w:tcPr>
          <w:p w:rsidR="007422E1" w:rsidRPr="00732F2B" w:rsidRDefault="007422E1" w:rsidP="00F53EDB">
            <w:pPr>
              <w:rPr>
                <w:rFonts w:ascii="Times New Roman" w:hAnsi="Times New Roman"/>
                <w:b/>
                <w:bCs/>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162" w:type="dxa"/>
            <w:vMerge/>
            <w:tcBorders>
              <w:left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center"/>
              <w:rPr>
                <w:rFonts w:ascii="Times New Roman" w:hAnsi="Times New Roman"/>
              </w:rPr>
            </w:pPr>
            <w:r w:rsidRPr="00732F2B">
              <w:rPr>
                <w:rFonts w:ascii="Times New Roman" w:hAnsi="Times New Roman"/>
                <w:szCs w:val="22"/>
              </w:rPr>
              <w:t>71600</w:t>
            </w:r>
          </w:p>
        </w:tc>
        <w:tc>
          <w:tcPr>
            <w:tcW w:w="2250" w:type="dxa"/>
            <w:tcBorders>
              <w:top w:val="single" w:sz="8" w:space="0" w:color="auto"/>
              <w:left w:val="nil"/>
              <w:bottom w:val="single" w:sz="8" w:space="0" w:color="auto"/>
              <w:right w:val="single" w:sz="8" w:space="0" w:color="auto"/>
            </w:tcBorders>
            <w:vAlign w:val="bottom"/>
          </w:tcPr>
          <w:p w:rsidR="007422E1" w:rsidRPr="007E296B" w:rsidRDefault="007422E1" w:rsidP="00F53EDB">
            <w:pPr>
              <w:rPr>
                <w:rFonts w:ascii="Times New Roman" w:hAnsi="Times New Roman"/>
              </w:rPr>
            </w:pPr>
            <w:r w:rsidRPr="007E296B">
              <w:rPr>
                <w:rFonts w:ascii="Times New Roman" w:hAnsi="Times New Roman"/>
                <w:szCs w:val="22"/>
              </w:rPr>
              <w:t>Travel</w:t>
            </w:r>
          </w:p>
        </w:tc>
        <w:tc>
          <w:tcPr>
            <w:tcW w:w="1283" w:type="dxa"/>
            <w:tcBorders>
              <w:top w:val="single" w:sz="8" w:space="0" w:color="auto"/>
              <w:left w:val="nil"/>
              <w:bottom w:val="single" w:sz="8" w:space="0" w:color="auto"/>
              <w:right w:val="single" w:sz="8" w:space="0" w:color="auto"/>
            </w:tcBorders>
            <w:noWrap/>
            <w:vAlign w:val="bottom"/>
          </w:tcPr>
          <w:p w:rsidR="007422E1" w:rsidRPr="007E296B" w:rsidRDefault="007422E1" w:rsidP="009179CB">
            <w:pPr>
              <w:jc w:val="right"/>
              <w:rPr>
                <w:rFonts w:ascii="Times New Roman" w:hAnsi="Times New Roman"/>
              </w:rPr>
            </w:pPr>
            <w:r>
              <w:rPr>
                <w:rFonts w:ascii="Times New Roman" w:hAnsi="Times New Roman"/>
                <w:szCs w:val="22"/>
              </w:rPr>
              <w:t>2</w:t>
            </w:r>
            <w:r w:rsidRPr="007E296B">
              <w:rPr>
                <w:rFonts w:ascii="Times New Roman" w:hAnsi="Times New Roman"/>
                <w:szCs w:val="22"/>
              </w:rPr>
              <w:t>,</w:t>
            </w:r>
            <w:r>
              <w:rPr>
                <w:rFonts w:ascii="Times New Roman" w:hAnsi="Times New Roman"/>
                <w:szCs w:val="22"/>
              </w:rPr>
              <w:t>0</w:t>
            </w:r>
            <w:r w:rsidRPr="007E296B">
              <w:rPr>
                <w:rFonts w:ascii="Times New Roman" w:hAnsi="Times New Roman"/>
                <w:szCs w:val="22"/>
              </w:rPr>
              <w:t>00</w:t>
            </w:r>
          </w:p>
        </w:tc>
        <w:tc>
          <w:tcPr>
            <w:tcW w:w="990" w:type="dxa"/>
            <w:tcBorders>
              <w:top w:val="single" w:sz="8" w:space="0" w:color="auto"/>
              <w:left w:val="nil"/>
              <w:bottom w:val="single" w:sz="8" w:space="0" w:color="auto"/>
              <w:right w:val="single" w:sz="8" w:space="0" w:color="auto"/>
            </w:tcBorders>
            <w:noWrap/>
          </w:tcPr>
          <w:p w:rsidR="007422E1" w:rsidRPr="007E296B" w:rsidRDefault="007422E1" w:rsidP="00F53EDB">
            <w:pPr>
              <w:jc w:val="right"/>
              <w:rPr>
                <w:rFonts w:ascii="Times New Roman" w:hAnsi="Times New Roman"/>
              </w:rPr>
            </w:pPr>
            <w:r w:rsidRPr="007E296B">
              <w:rPr>
                <w:rFonts w:ascii="Times New Roman" w:hAnsi="Times New Roman"/>
                <w:szCs w:val="22"/>
              </w:rPr>
              <w:t>2,</w:t>
            </w:r>
            <w:r>
              <w:rPr>
                <w:rFonts w:ascii="Times New Roman" w:hAnsi="Times New Roman"/>
                <w:szCs w:val="22"/>
              </w:rPr>
              <w:t>0</w:t>
            </w:r>
            <w:r w:rsidRPr="007E296B">
              <w:rPr>
                <w:rFonts w:ascii="Times New Roman" w:hAnsi="Times New Roman"/>
                <w:szCs w:val="22"/>
              </w:rPr>
              <w:t>00</w:t>
            </w:r>
          </w:p>
        </w:tc>
        <w:tc>
          <w:tcPr>
            <w:tcW w:w="990" w:type="dxa"/>
            <w:tcBorders>
              <w:top w:val="single" w:sz="8" w:space="0" w:color="auto"/>
              <w:left w:val="nil"/>
              <w:bottom w:val="single" w:sz="8" w:space="0" w:color="auto"/>
              <w:right w:val="single" w:sz="8" w:space="0" w:color="auto"/>
            </w:tcBorders>
            <w:noWrap/>
          </w:tcPr>
          <w:p w:rsidR="007422E1" w:rsidRPr="007E296B" w:rsidRDefault="007422E1" w:rsidP="00F53EDB">
            <w:pPr>
              <w:jc w:val="right"/>
              <w:rPr>
                <w:rFonts w:ascii="Times New Roman" w:hAnsi="Times New Roman"/>
              </w:rPr>
            </w:pPr>
            <w:r>
              <w:rPr>
                <w:rFonts w:ascii="Times New Roman" w:hAnsi="Times New Roman"/>
                <w:szCs w:val="22"/>
              </w:rPr>
              <w:t>2</w:t>
            </w:r>
            <w:r w:rsidRPr="007E296B">
              <w:rPr>
                <w:rFonts w:ascii="Times New Roman" w:hAnsi="Times New Roman"/>
                <w:szCs w:val="22"/>
              </w:rPr>
              <w:t>,</w:t>
            </w:r>
            <w:r>
              <w:rPr>
                <w:rFonts w:ascii="Times New Roman" w:hAnsi="Times New Roman"/>
                <w:szCs w:val="22"/>
              </w:rPr>
              <w:t>0</w:t>
            </w:r>
            <w:r w:rsidRPr="007E296B">
              <w:rPr>
                <w:rFonts w:ascii="Times New Roman" w:hAnsi="Times New Roman"/>
                <w:szCs w:val="22"/>
              </w:rPr>
              <w:t>00</w:t>
            </w:r>
          </w:p>
        </w:tc>
        <w:tc>
          <w:tcPr>
            <w:tcW w:w="990" w:type="dxa"/>
            <w:tcBorders>
              <w:top w:val="single" w:sz="8" w:space="0" w:color="auto"/>
              <w:left w:val="nil"/>
              <w:bottom w:val="single" w:sz="8" w:space="0" w:color="auto"/>
              <w:right w:val="single" w:sz="8" w:space="0" w:color="auto"/>
            </w:tcBorders>
            <w:noWrap/>
          </w:tcPr>
          <w:p w:rsidR="007422E1" w:rsidRPr="007E296B" w:rsidRDefault="007422E1" w:rsidP="00F53EDB">
            <w:pPr>
              <w:jc w:val="right"/>
              <w:rPr>
                <w:rFonts w:ascii="Times New Roman" w:hAnsi="Times New Roman"/>
              </w:rPr>
            </w:pPr>
            <w:r>
              <w:rPr>
                <w:rFonts w:ascii="Times New Roman" w:hAnsi="Times New Roman"/>
                <w:szCs w:val="22"/>
              </w:rPr>
              <w:t>2</w:t>
            </w:r>
            <w:r w:rsidRPr="007E296B">
              <w:rPr>
                <w:rFonts w:ascii="Times New Roman" w:hAnsi="Times New Roman"/>
                <w:szCs w:val="22"/>
              </w:rPr>
              <w:t>,</w:t>
            </w:r>
            <w:r>
              <w:rPr>
                <w:rFonts w:ascii="Times New Roman" w:hAnsi="Times New Roman"/>
                <w:szCs w:val="22"/>
              </w:rPr>
              <w:t>0</w:t>
            </w:r>
            <w:r w:rsidRPr="007E296B">
              <w:rPr>
                <w:rFonts w:ascii="Times New Roman" w:hAnsi="Times New Roman"/>
                <w:szCs w:val="22"/>
              </w:rPr>
              <w:t>00</w:t>
            </w:r>
          </w:p>
        </w:tc>
        <w:tc>
          <w:tcPr>
            <w:tcW w:w="126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Pr>
                <w:rFonts w:ascii="Times New Roman" w:hAnsi="Times New Roman"/>
                <w:szCs w:val="22"/>
              </w:rPr>
              <w:t>8,000</w:t>
            </w:r>
          </w:p>
        </w:tc>
        <w:tc>
          <w:tcPr>
            <w:tcW w:w="851" w:type="dxa"/>
            <w:gridSpan w:val="2"/>
            <w:tcBorders>
              <w:top w:val="single" w:sz="8" w:space="0" w:color="auto"/>
              <w:left w:val="nil"/>
              <w:bottom w:val="single" w:sz="8" w:space="0" w:color="auto"/>
              <w:right w:val="single" w:sz="8" w:space="0" w:color="auto"/>
            </w:tcBorders>
          </w:tcPr>
          <w:p w:rsidR="007422E1" w:rsidRPr="00732F2B" w:rsidRDefault="007422E1" w:rsidP="00F53EDB">
            <w:pPr>
              <w:jc w:val="right"/>
              <w:rPr>
                <w:rFonts w:ascii="Times New Roman" w:hAnsi="Times New Roman"/>
              </w:rPr>
            </w:pPr>
          </w:p>
        </w:tc>
      </w:tr>
      <w:tr w:rsidR="007422E1"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198"/>
          <w:jc w:val="center"/>
        </w:trPr>
        <w:tc>
          <w:tcPr>
            <w:tcW w:w="1890" w:type="dxa"/>
            <w:vMerge/>
            <w:tcBorders>
              <w:top w:val="nil"/>
              <w:left w:val="single" w:sz="8" w:space="0" w:color="auto"/>
              <w:bottom w:val="double" w:sz="6" w:space="0" w:color="000000"/>
              <w:right w:val="single" w:sz="8" w:space="0" w:color="auto"/>
            </w:tcBorders>
            <w:vAlign w:val="center"/>
          </w:tcPr>
          <w:p w:rsidR="007422E1" w:rsidRPr="00732F2B" w:rsidRDefault="007422E1" w:rsidP="00F53EDB">
            <w:pPr>
              <w:rPr>
                <w:rFonts w:ascii="Times New Roman" w:hAnsi="Times New Roman"/>
                <w:b/>
                <w:bCs/>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162" w:type="dxa"/>
            <w:vMerge/>
            <w:tcBorders>
              <w:left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center"/>
              <w:rPr>
                <w:rFonts w:ascii="Times New Roman" w:hAnsi="Times New Roman"/>
              </w:rPr>
            </w:pPr>
            <w:r w:rsidRPr="00732F2B">
              <w:rPr>
                <w:rFonts w:ascii="Times New Roman" w:hAnsi="Times New Roman"/>
                <w:szCs w:val="22"/>
              </w:rPr>
              <w:t>72100</w:t>
            </w:r>
          </w:p>
        </w:tc>
        <w:tc>
          <w:tcPr>
            <w:tcW w:w="2250" w:type="dxa"/>
            <w:tcBorders>
              <w:top w:val="single" w:sz="8" w:space="0" w:color="auto"/>
              <w:left w:val="nil"/>
              <w:bottom w:val="single" w:sz="8" w:space="0" w:color="auto"/>
              <w:right w:val="single" w:sz="8" w:space="0" w:color="auto"/>
            </w:tcBorders>
            <w:vAlign w:val="bottom"/>
          </w:tcPr>
          <w:p w:rsidR="007422E1" w:rsidRPr="007E296B" w:rsidRDefault="007422E1" w:rsidP="00F53EDB">
            <w:pPr>
              <w:rPr>
                <w:rFonts w:ascii="Times New Roman" w:hAnsi="Times New Roman"/>
              </w:rPr>
            </w:pPr>
            <w:r w:rsidRPr="007E296B">
              <w:rPr>
                <w:rFonts w:ascii="Times New Roman" w:hAnsi="Times New Roman"/>
                <w:szCs w:val="22"/>
              </w:rPr>
              <w:t xml:space="preserve">Contractual services </w:t>
            </w:r>
          </w:p>
        </w:tc>
        <w:tc>
          <w:tcPr>
            <w:tcW w:w="1283"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Pr>
                <w:rFonts w:ascii="Times New Roman" w:hAnsi="Times New Roman"/>
                <w:szCs w:val="22"/>
              </w:rPr>
              <w:t>1,500</w:t>
            </w:r>
          </w:p>
        </w:tc>
        <w:tc>
          <w:tcPr>
            <w:tcW w:w="99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Pr>
                <w:rFonts w:ascii="Times New Roman" w:hAnsi="Times New Roman"/>
                <w:szCs w:val="22"/>
              </w:rPr>
              <w:t>1,500</w:t>
            </w:r>
          </w:p>
        </w:tc>
        <w:tc>
          <w:tcPr>
            <w:tcW w:w="99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Pr>
                <w:rFonts w:ascii="Times New Roman" w:hAnsi="Times New Roman"/>
                <w:szCs w:val="22"/>
              </w:rPr>
              <w:t>1,500</w:t>
            </w:r>
          </w:p>
        </w:tc>
        <w:tc>
          <w:tcPr>
            <w:tcW w:w="99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Pr>
                <w:rFonts w:ascii="Times New Roman" w:hAnsi="Times New Roman"/>
                <w:szCs w:val="22"/>
              </w:rPr>
              <w:t>1,500</w:t>
            </w:r>
          </w:p>
        </w:tc>
        <w:tc>
          <w:tcPr>
            <w:tcW w:w="126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Pr>
                <w:rFonts w:ascii="Times New Roman" w:hAnsi="Times New Roman"/>
                <w:szCs w:val="22"/>
              </w:rPr>
              <w:t>6,000</w:t>
            </w:r>
          </w:p>
        </w:tc>
        <w:tc>
          <w:tcPr>
            <w:tcW w:w="851" w:type="dxa"/>
            <w:gridSpan w:val="2"/>
            <w:tcBorders>
              <w:top w:val="single" w:sz="8" w:space="0" w:color="auto"/>
              <w:left w:val="nil"/>
              <w:bottom w:val="single" w:sz="8" w:space="0" w:color="auto"/>
              <w:right w:val="single" w:sz="8" w:space="0" w:color="auto"/>
            </w:tcBorders>
          </w:tcPr>
          <w:p w:rsidR="007422E1" w:rsidRPr="00732F2B" w:rsidRDefault="007422E1" w:rsidP="00F53EDB">
            <w:pPr>
              <w:jc w:val="right"/>
              <w:rPr>
                <w:rFonts w:ascii="Times New Roman" w:hAnsi="Times New Roman"/>
              </w:rPr>
            </w:pPr>
            <w:r w:rsidRPr="00732F2B">
              <w:rPr>
                <w:rFonts w:ascii="Times New Roman" w:hAnsi="Times New Roman"/>
                <w:szCs w:val="22"/>
              </w:rPr>
              <w:t>17)</w:t>
            </w:r>
          </w:p>
        </w:tc>
      </w:tr>
      <w:tr w:rsidR="007422E1"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double" w:sz="6" w:space="0" w:color="000000"/>
              <w:right w:val="single" w:sz="8" w:space="0" w:color="auto"/>
            </w:tcBorders>
            <w:vAlign w:val="center"/>
          </w:tcPr>
          <w:p w:rsidR="007422E1" w:rsidRPr="00732F2B" w:rsidRDefault="007422E1" w:rsidP="00F53EDB">
            <w:pPr>
              <w:rPr>
                <w:rFonts w:ascii="Times New Roman" w:hAnsi="Times New Roman"/>
                <w:b/>
                <w:bCs/>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162" w:type="dxa"/>
            <w:vMerge/>
            <w:tcBorders>
              <w:left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center"/>
              <w:rPr>
                <w:rFonts w:ascii="Times New Roman" w:hAnsi="Times New Roman"/>
              </w:rPr>
            </w:pPr>
            <w:r w:rsidRPr="00732F2B">
              <w:rPr>
                <w:rFonts w:ascii="Times New Roman" w:hAnsi="Times New Roman"/>
                <w:szCs w:val="22"/>
              </w:rPr>
              <w:t>72200</w:t>
            </w:r>
          </w:p>
        </w:tc>
        <w:tc>
          <w:tcPr>
            <w:tcW w:w="2250" w:type="dxa"/>
            <w:tcBorders>
              <w:top w:val="single" w:sz="8" w:space="0" w:color="auto"/>
              <w:left w:val="nil"/>
              <w:bottom w:val="single" w:sz="8" w:space="0" w:color="auto"/>
              <w:right w:val="single" w:sz="8" w:space="0" w:color="auto"/>
            </w:tcBorders>
            <w:vAlign w:val="bottom"/>
          </w:tcPr>
          <w:p w:rsidR="007422E1" w:rsidRPr="007E296B" w:rsidRDefault="007422E1" w:rsidP="00F53EDB">
            <w:pPr>
              <w:rPr>
                <w:rFonts w:ascii="Times New Roman" w:hAnsi="Times New Roman"/>
              </w:rPr>
            </w:pPr>
            <w:r w:rsidRPr="007E296B">
              <w:rPr>
                <w:rFonts w:ascii="Times New Roman" w:hAnsi="Times New Roman"/>
                <w:szCs w:val="22"/>
              </w:rPr>
              <w:t>Equipment</w:t>
            </w:r>
          </w:p>
        </w:tc>
        <w:tc>
          <w:tcPr>
            <w:tcW w:w="1283"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sidRPr="007E296B">
              <w:rPr>
                <w:rFonts w:ascii="Times New Roman" w:hAnsi="Times New Roman"/>
                <w:szCs w:val="22"/>
              </w:rPr>
              <w:t>3,000</w:t>
            </w:r>
          </w:p>
        </w:tc>
        <w:tc>
          <w:tcPr>
            <w:tcW w:w="99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sidRPr="007E296B">
              <w:rPr>
                <w:rFonts w:ascii="Times New Roman" w:hAnsi="Times New Roman"/>
                <w:szCs w:val="22"/>
              </w:rPr>
              <w:t>1,000</w:t>
            </w:r>
          </w:p>
        </w:tc>
        <w:tc>
          <w:tcPr>
            <w:tcW w:w="99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sidRPr="007E296B">
              <w:rPr>
                <w:rFonts w:ascii="Times New Roman" w:hAnsi="Times New Roman"/>
                <w:szCs w:val="22"/>
              </w:rPr>
              <w:t>1,000</w:t>
            </w:r>
          </w:p>
        </w:tc>
        <w:tc>
          <w:tcPr>
            <w:tcW w:w="99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sidRPr="007E296B">
              <w:rPr>
                <w:rFonts w:ascii="Times New Roman" w:hAnsi="Times New Roman"/>
                <w:szCs w:val="22"/>
              </w:rPr>
              <w:t>1,000</w:t>
            </w:r>
          </w:p>
        </w:tc>
        <w:tc>
          <w:tcPr>
            <w:tcW w:w="126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sidRPr="007E296B">
              <w:rPr>
                <w:rFonts w:ascii="Times New Roman" w:hAnsi="Times New Roman"/>
                <w:szCs w:val="22"/>
              </w:rPr>
              <w:t>6,000</w:t>
            </w:r>
          </w:p>
        </w:tc>
        <w:tc>
          <w:tcPr>
            <w:tcW w:w="851" w:type="dxa"/>
            <w:gridSpan w:val="2"/>
            <w:tcBorders>
              <w:top w:val="single" w:sz="8" w:space="0" w:color="auto"/>
              <w:left w:val="nil"/>
              <w:bottom w:val="single" w:sz="8" w:space="0" w:color="auto"/>
              <w:right w:val="single" w:sz="8" w:space="0" w:color="auto"/>
            </w:tcBorders>
          </w:tcPr>
          <w:p w:rsidR="007422E1" w:rsidRPr="00732F2B" w:rsidRDefault="007422E1" w:rsidP="00F53EDB">
            <w:pPr>
              <w:jc w:val="right"/>
              <w:rPr>
                <w:rFonts w:ascii="Times New Roman" w:hAnsi="Times New Roman"/>
              </w:rPr>
            </w:pPr>
          </w:p>
        </w:tc>
      </w:tr>
      <w:tr w:rsidR="007422E1"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70"/>
          <w:jc w:val="center"/>
        </w:trPr>
        <w:tc>
          <w:tcPr>
            <w:tcW w:w="1890" w:type="dxa"/>
            <w:vMerge/>
            <w:tcBorders>
              <w:top w:val="nil"/>
              <w:left w:val="single" w:sz="8" w:space="0" w:color="auto"/>
              <w:bottom w:val="double" w:sz="6" w:space="0" w:color="000000"/>
              <w:right w:val="single" w:sz="8" w:space="0" w:color="auto"/>
            </w:tcBorders>
            <w:vAlign w:val="center"/>
          </w:tcPr>
          <w:p w:rsidR="007422E1" w:rsidRPr="00732F2B" w:rsidRDefault="007422E1" w:rsidP="00F53EDB">
            <w:pPr>
              <w:rPr>
                <w:rFonts w:ascii="Times New Roman" w:hAnsi="Times New Roman"/>
                <w:b/>
                <w:bCs/>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810" w:type="dxa"/>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162" w:type="dxa"/>
            <w:vMerge/>
            <w:tcBorders>
              <w:left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center"/>
              <w:rPr>
                <w:rFonts w:ascii="Times New Roman" w:hAnsi="Times New Roman"/>
              </w:rPr>
            </w:pPr>
            <w:r w:rsidRPr="00732F2B">
              <w:rPr>
                <w:rFonts w:ascii="Times New Roman" w:hAnsi="Times New Roman"/>
                <w:szCs w:val="22"/>
              </w:rPr>
              <w:t>72500</w:t>
            </w:r>
          </w:p>
        </w:tc>
        <w:tc>
          <w:tcPr>
            <w:tcW w:w="2250" w:type="dxa"/>
            <w:tcBorders>
              <w:top w:val="single" w:sz="8" w:space="0" w:color="auto"/>
              <w:left w:val="nil"/>
              <w:bottom w:val="single" w:sz="8" w:space="0" w:color="auto"/>
              <w:right w:val="single" w:sz="8" w:space="0" w:color="auto"/>
            </w:tcBorders>
            <w:vAlign w:val="bottom"/>
          </w:tcPr>
          <w:p w:rsidR="007422E1" w:rsidRPr="007E296B" w:rsidRDefault="007422E1" w:rsidP="00F53EDB">
            <w:pPr>
              <w:rPr>
                <w:rFonts w:ascii="Times New Roman" w:hAnsi="Times New Roman"/>
              </w:rPr>
            </w:pPr>
            <w:r w:rsidRPr="007E296B">
              <w:rPr>
                <w:rFonts w:ascii="Times New Roman" w:hAnsi="Times New Roman"/>
                <w:szCs w:val="22"/>
              </w:rPr>
              <w:t>Stationery</w:t>
            </w:r>
          </w:p>
        </w:tc>
        <w:tc>
          <w:tcPr>
            <w:tcW w:w="1283"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Pr>
                <w:rFonts w:ascii="Times New Roman" w:hAnsi="Times New Roman"/>
                <w:szCs w:val="22"/>
              </w:rPr>
              <w:t>1,000</w:t>
            </w:r>
          </w:p>
        </w:tc>
        <w:tc>
          <w:tcPr>
            <w:tcW w:w="99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Pr>
                <w:rFonts w:ascii="Times New Roman" w:hAnsi="Times New Roman"/>
                <w:szCs w:val="22"/>
              </w:rPr>
              <w:t>1,000</w:t>
            </w:r>
          </w:p>
        </w:tc>
        <w:tc>
          <w:tcPr>
            <w:tcW w:w="99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Pr>
                <w:rFonts w:ascii="Times New Roman" w:hAnsi="Times New Roman"/>
                <w:szCs w:val="22"/>
              </w:rPr>
              <w:t>1,000</w:t>
            </w:r>
          </w:p>
        </w:tc>
        <w:tc>
          <w:tcPr>
            <w:tcW w:w="99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Pr>
                <w:rFonts w:ascii="Times New Roman" w:hAnsi="Times New Roman"/>
                <w:szCs w:val="22"/>
              </w:rPr>
              <w:t>1,000</w:t>
            </w:r>
          </w:p>
        </w:tc>
        <w:tc>
          <w:tcPr>
            <w:tcW w:w="126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rPr>
            </w:pPr>
            <w:r>
              <w:rPr>
                <w:rFonts w:ascii="Times New Roman" w:hAnsi="Times New Roman"/>
                <w:szCs w:val="22"/>
              </w:rPr>
              <w:t>4,000</w:t>
            </w:r>
          </w:p>
        </w:tc>
        <w:tc>
          <w:tcPr>
            <w:tcW w:w="851" w:type="dxa"/>
            <w:gridSpan w:val="2"/>
            <w:tcBorders>
              <w:top w:val="single" w:sz="8" w:space="0" w:color="auto"/>
              <w:left w:val="nil"/>
              <w:bottom w:val="single" w:sz="8" w:space="0" w:color="auto"/>
              <w:right w:val="single" w:sz="8" w:space="0" w:color="auto"/>
            </w:tcBorders>
          </w:tcPr>
          <w:p w:rsidR="007422E1" w:rsidRPr="00732F2B" w:rsidRDefault="007422E1" w:rsidP="00F53EDB">
            <w:pPr>
              <w:jc w:val="right"/>
              <w:rPr>
                <w:rFonts w:ascii="Times New Roman" w:hAnsi="Times New Roman"/>
              </w:rPr>
            </w:pPr>
          </w:p>
        </w:tc>
      </w:tr>
      <w:tr w:rsidR="007422E1" w:rsidRPr="00732F2B" w:rsidTr="00637A8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80" w:type="dxa"/>
          <w:wAfter w:w="178" w:type="dxa"/>
          <w:trHeight w:val="297"/>
          <w:jc w:val="center"/>
        </w:trPr>
        <w:tc>
          <w:tcPr>
            <w:tcW w:w="1890" w:type="dxa"/>
            <w:vMerge/>
            <w:tcBorders>
              <w:top w:val="nil"/>
              <w:left w:val="single" w:sz="8" w:space="0" w:color="auto"/>
              <w:bottom w:val="double" w:sz="6" w:space="0" w:color="000000"/>
              <w:right w:val="single" w:sz="8" w:space="0" w:color="auto"/>
            </w:tcBorders>
            <w:vAlign w:val="center"/>
          </w:tcPr>
          <w:p w:rsidR="007422E1" w:rsidRPr="00732F2B" w:rsidRDefault="007422E1" w:rsidP="00F53EDB">
            <w:pPr>
              <w:rPr>
                <w:rFonts w:ascii="Times New Roman" w:hAnsi="Times New Roman"/>
                <w:b/>
                <w:bCs/>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810" w:type="dxa"/>
            <w:tcBorders>
              <w:top w:val="single" w:sz="8" w:space="0" w:color="auto"/>
              <w:left w:val="nil"/>
              <w:bottom w:val="single" w:sz="8" w:space="0" w:color="auto"/>
              <w:right w:val="single" w:sz="8" w:space="0" w:color="auto"/>
            </w:tcBorders>
            <w:vAlign w:val="bottom"/>
          </w:tcPr>
          <w:p w:rsidR="007422E1" w:rsidRPr="00732F2B" w:rsidRDefault="007422E1" w:rsidP="00F53EDB">
            <w:pPr>
              <w:rPr>
                <w:rFonts w:ascii="Times New Roman" w:hAnsi="Times New Roman"/>
                <w:b/>
                <w:bCs/>
              </w:rPr>
            </w:pPr>
            <w:r w:rsidRPr="00732F2B">
              <w:rPr>
                <w:rFonts w:ascii="Times New Roman" w:hAnsi="Times New Roman"/>
                <w:b/>
                <w:bCs/>
                <w:szCs w:val="22"/>
              </w:rPr>
              <w:t> </w:t>
            </w:r>
          </w:p>
        </w:tc>
        <w:tc>
          <w:tcPr>
            <w:tcW w:w="1162" w:type="dxa"/>
            <w:vMerge/>
            <w:tcBorders>
              <w:left w:val="single" w:sz="8" w:space="0" w:color="auto"/>
              <w:bottom w:val="single" w:sz="8" w:space="0" w:color="auto"/>
              <w:right w:val="single" w:sz="8" w:space="0" w:color="auto"/>
            </w:tcBorders>
            <w:vAlign w:val="bottom"/>
          </w:tcPr>
          <w:p w:rsidR="007422E1" w:rsidRPr="00732F2B" w:rsidRDefault="007422E1" w:rsidP="00F53EDB">
            <w:pPr>
              <w:rPr>
                <w:rFonts w:ascii="Times New Roman" w:hAnsi="Times New Roman"/>
                <w:b/>
                <w:bCs/>
              </w:rPr>
            </w:pPr>
          </w:p>
        </w:tc>
        <w:tc>
          <w:tcPr>
            <w:tcW w:w="1206" w:type="dxa"/>
            <w:tcBorders>
              <w:top w:val="single" w:sz="8" w:space="0" w:color="auto"/>
              <w:left w:val="nil"/>
              <w:bottom w:val="single" w:sz="8" w:space="0" w:color="auto"/>
              <w:right w:val="single" w:sz="8" w:space="0" w:color="auto"/>
            </w:tcBorders>
            <w:noWrap/>
            <w:vAlign w:val="bottom"/>
          </w:tcPr>
          <w:p w:rsidR="007422E1" w:rsidRPr="00732F2B" w:rsidRDefault="007422E1" w:rsidP="00F53EDB">
            <w:pPr>
              <w:jc w:val="center"/>
              <w:rPr>
                <w:rFonts w:ascii="Times New Roman" w:hAnsi="Times New Roman"/>
              </w:rPr>
            </w:pPr>
            <w:r w:rsidRPr="00732F2B">
              <w:rPr>
                <w:rFonts w:ascii="Times New Roman" w:hAnsi="Times New Roman"/>
                <w:szCs w:val="22"/>
              </w:rPr>
              <w:t> </w:t>
            </w:r>
          </w:p>
        </w:tc>
        <w:tc>
          <w:tcPr>
            <w:tcW w:w="2250" w:type="dxa"/>
            <w:tcBorders>
              <w:top w:val="single" w:sz="8" w:space="0" w:color="auto"/>
              <w:left w:val="nil"/>
              <w:bottom w:val="single" w:sz="8" w:space="0" w:color="auto"/>
              <w:right w:val="single" w:sz="8" w:space="0" w:color="auto"/>
            </w:tcBorders>
            <w:vAlign w:val="bottom"/>
          </w:tcPr>
          <w:p w:rsidR="007422E1" w:rsidRPr="007E296B" w:rsidRDefault="007422E1" w:rsidP="00F53EDB">
            <w:pPr>
              <w:rPr>
                <w:rFonts w:ascii="Times New Roman" w:hAnsi="Times New Roman"/>
                <w:b/>
                <w:bCs/>
              </w:rPr>
            </w:pPr>
            <w:r w:rsidRPr="007E296B">
              <w:rPr>
                <w:rFonts w:ascii="Times New Roman" w:hAnsi="Times New Roman"/>
                <w:b/>
                <w:bCs/>
                <w:szCs w:val="22"/>
              </w:rPr>
              <w:t>Total Management</w:t>
            </w:r>
          </w:p>
        </w:tc>
        <w:tc>
          <w:tcPr>
            <w:tcW w:w="1283"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b/>
                <w:bCs/>
              </w:rPr>
            </w:pPr>
            <w:r>
              <w:rPr>
                <w:rFonts w:ascii="Times New Roman" w:hAnsi="Times New Roman"/>
                <w:b/>
                <w:bCs/>
                <w:szCs w:val="22"/>
              </w:rPr>
              <w:t>39,000</w:t>
            </w:r>
          </w:p>
        </w:tc>
        <w:tc>
          <w:tcPr>
            <w:tcW w:w="99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b/>
                <w:bCs/>
              </w:rPr>
            </w:pPr>
            <w:r>
              <w:rPr>
                <w:rFonts w:ascii="Times New Roman" w:hAnsi="Times New Roman"/>
                <w:b/>
                <w:bCs/>
                <w:szCs w:val="22"/>
              </w:rPr>
              <w:t>37,000</w:t>
            </w:r>
          </w:p>
        </w:tc>
        <w:tc>
          <w:tcPr>
            <w:tcW w:w="99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b/>
                <w:bCs/>
              </w:rPr>
            </w:pPr>
            <w:r>
              <w:rPr>
                <w:rFonts w:ascii="Times New Roman" w:hAnsi="Times New Roman"/>
                <w:b/>
                <w:bCs/>
                <w:szCs w:val="22"/>
              </w:rPr>
              <w:t>37,000</w:t>
            </w:r>
          </w:p>
        </w:tc>
        <w:tc>
          <w:tcPr>
            <w:tcW w:w="99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b/>
                <w:bCs/>
              </w:rPr>
            </w:pPr>
            <w:r>
              <w:rPr>
                <w:rFonts w:ascii="Times New Roman" w:hAnsi="Times New Roman"/>
                <w:b/>
                <w:bCs/>
                <w:szCs w:val="22"/>
              </w:rPr>
              <w:t>37,000</w:t>
            </w:r>
          </w:p>
        </w:tc>
        <w:tc>
          <w:tcPr>
            <w:tcW w:w="1260" w:type="dxa"/>
            <w:tcBorders>
              <w:top w:val="single" w:sz="8" w:space="0" w:color="auto"/>
              <w:left w:val="nil"/>
              <w:bottom w:val="single" w:sz="8" w:space="0" w:color="auto"/>
              <w:right w:val="single" w:sz="8" w:space="0" w:color="auto"/>
            </w:tcBorders>
            <w:noWrap/>
            <w:vAlign w:val="bottom"/>
          </w:tcPr>
          <w:p w:rsidR="007422E1" w:rsidRPr="007E296B" w:rsidRDefault="007422E1" w:rsidP="00F53EDB">
            <w:pPr>
              <w:jc w:val="right"/>
              <w:rPr>
                <w:rFonts w:ascii="Times New Roman" w:hAnsi="Times New Roman"/>
                <w:b/>
                <w:bCs/>
              </w:rPr>
            </w:pPr>
            <w:r>
              <w:rPr>
                <w:rFonts w:ascii="Times New Roman" w:hAnsi="Times New Roman"/>
                <w:b/>
                <w:bCs/>
                <w:szCs w:val="22"/>
              </w:rPr>
              <w:t>150,000</w:t>
            </w:r>
          </w:p>
        </w:tc>
        <w:tc>
          <w:tcPr>
            <w:tcW w:w="851" w:type="dxa"/>
            <w:gridSpan w:val="2"/>
            <w:tcBorders>
              <w:top w:val="single" w:sz="8" w:space="0" w:color="auto"/>
              <w:left w:val="nil"/>
              <w:bottom w:val="single" w:sz="8" w:space="0" w:color="auto"/>
              <w:right w:val="single" w:sz="8" w:space="0" w:color="auto"/>
            </w:tcBorders>
          </w:tcPr>
          <w:p w:rsidR="007422E1" w:rsidRPr="00732F2B" w:rsidRDefault="007422E1" w:rsidP="00F53EDB">
            <w:pPr>
              <w:jc w:val="right"/>
              <w:rPr>
                <w:rFonts w:ascii="Times New Roman" w:hAnsi="Times New Roman"/>
                <w:b/>
                <w:bCs/>
              </w:rPr>
            </w:pPr>
          </w:p>
        </w:tc>
      </w:tr>
      <w:tr w:rsidR="007422E1" w:rsidRPr="00732F2B" w:rsidTr="00893D00">
        <w:tblPrEx>
          <w:jc w:val="center"/>
        </w:tblPrEx>
        <w:trPr>
          <w:gridBefore w:val="1"/>
          <w:gridAfter w:val="1"/>
          <w:wBefore w:w="180" w:type="dxa"/>
          <w:wAfter w:w="178" w:type="dxa"/>
          <w:trHeight w:val="374"/>
          <w:jc w:val="center"/>
        </w:trPr>
        <w:tc>
          <w:tcPr>
            <w:tcW w:w="1890" w:type="dxa"/>
            <w:vMerge/>
            <w:tcBorders>
              <w:top w:val="nil"/>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1440" w:type="dxa"/>
            <w:gridSpan w:val="2"/>
            <w:vMerge/>
            <w:tcBorders>
              <w:top w:val="single" w:sz="8" w:space="0" w:color="auto"/>
              <w:left w:val="single" w:sz="8" w:space="0" w:color="auto"/>
              <w:bottom w:val="single" w:sz="8" w:space="0" w:color="auto"/>
              <w:right w:val="single" w:sz="8" w:space="0" w:color="auto"/>
            </w:tcBorders>
            <w:vAlign w:val="center"/>
          </w:tcPr>
          <w:p w:rsidR="007422E1" w:rsidRPr="00732F2B" w:rsidRDefault="007422E1" w:rsidP="00F53EDB">
            <w:pPr>
              <w:rPr>
                <w:rFonts w:ascii="Times New Roman" w:hAnsi="Times New Roman"/>
                <w:b/>
                <w:bCs/>
              </w:rPr>
            </w:pPr>
          </w:p>
        </w:tc>
        <w:tc>
          <w:tcPr>
            <w:tcW w:w="810" w:type="dxa"/>
            <w:tcBorders>
              <w:top w:val="single" w:sz="8" w:space="0" w:color="auto"/>
              <w:left w:val="single" w:sz="8" w:space="0" w:color="auto"/>
              <w:bottom w:val="single" w:sz="8" w:space="0" w:color="auto"/>
              <w:right w:val="single" w:sz="8" w:space="0" w:color="auto"/>
            </w:tcBorders>
            <w:vAlign w:val="bottom"/>
          </w:tcPr>
          <w:p w:rsidR="007422E1" w:rsidRPr="00732F2B" w:rsidRDefault="007422E1" w:rsidP="00F53EDB">
            <w:pPr>
              <w:rPr>
                <w:rFonts w:ascii="Times New Roman" w:hAnsi="Times New Roman"/>
                <w:b/>
                <w:bCs/>
              </w:rPr>
            </w:pPr>
            <w:r w:rsidRPr="00732F2B">
              <w:rPr>
                <w:rFonts w:ascii="Times New Roman" w:hAnsi="Times New Roman"/>
                <w:b/>
                <w:bCs/>
                <w:szCs w:val="22"/>
              </w:rPr>
              <w:t> </w:t>
            </w:r>
          </w:p>
        </w:tc>
        <w:tc>
          <w:tcPr>
            <w:tcW w:w="1162" w:type="dxa"/>
            <w:tcBorders>
              <w:top w:val="single" w:sz="8" w:space="0" w:color="auto"/>
              <w:left w:val="single" w:sz="8" w:space="0" w:color="auto"/>
              <w:bottom w:val="single" w:sz="8" w:space="0" w:color="auto"/>
              <w:right w:val="single" w:sz="8" w:space="0" w:color="auto"/>
            </w:tcBorders>
            <w:vAlign w:val="bottom"/>
          </w:tcPr>
          <w:p w:rsidR="007422E1" w:rsidRPr="00732F2B" w:rsidRDefault="007422E1" w:rsidP="00F53EDB">
            <w:pPr>
              <w:rPr>
                <w:rFonts w:ascii="Times New Roman" w:hAnsi="Times New Roman"/>
                <w:b/>
                <w:bCs/>
              </w:rPr>
            </w:pPr>
            <w:r w:rsidRPr="00732F2B">
              <w:rPr>
                <w:rFonts w:ascii="Times New Roman" w:hAnsi="Times New Roman"/>
                <w:b/>
                <w:bCs/>
                <w:szCs w:val="22"/>
              </w:rPr>
              <w:t> </w:t>
            </w:r>
          </w:p>
        </w:tc>
        <w:tc>
          <w:tcPr>
            <w:tcW w:w="3456" w:type="dxa"/>
            <w:gridSpan w:val="2"/>
            <w:tcBorders>
              <w:top w:val="single" w:sz="8" w:space="0" w:color="auto"/>
              <w:left w:val="single" w:sz="8" w:space="0" w:color="auto"/>
              <w:bottom w:val="single" w:sz="8" w:space="0" w:color="auto"/>
              <w:right w:val="single" w:sz="8" w:space="0" w:color="auto"/>
            </w:tcBorders>
            <w:noWrap/>
            <w:vAlign w:val="bottom"/>
          </w:tcPr>
          <w:p w:rsidR="007422E1" w:rsidRPr="00732F2B" w:rsidRDefault="007422E1" w:rsidP="00F53EDB">
            <w:pPr>
              <w:jc w:val="right"/>
              <w:rPr>
                <w:rFonts w:ascii="Times New Roman" w:hAnsi="Times New Roman"/>
                <w:b/>
                <w:bCs/>
              </w:rPr>
            </w:pPr>
            <w:r w:rsidRPr="00732F2B">
              <w:rPr>
                <w:rFonts w:ascii="Times New Roman" w:hAnsi="Times New Roman"/>
                <w:b/>
                <w:bCs/>
                <w:szCs w:val="22"/>
              </w:rPr>
              <w:t>PROJECT TOTAL</w:t>
            </w:r>
          </w:p>
        </w:tc>
        <w:tc>
          <w:tcPr>
            <w:tcW w:w="1283" w:type="dxa"/>
            <w:tcBorders>
              <w:top w:val="single" w:sz="8" w:space="0" w:color="auto"/>
              <w:left w:val="single" w:sz="8" w:space="0" w:color="auto"/>
              <w:bottom w:val="single" w:sz="8" w:space="0" w:color="auto"/>
              <w:right w:val="single" w:sz="8" w:space="0" w:color="auto"/>
            </w:tcBorders>
            <w:noWrap/>
            <w:vAlign w:val="bottom"/>
          </w:tcPr>
          <w:p w:rsidR="007422E1" w:rsidRPr="001A2E92" w:rsidRDefault="003924B2" w:rsidP="00F53EDB">
            <w:pPr>
              <w:jc w:val="right"/>
              <w:rPr>
                <w:rFonts w:ascii="Times New Roman" w:hAnsi="Times New Roman"/>
                <w:b/>
                <w:bCs/>
              </w:rPr>
            </w:pPr>
            <w:r>
              <w:rPr>
                <w:rFonts w:ascii="Times New Roman" w:hAnsi="Times New Roman"/>
                <w:b/>
                <w:bCs/>
                <w:szCs w:val="22"/>
              </w:rPr>
              <w:t>275,500</w:t>
            </w:r>
          </w:p>
        </w:tc>
        <w:tc>
          <w:tcPr>
            <w:tcW w:w="990" w:type="dxa"/>
            <w:tcBorders>
              <w:top w:val="single" w:sz="8" w:space="0" w:color="auto"/>
              <w:left w:val="single" w:sz="8" w:space="0" w:color="auto"/>
              <w:bottom w:val="single" w:sz="8" w:space="0" w:color="auto"/>
              <w:right w:val="single" w:sz="8" w:space="0" w:color="auto"/>
            </w:tcBorders>
            <w:noWrap/>
            <w:vAlign w:val="bottom"/>
          </w:tcPr>
          <w:p w:rsidR="007422E1" w:rsidRPr="001A2E92" w:rsidRDefault="003924B2" w:rsidP="00F53EDB">
            <w:pPr>
              <w:jc w:val="right"/>
              <w:rPr>
                <w:rFonts w:ascii="Times New Roman" w:hAnsi="Times New Roman"/>
                <w:b/>
                <w:bCs/>
              </w:rPr>
            </w:pPr>
            <w:r>
              <w:rPr>
                <w:rFonts w:ascii="Times New Roman" w:hAnsi="Times New Roman"/>
                <w:b/>
                <w:bCs/>
                <w:szCs w:val="22"/>
              </w:rPr>
              <w:t>568,000</w:t>
            </w:r>
          </w:p>
        </w:tc>
        <w:tc>
          <w:tcPr>
            <w:tcW w:w="990" w:type="dxa"/>
            <w:tcBorders>
              <w:top w:val="single" w:sz="8" w:space="0" w:color="auto"/>
              <w:left w:val="single" w:sz="8" w:space="0" w:color="auto"/>
              <w:bottom w:val="single" w:sz="8" w:space="0" w:color="auto"/>
              <w:right w:val="single" w:sz="8" w:space="0" w:color="auto"/>
            </w:tcBorders>
            <w:noWrap/>
            <w:vAlign w:val="bottom"/>
          </w:tcPr>
          <w:p w:rsidR="007422E1" w:rsidRPr="001A2E92" w:rsidRDefault="003924B2" w:rsidP="00DE33FA">
            <w:pPr>
              <w:jc w:val="right"/>
              <w:rPr>
                <w:rFonts w:ascii="Times New Roman" w:hAnsi="Times New Roman"/>
                <w:b/>
                <w:bCs/>
              </w:rPr>
            </w:pPr>
            <w:r>
              <w:rPr>
                <w:rFonts w:ascii="Times New Roman" w:hAnsi="Times New Roman"/>
                <w:b/>
                <w:bCs/>
                <w:szCs w:val="22"/>
              </w:rPr>
              <w:t>646,750</w:t>
            </w:r>
          </w:p>
        </w:tc>
        <w:tc>
          <w:tcPr>
            <w:tcW w:w="990" w:type="dxa"/>
            <w:tcBorders>
              <w:top w:val="single" w:sz="8" w:space="0" w:color="auto"/>
              <w:left w:val="single" w:sz="8" w:space="0" w:color="auto"/>
              <w:bottom w:val="single" w:sz="8" w:space="0" w:color="auto"/>
              <w:right w:val="single" w:sz="8" w:space="0" w:color="auto"/>
            </w:tcBorders>
            <w:noWrap/>
            <w:vAlign w:val="bottom"/>
          </w:tcPr>
          <w:p w:rsidR="007422E1" w:rsidRPr="001A2E92" w:rsidRDefault="003924B2" w:rsidP="00F53EDB">
            <w:pPr>
              <w:jc w:val="right"/>
              <w:rPr>
                <w:rFonts w:ascii="Times New Roman" w:hAnsi="Times New Roman"/>
                <w:b/>
                <w:bCs/>
              </w:rPr>
            </w:pPr>
            <w:r>
              <w:rPr>
                <w:rFonts w:ascii="Times New Roman" w:hAnsi="Times New Roman"/>
                <w:b/>
                <w:bCs/>
                <w:szCs w:val="22"/>
              </w:rPr>
              <w:t>644,750</w:t>
            </w:r>
          </w:p>
        </w:tc>
        <w:tc>
          <w:tcPr>
            <w:tcW w:w="1260" w:type="dxa"/>
            <w:tcBorders>
              <w:top w:val="single" w:sz="8" w:space="0" w:color="auto"/>
              <w:left w:val="single" w:sz="8" w:space="0" w:color="auto"/>
              <w:bottom w:val="single" w:sz="8" w:space="0" w:color="auto"/>
              <w:right w:val="single" w:sz="8" w:space="0" w:color="auto"/>
            </w:tcBorders>
          </w:tcPr>
          <w:p w:rsidR="007422E1" w:rsidRPr="001A2E92" w:rsidRDefault="007422E1" w:rsidP="00F53EDB">
            <w:pPr>
              <w:jc w:val="right"/>
              <w:rPr>
                <w:rFonts w:ascii="Times New Roman" w:hAnsi="Times New Roman"/>
                <w:b/>
                <w:bCs/>
              </w:rPr>
            </w:pPr>
          </w:p>
          <w:p w:rsidR="007422E1" w:rsidRPr="001A2E92" w:rsidRDefault="007422E1" w:rsidP="00F53EDB">
            <w:pPr>
              <w:jc w:val="right"/>
              <w:rPr>
                <w:rFonts w:ascii="Times New Roman" w:hAnsi="Times New Roman"/>
                <w:b/>
                <w:bCs/>
              </w:rPr>
            </w:pPr>
            <w:r>
              <w:rPr>
                <w:rFonts w:ascii="Times New Roman" w:hAnsi="Times New Roman"/>
                <w:b/>
                <w:bCs/>
                <w:szCs w:val="22"/>
              </w:rPr>
              <w:t>2,135,000</w:t>
            </w:r>
          </w:p>
        </w:tc>
        <w:tc>
          <w:tcPr>
            <w:tcW w:w="851" w:type="dxa"/>
            <w:gridSpan w:val="2"/>
            <w:tcBorders>
              <w:top w:val="single" w:sz="8" w:space="0" w:color="auto"/>
              <w:left w:val="single" w:sz="8" w:space="0" w:color="auto"/>
              <w:bottom w:val="single" w:sz="8" w:space="0" w:color="auto"/>
              <w:right w:val="single" w:sz="8" w:space="0" w:color="auto"/>
            </w:tcBorders>
          </w:tcPr>
          <w:p w:rsidR="007422E1" w:rsidRPr="00732F2B" w:rsidRDefault="007422E1" w:rsidP="00F53EDB">
            <w:pPr>
              <w:jc w:val="right"/>
              <w:rPr>
                <w:rFonts w:ascii="Times New Roman" w:hAnsi="Times New Roman"/>
                <w:b/>
                <w:bCs/>
              </w:rPr>
            </w:pPr>
          </w:p>
        </w:tc>
      </w:tr>
      <w:bookmarkEnd w:id="17"/>
    </w:tbl>
    <w:p w:rsidR="00F346C2" w:rsidRPr="00CA5534" w:rsidRDefault="00F346C2" w:rsidP="00F53EDB">
      <w:pPr>
        <w:rPr>
          <w:rFonts w:ascii="Times New Roman" w:hAnsi="Times New Roman"/>
          <w:b/>
          <w:sz w:val="20"/>
          <w:szCs w:val="20"/>
        </w:rPr>
      </w:pPr>
    </w:p>
    <w:p w:rsidR="003924B2" w:rsidRPr="00CA5534" w:rsidRDefault="00863E09" w:rsidP="00836F50">
      <w:pPr>
        <w:pStyle w:val="ListParagraph"/>
        <w:numPr>
          <w:ilvl w:val="0"/>
          <w:numId w:val="25"/>
        </w:numPr>
        <w:rPr>
          <w:sz w:val="22"/>
          <w:szCs w:val="22"/>
          <w:lang w:val="en-GB"/>
        </w:rPr>
      </w:pPr>
      <w:r w:rsidRPr="00CA5534">
        <w:rPr>
          <w:sz w:val="22"/>
          <w:szCs w:val="22"/>
          <w:lang w:val="en-GB"/>
        </w:rPr>
        <w:t xml:space="preserve">Costs of five international consultants to be employed for specific tasks under Component 1. </w:t>
      </w:r>
    </w:p>
    <w:p w:rsidR="003924B2" w:rsidRPr="00CA5534" w:rsidRDefault="00863E09" w:rsidP="00836F50">
      <w:pPr>
        <w:pStyle w:val="ListParagraph"/>
        <w:numPr>
          <w:ilvl w:val="0"/>
          <w:numId w:val="25"/>
        </w:numPr>
        <w:rPr>
          <w:sz w:val="22"/>
          <w:szCs w:val="22"/>
          <w:lang w:val="en-GB"/>
        </w:rPr>
      </w:pPr>
      <w:r w:rsidRPr="00CA5534">
        <w:rPr>
          <w:sz w:val="22"/>
          <w:szCs w:val="22"/>
          <w:lang w:val="en-GB"/>
        </w:rPr>
        <w:t>Costs of three local consultants to be employed for specific tasks under Component 1.</w:t>
      </w:r>
    </w:p>
    <w:p w:rsidR="003924B2" w:rsidRPr="00CA5534" w:rsidRDefault="00863E09" w:rsidP="00836F50">
      <w:pPr>
        <w:pStyle w:val="ListParagraph"/>
        <w:numPr>
          <w:ilvl w:val="0"/>
          <w:numId w:val="25"/>
        </w:numPr>
        <w:rPr>
          <w:sz w:val="22"/>
          <w:szCs w:val="22"/>
          <w:lang w:val="en-GB"/>
        </w:rPr>
      </w:pPr>
      <w:r w:rsidRPr="00CA5534">
        <w:rPr>
          <w:sz w:val="22"/>
          <w:szCs w:val="22"/>
          <w:lang w:val="en-GB"/>
        </w:rPr>
        <w:t xml:space="preserve">Costs of three international consultants to be employed for specific tasks under Component 2. </w:t>
      </w:r>
    </w:p>
    <w:p w:rsidR="003924B2" w:rsidRPr="00CA5534" w:rsidRDefault="00863E09" w:rsidP="00836F50">
      <w:pPr>
        <w:pStyle w:val="ListParagraph"/>
        <w:numPr>
          <w:ilvl w:val="0"/>
          <w:numId w:val="25"/>
        </w:numPr>
        <w:rPr>
          <w:sz w:val="22"/>
          <w:szCs w:val="22"/>
          <w:lang w:val="en-GB"/>
        </w:rPr>
      </w:pPr>
      <w:r w:rsidRPr="00CA5534">
        <w:rPr>
          <w:sz w:val="22"/>
          <w:szCs w:val="22"/>
          <w:lang w:val="en-GB"/>
        </w:rPr>
        <w:t>Costs of five local consultants to be employed for specific tasks under Component 2.</w:t>
      </w:r>
    </w:p>
    <w:p w:rsidR="003924B2" w:rsidRPr="00CA5534" w:rsidRDefault="00863E09" w:rsidP="00836F50">
      <w:pPr>
        <w:pStyle w:val="ListParagraph"/>
        <w:numPr>
          <w:ilvl w:val="0"/>
          <w:numId w:val="25"/>
        </w:numPr>
        <w:rPr>
          <w:sz w:val="22"/>
          <w:szCs w:val="22"/>
          <w:lang w:val="en-GB"/>
        </w:rPr>
      </w:pPr>
      <w:r w:rsidRPr="00CA5534">
        <w:rPr>
          <w:sz w:val="22"/>
          <w:szCs w:val="22"/>
          <w:lang w:val="en-GB"/>
        </w:rPr>
        <w:t xml:space="preserve">Contracts with companies for provision of specific tasks under Component 2. </w:t>
      </w:r>
    </w:p>
    <w:p w:rsidR="003924B2" w:rsidRPr="00CA5534" w:rsidRDefault="00863E09" w:rsidP="00836F50">
      <w:pPr>
        <w:pStyle w:val="ListParagraph"/>
        <w:numPr>
          <w:ilvl w:val="0"/>
          <w:numId w:val="25"/>
        </w:numPr>
        <w:rPr>
          <w:sz w:val="22"/>
          <w:szCs w:val="22"/>
          <w:lang w:val="en-GB"/>
        </w:rPr>
      </w:pPr>
      <w:r w:rsidRPr="00CA5534">
        <w:rPr>
          <w:sz w:val="22"/>
          <w:szCs w:val="22"/>
          <w:lang w:val="en-GB"/>
        </w:rPr>
        <w:t xml:space="preserve">Computing equipment and software programmes to undertake economic and financial analyses of individual on-grid PV systems, taking into account a mix of equity, debt and grant (if available) to determine IRRs, NPVs, etc., including flexibility to undertake sensitivity analyses under different scenarios of economic and financial parameters. </w:t>
      </w:r>
    </w:p>
    <w:p w:rsidR="003924B2" w:rsidRPr="00CA5534" w:rsidRDefault="00863E09" w:rsidP="00836F50">
      <w:pPr>
        <w:pStyle w:val="ListParagraph"/>
        <w:numPr>
          <w:ilvl w:val="0"/>
          <w:numId w:val="25"/>
        </w:numPr>
        <w:rPr>
          <w:sz w:val="22"/>
          <w:szCs w:val="22"/>
          <w:lang w:val="en-GB"/>
        </w:rPr>
      </w:pPr>
      <w:r w:rsidRPr="00CA5534">
        <w:rPr>
          <w:sz w:val="22"/>
          <w:szCs w:val="22"/>
          <w:lang w:val="en-GB"/>
        </w:rPr>
        <w:t xml:space="preserve">Cost of three international consultants to implement specific tasks under Component 3. </w:t>
      </w:r>
    </w:p>
    <w:p w:rsidR="003924B2" w:rsidRPr="00CA5534" w:rsidRDefault="00863E09" w:rsidP="00836F50">
      <w:pPr>
        <w:pStyle w:val="ListParagraph"/>
        <w:numPr>
          <w:ilvl w:val="0"/>
          <w:numId w:val="25"/>
        </w:numPr>
        <w:rPr>
          <w:sz w:val="22"/>
          <w:szCs w:val="22"/>
          <w:lang w:val="en-GB"/>
        </w:rPr>
      </w:pPr>
      <w:r w:rsidRPr="00CA5534">
        <w:rPr>
          <w:sz w:val="22"/>
          <w:szCs w:val="22"/>
          <w:lang w:val="en-GB"/>
        </w:rPr>
        <w:t xml:space="preserve">Costs of five local consultants to be employed for specific tasks under Component 3. </w:t>
      </w:r>
    </w:p>
    <w:p w:rsidR="003924B2" w:rsidRPr="00CA5534" w:rsidRDefault="00863E09" w:rsidP="00836F50">
      <w:pPr>
        <w:pStyle w:val="ListParagraph"/>
        <w:numPr>
          <w:ilvl w:val="0"/>
          <w:numId w:val="25"/>
        </w:numPr>
        <w:rPr>
          <w:sz w:val="22"/>
          <w:szCs w:val="22"/>
          <w:lang w:val="en-GB"/>
        </w:rPr>
      </w:pPr>
      <w:r w:rsidRPr="00CA5534">
        <w:rPr>
          <w:sz w:val="22"/>
          <w:szCs w:val="22"/>
          <w:lang w:val="en-GB"/>
        </w:rPr>
        <w:t>Contract with a company for provision of specific tasks under Component 3.</w:t>
      </w:r>
    </w:p>
    <w:p w:rsidR="003924B2" w:rsidRPr="00CA5534" w:rsidRDefault="00863E09" w:rsidP="00836F50">
      <w:pPr>
        <w:pStyle w:val="ListParagraph"/>
        <w:numPr>
          <w:ilvl w:val="0"/>
          <w:numId w:val="25"/>
        </w:numPr>
        <w:rPr>
          <w:sz w:val="22"/>
          <w:szCs w:val="22"/>
          <w:lang w:val="en-GB"/>
        </w:rPr>
      </w:pPr>
      <w:r w:rsidRPr="00CA5534">
        <w:rPr>
          <w:sz w:val="22"/>
          <w:szCs w:val="22"/>
          <w:lang w:val="en-GB"/>
        </w:rPr>
        <w:t xml:space="preserve">Equipment for measuring solar radiation </w:t>
      </w:r>
      <w:proofErr w:type="spellStart"/>
      <w:r w:rsidRPr="00CA5534">
        <w:rPr>
          <w:sz w:val="22"/>
          <w:szCs w:val="22"/>
          <w:lang w:val="en-GB"/>
        </w:rPr>
        <w:t>icw</w:t>
      </w:r>
      <w:proofErr w:type="spellEnd"/>
      <w:r w:rsidRPr="00CA5534">
        <w:rPr>
          <w:sz w:val="22"/>
          <w:szCs w:val="22"/>
          <w:lang w:val="en-GB"/>
        </w:rPr>
        <w:t xml:space="preserve"> upgrading Meteorological Services’ data/expanding geographical coverage of data collection and software for data interpretation</w:t>
      </w:r>
    </w:p>
    <w:p w:rsidR="003924B2" w:rsidRPr="00CA5534" w:rsidRDefault="004709CB" w:rsidP="00836F50">
      <w:pPr>
        <w:pStyle w:val="ListParagraph"/>
        <w:numPr>
          <w:ilvl w:val="0"/>
          <w:numId w:val="25"/>
        </w:numPr>
        <w:rPr>
          <w:sz w:val="22"/>
          <w:szCs w:val="22"/>
          <w:lang w:val="en-GB"/>
        </w:rPr>
      </w:pPr>
      <w:r>
        <w:rPr>
          <w:sz w:val="22"/>
          <w:szCs w:val="22"/>
        </w:rPr>
        <w:lastRenderedPageBreak/>
        <w:t>The GEF allocation for this component will act as</w:t>
      </w:r>
      <w:r w:rsidR="00DA6047" w:rsidRPr="00DA6047">
        <w:rPr>
          <w:sz w:val="22"/>
          <w:szCs w:val="22"/>
        </w:rPr>
        <w:t xml:space="preserve"> complementary financial assistance to </w:t>
      </w:r>
      <w:proofErr w:type="spellStart"/>
      <w:r w:rsidR="00DA6047" w:rsidRPr="00DA6047">
        <w:rPr>
          <w:sz w:val="22"/>
          <w:szCs w:val="22"/>
        </w:rPr>
        <w:t>catalyse</w:t>
      </w:r>
      <w:proofErr w:type="spellEnd"/>
      <w:r w:rsidR="00DA6047" w:rsidRPr="00DA6047">
        <w:rPr>
          <w:sz w:val="22"/>
          <w:szCs w:val="22"/>
        </w:rPr>
        <w:t xml:space="preserve"> the </w:t>
      </w:r>
      <w:r>
        <w:rPr>
          <w:sz w:val="22"/>
          <w:szCs w:val="22"/>
        </w:rPr>
        <w:t>PV market</w:t>
      </w:r>
      <w:r w:rsidR="00DA6047" w:rsidRPr="00DA6047">
        <w:rPr>
          <w:sz w:val="22"/>
          <w:szCs w:val="22"/>
        </w:rPr>
        <w:t xml:space="preserve">. This sum will be provided to the Central Electricity Board who is mandated to remunerate power producers. The disbursement of this fund will be </w:t>
      </w:r>
      <w:r w:rsidR="00DA6047" w:rsidRPr="00CA5534">
        <w:rPr>
          <w:sz w:val="22"/>
          <w:szCs w:val="22"/>
        </w:rPr>
        <w:t>conditional and analogical to the Power Purchase Agreements that are signed between the utility and the private secto</w:t>
      </w:r>
      <w:r w:rsidR="00F2036C" w:rsidRPr="00CA5534">
        <w:t>r</w:t>
      </w:r>
      <w:r w:rsidR="00863E09" w:rsidRPr="00CA5534">
        <w:rPr>
          <w:sz w:val="22"/>
          <w:szCs w:val="22"/>
          <w:lang w:val="en-GB"/>
        </w:rPr>
        <w:t>.</w:t>
      </w:r>
    </w:p>
    <w:p w:rsidR="003924B2" w:rsidRPr="00CA5534" w:rsidRDefault="00863E09" w:rsidP="00836F50">
      <w:pPr>
        <w:pStyle w:val="ListParagraph"/>
        <w:numPr>
          <w:ilvl w:val="0"/>
          <w:numId w:val="25"/>
        </w:numPr>
        <w:rPr>
          <w:sz w:val="22"/>
          <w:szCs w:val="22"/>
          <w:lang w:val="en-GB"/>
        </w:rPr>
      </w:pPr>
      <w:r w:rsidRPr="00CA5534">
        <w:rPr>
          <w:sz w:val="22"/>
          <w:szCs w:val="22"/>
          <w:lang w:val="en-GB"/>
        </w:rPr>
        <w:t xml:space="preserve">None. </w:t>
      </w:r>
    </w:p>
    <w:p w:rsidR="003924B2" w:rsidRPr="00CA5534" w:rsidRDefault="00863E09" w:rsidP="00836F50">
      <w:pPr>
        <w:pStyle w:val="ListParagraph"/>
        <w:numPr>
          <w:ilvl w:val="0"/>
          <w:numId w:val="25"/>
        </w:numPr>
        <w:rPr>
          <w:sz w:val="22"/>
          <w:szCs w:val="22"/>
          <w:lang w:val="en-GB"/>
        </w:rPr>
      </w:pPr>
      <w:r w:rsidRPr="00CA5534">
        <w:rPr>
          <w:sz w:val="22"/>
          <w:szCs w:val="22"/>
          <w:lang w:val="en-GB"/>
        </w:rPr>
        <w:t xml:space="preserve">Costs three international consultants to be employed for specific tasks under Component 5. </w:t>
      </w:r>
    </w:p>
    <w:p w:rsidR="003924B2" w:rsidRPr="00CA5534" w:rsidRDefault="00863E09" w:rsidP="00836F50">
      <w:pPr>
        <w:pStyle w:val="ListParagraph"/>
        <w:numPr>
          <w:ilvl w:val="0"/>
          <w:numId w:val="25"/>
        </w:numPr>
        <w:rPr>
          <w:sz w:val="22"/>
          <w:szCs w:val="22"/>
          <w:lang w:val="en-GB"/>
        </w:rPr>
      </w:pPr>
      <w:r w:rsidRPr="00CA5534">
        <w:rPr>
          <w:sz w:val="22"/>
          <w:szCs w:val="22"/>
          <w:lang w:val="en-GB"/>
        </w:rPr>
        <w:t xml:space="preserve">Costs of three local consultants to be employed for specific tasks under Component 5 </w:t>
      </w:r>
    </w:p>
    <w:p w:rsidR="003924B2" w:rsidRPr="00CA5534" w:rsidRDefault="00863E09" w:rsidP="00836F50">
      <w:pPr>
        <w:pStyle w:val="ListParagraph"/>
        <w:numPr>
          <w:ilvl w:val="0"/>
          <w:numId w:val="25"/>
        </w:numPr>
        <w:rPr>
          <w:sz w:val="22"/>
          <w:szCs w:val="22"/>
          <w:lang w:val="en-GB"/>
        </w:rPr>
      </w:pPr>
      <w:r w:rsidRPr="00CA5534">
        <w:rPr>
          <w:sz w:val="22"/>
          <w:szCs w:val="22"/>
          <w:lang w:val="en-GB"/>
        </w:rPr>
        <w:t>The GEF allocation for PM costs will be used for the Project Assistant cost. Government cash contribution ($80,000) will be used for the Project Manager and UNDP will top up the cost for the Project Manager and Project Assistant and finance the remaining components i.e. travel, audit, etc</w:t>
      </w:r>
    </w:p>
    <w:p w:rsidR="003924B2" w:rsidRPr="00CA5534" w:rsidRDefault="00863E09" w:rsidP="00836F50">
      <w:pPr>
        <w:pStyle w:val="ListParagraph"/>
        <w:numPr>
          <w:ilvl w:val="0"/>
          <w:numId w:val="25"/>
        </w:numPr>
        <w:rPr>
          <w:sz w:val="22"/>
          <w:szCs w:val="22"/>
          <w:lang w:val="en-GB"/>
        </w:rPr>
      </w:pPr>
      <w:r w:rsidRPr="00CA5534">
        <w:rPr>
          <w:sz w:val="22"/>
          <w:szCs w:val="22"/>
          <w:lang w:val="en-GB"/>
        </w:rPr>
        <w:t>Costs of annual audit</w:t>
      </w:r>
    </w:p>
    <w:p w:rsidR="003924B2" w:rsidRPr="0082729D" w:rsidRDefault="003924B2" w:rsidP="003924B2">
      <w:pPr>
        <w:ind w:left="349"/>
        <w:rPr>
          <w:szCs w:val="22"/>
        </w:rPr>
      </w:pPr>
    </w:p>
    <w:p w:rsidR="00F346C2" w:rsidRPr="00732F2B" w:rsidRDefault="00F346C2" w:rsidP="00F53EDB">
      <w:pPr>
        <w:rPr>
          <w:rFonts w:ascii="Times New Roman" w:hAnsi="Times New Roman"/>
          <w:b/>
          <w:szCs w:val="22"/>
          <w:highlight w:val="yellow"/>
        </w:rPr>
      </w:pPr>
    </w:p>
    <w:tbl>
      <w:tblPr>
        <w:tblW w:w="13020" w:type="dxa"/>
        <w:tblInd w:w="-72" w:type="dxa"/>
        <w:tblLayout w:type="fixed"/>
        <w:tblLook w:val="0000" w:firstRow="0" w:lastRow="0" w:firstColumn="0" w:lastColumn="0" w:noHBand="0" w:noVBand="0"/>
      </w:tblPr>
      <w:tblGrid>
        <w:gridCol w:w="2520"/>
        <w:gridCol w:w="900"/>
        <w:gridCol w:w="15"/>
        <w:gridCol w:w="255"/>
        <w:gridCol w:w="240"/>
        <w:gridCol w:w="840"/>
        <w:gridCol w:w="1530"/>
        <w:gridCol w:w="90"/>
        <w:gridCol w:w="630"/>
        <w:gridCol w:w="624"/>
        <w:gridCol w:w="906"/>
        <w:gridCol w:w="438"/>
        <w:gridCol w:w="642"/>
        <w:gridCol w:w="702"/>
        <w:gridCol w:w="378"/>
        <w:gridCol w:w="966"/>
        <w:gridCol w:w="114"/>
        <w:gridCol w:w="1080"/>
        <w:gridCol w:w="150"/>
      </w:tblGrid>
      <w:tr w:rsidR="00F346C2" w:rsidRPr="00732F2B" w:rsidTr="00F53EDB">
        <w:trPr>
          <w:gridAfter w:val="1"/>
          <w:wAfter w:w="150" w:type="dxa"/>
          <w:cantSplit/>
        </w:trPr>
        <w:tc>
          <w:tcPr>
            <w:tcW w:w="2520" w:type="dxa"/>
            <w:noWrap/>
            <w:vAlign w:val="bottom"/>
          </w:tcPr>
          <w:p w:rsidR="00F346C2" w:rsidRPr="00732F2B" w:rsidRDefault="00F346C2" w:rsidP="00F53EDB">
            <w:pPr>
              <w:ind w:left="342" w:right="-1188"/>
              <w:rPr>
                <w:rFonts w:ascii="Times New Roman" w:eastAsia="SimSun" w:hAnsi="Times New Roman"/>
                <w:b/>
                <w:bCs/>
              </w:rPr>
            </w:pPr>
            <w:r w:rsidRPr="00732F2B">
              <w:rPr>
                <w:rFonts w:ascii="Times New Roman" w:eastAsia="SimSun" w:hAnsi="Times New Roman"/>
                <w:b/>
                <w:szCs w:val="22"/>
              </w:rPr>
              <w:t>Summary of Funds:</w:t>
            </w:r>
            <w:r w:rsidRPr="00732F2B">
              <w:rPr>
                <w:rStyle w:val="FootnoteReference"/>
                <w:rFonts w:ascii="Times New Roman" w:eastAsia="SimSun" w:hAnsi="Times New Roman"/>
                <w:b/>
                <w:bCs/>
                <w:sz w:val="22"/>
                <w:szCs w:val="22"/>
              </w:rPr>
              <w:t xml:space="preserve"> </w:t>
            </w:r>
            <w:r w:rsidRPr="00732F2B">
              <w:rPr>
                <w:rStyle w:val="FootnoteReference"/>
                <w:rFonts w:ascii="Times New Roman" w:eastAsia="SimSun" w:hAnsi="Times New Roman"/>
                <w:b/>
                <w:bCs/>
                <w:sz w:val="22"/>
                <w:szCs w:val="22"/>
              </w:rPr>
              <w:footnoteReference w:id="4"/>
            </w:r>
          </w:p>
        </w:tc>
        <w:tc>
          <w:tcPr>
            <w:tcW w:w="900" w:type="dxa"/>
          </w:tcPr>
          <w:p w:rsidR="00F346C2" w:rsidRPr="00732F2B" w:rsidRDefault="00F346C2" w:rsidP="00F53EDB">
            <w:pPr>
              <w:rPr>
                <w:rFonts w:ascii="Times New Roman" w:eastAsia="SimSun" w:hAnsi="Times New Roman"/>
                <w:b/>
                <w:bCs/>
              </w:rPr>
            </w:pPr>
          </w:p>
        </w:tc>
        <w:tc>
          <w:tcPr>
            <w:tcW w:w="270" w:type="dxa"/>
            <w:gridSpan w:val="2"/>
            <w:vAlign w:val="bottom"/>
          </w:tcPr>
          <w:p w:rsidR="00F346C2" w:rsidRPr="00732F2B" w:rsidRDefault="00F346C2" w:rsidP="00F53EDB">
            <w:pPr>
              <w:rPr>
                <w:rFonts w:ascii="Times New Roman" w:eastAsia="SimSun" w:hAnsi="Times New Roman"/>
                <w:b/>
                <w:bCs/>
              </w:rPr>
            </w:pPr>
          </w:p>
        </w:tc>
        <w:tc>
          <w:tcPr>
            <w:tcW w:w="1080" w:type="dxa"/>
            <w:gridSpan w:val="2"/>
            <w:vAlign w:val="bottom"/>
          </w:tcPr>
          <w:p w:rsidR="00F346C2" w:rsidRPr="00732F2B" w:rsidRDefault="00F346C2" w:rsidP="00F53EDB">
            <w:pPr>
              <w:rPr>
                <w:rFonts w:ascii="Times New Roman" w:eastAsia="SimSun" w:hAnsi="Times New Roman"/>
                <w:b/>
                <w:bCs/>
              </w:rPr>
            </w:pPr>
          </w:p>
          <w:p w:rsidR="00F346C2" w:rsidRPr="00732F2B" w:rsidRDefault="00F346C2" w:rsidP="00F53EDB">
            <w:pPr>
              <w:rPr>
                <w:rFonts w:ascii="Times New Roman" w:eastAsia="SimSun" w:hAnsi="Times New Roman"/>
                <w:b/>
                <w:bCs/>
              </w:rPr>
            </w:pPr>
          </w:p>
        </w:tc>
        <w:tc>
          <w:tcPr>
            <w:tcW w:w="1620" w:type="dxa"/>
            <w:gridSpan w:val="2"/>
            <w:vAlign w:val="bottom"/>
          </w:tcPr>
          <w:p w:rsidR="00F346C2" w:rsidRPr="00732F2B" w:rsidRDefault="00F346C2" w:rsidP="00F53EDB">
            <w:pPr>
              <w:rPr>
                <w:rFonts w:ascii="Times New Roman" w:eastAsia="SimSun" w:hAnsi="Times New Roman"/>
                <w:b/>
                <w:bCs/>
              </w:rPr>
            </w:pPr>
          </w:p>
        </w:tc>
        <w:tc>
          <w:tcPr>
            <w:tcW w:w="630" w:type="dxa"/>
          </w:tcPr>
          <w:p w:rsidR="00F346C2" w:rsidRPr="00732F2B" w:rsidRDefault="00F346C2" w:rsidP="00F53EDB">
            <w:pPr>
              <w:rPr>
                <w:rFonts w:ascii="Times New Roman" w:eastAsia="SimSun" w:hAnsi="Times New Roman"/>
                <w:b/>
                <w:bCs/>
              </w:rPr>
            </w:pPr>
          </w:p>
        </w:tc>
        <w:tc>
          <w:tcPr>
            <w:tcW w:w="1530" w:type="dxa"/>
            <w:gridSpan w:val="2"/>
            <w:vAlign w:val="bottom"/>
          </w:tcPr>
          <w:p w:rsidR="00F346C2" w:rsidRPr="00732F2B" w:rsidRDefault="00F346C2" w:rsidP="00F53EDB">
            <w:pPr>
              <w:rPr>
                <w:rFonts w:ascii="Times New Roman" w:eastAsia="SimSun" w:hAnsi="Times New Roman"/>
                <w:b/>
                <w:bCs/>
              </w:rPr>
            </w:pPr>
          </w:p>
        </w:tc>
        <w:tc>
          <w:tcPr>
            <w:tcW w:w="1080" w:type="dxa"/>
            <w:gridSpan w:val="2"/>
            <w:vAlign w:val="bottom"/>
          </w:tcPr>
          <w:p w:rsidR="00F346C2" w:rsidRPr="00732F2B" w:rsidRDefault="00F346C2" w:rsidP="00F53EDB">
            <w:pPr>
              <w:rPr>
                <w:rFonts w:ascii="Times New Roman" w:eastAsia="SimSun" w:hAnsi="Times New Roman"/>
                <w:b/>
                <w:bCs/>
              </w:rPr>
            </w:pPr>
          </w:p>
        </w:tc>
        <w:tc>
          <w:tcPr>
            <w:tcW w:w="1080" w:type="dxa"/>
            <w:gridSpan w:val="2"/>
            <w:vAlign w:val="bottom"/>
          </w:tcPr>
          <w:p w:rsidR="00F346C2" w:rsidRPr="00732F2B" w:rsidRDefault="00F346C2" w:rsidP="00F53EDB">
            <w:pPr>
              <w:rPr>
                <w:rFonts w:ascii="Times New Roman" w:eastAsia="SimSun" w:hAnsi="Times New Roman"/>
                <w:b/>
                <w:bCs/>
              </w:rPr>
            </w:pPr>
          </w:p>
        </w:tc>
        <w:tc>
          <w:tcPr>
            <w:tcW w:w="1080" w:type="dxa"/>
            <w:gridSpan w:val="2"/>
            <w:vAlign w:val="bottom"/>
          </w:tcPr>
          <w:p w:rsidR="00F346C2" w:rsidRPr="00732F2B" w:rsidRDefault="00F346C2" w:rsidP="00F53EDB">
            <w:pPr>
              <w:rPr>
                <w:rFonts w:ascii="Times New Roman" w:eastAsia="SimSun" w:hAnsi="Times New Roman"/>
                <w:b/>
                <w:bCs/>
              </w:rPr>
            </w:pPr>
          </w:p>
        </w:tc>
        <w:tc>
          <w:tcPr>
            <w:tcW w:w="1080" w:type="dxa"/>
            <w:vAlign w:val="bottom"/>
          </w:tcPr>
          <w:p w:rsidR="00F346C2" w:rsidRPr="00732F2B" w:rsidRDefault="00F346C2" w:rsidP="00F53EDB">
            <w:pPr>
              <w:rPr>
                <w:rFonts w:ascii="Times New Roman" w:eastAsia="SimSun" w:hAnsi="Times New Roman"/>
                <w:b/>
                <w:bCs/>
              </w:rPr>
            </w:pPr>
          </w:p>
        </w:tc>
      </w:tr>
      <w:tr w:rsidR="00F346C2" w:rsidRPr="00732F2B" w:rsidTr="00F53EDB">
        <w:trPr>
          <w:cantSplit/>
        </w:trPr>
        <w:tc>
          <w:tcPr>
            <w:tcW w:w="2520" w:type="dxa"/>
            <w:noWrap/>
            <w:vAlign w:val="bottom"/>
          </w:tcPr>
          <w:p w:rsidR="00F346C2" w:rsidRPr="00732F2B" w:rsidRDefault="00F346C2" w:rsidP="00F53EDB">
            <w:pPr>
              <w:rPr>
                <w:rFonts w:ascii="Times New Roman" w:eastAsia="SimSun" w:hAnsi="Times New Roman"/>
              </w:rPr>
            </w:pPr>
          </w:p>
        </w:tc>
        <w:tc>
          <w:tcPr>
            <w:tcW w:w="915" w:type="dxa"/>
            <w:gridSpan w:val="2"/>
          </w:tcPr>
          <w:p w:rsidR="00F346C2" w:rsidRPr="00732F2B" w:rsidRDefault="00F346C2" w:rsidP="00F53EDB">
            <w:pPr>
              <w:rPr>
                <w:rFonts w:ascii="Times New Roman" w:eastAsia="SimSun" w:hAnsi="Times New Roman"/>
              </w:rPr>
            </w:pPr>
          </w:p>
        </w:tc>
        <w:tc>
          <w:tcPr>
            <w:tcW w:w="255" w:type="dxa"/>
            <w:noWrap/>
            <w:vAlign w:val="bottom"/>
          </w:tcPr>
          <w:p w:rsidR="00F346C2" w:rsidRPr="00732F2B" w:rsidRDefault="00F346C2" w:rsidP="00F53EDB">
            <w:pPr>
              <w:rPr>
                <w:rFonts w:ascii="Times New Roman" w:eastAsia="SimSun" w:hAnsi="Times New Roman"/>
              </w:rPr>
            </w:pPr>
          </w:p>
        </w:tc>
        <w:tc>
          <w:tcPr>
            <w:tcW w:w="240" w:type="dxa"/>
            <w:tcBorders>
              <w:right w:val="single" w:sz="4" w:space="0" w:color="auto"/>
            </w:tcBorders>
            <w:noWrap/>
            <w:vAlign w:val="bottom"/>
          </w:tcPr>
          <w:p w:rsidR="00F346C2" w:rsidRPr="00732F2B" w:rsidRDefault="00F346C2" w:rsidP="00F53EDB">
            <w:pPr>
              <w:rPr>
                <w:rFonts w:ascii="Times New Roman" w:eastAsia="SimSun" w:hAnsi="Times New Roman"/>
              </w:rPr>
            </w:pPr>
          </w:p>
        </w:tc>
        <w:tc>
          <w:tcPr>
            <w:tcW w:w="2370" w:type="dxa"/>
            <w:gridSpan w:val="2"/>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F53EDB">
            <w:pPr>
              <w:jc w:val="center"/>
              <w:rPr>
                <w:rFonts w:ascii="Times New Roman" w:eastAsia="SimSun" w:hAnsi="Times New Roman"/>
              </w:rPr>
            </w:pP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F53EDB">
            <w:pPr>
              <w:jc w:val="center"/>
              <w:rPr>
                <w:rFonts w:ascii="Times New Roman" w:eastAsia="SimSun" w:hAnsi="Times New Roman"/>
                <w:b/>
              </w:rPr>
            </w:pPr>
            <w:r w:rsidRPr="00732F2B">
              <w:rPr>
                <w:rFonts w:ascii="Times New Roman" w:eastAsia="SimSun" w:hAnsi="Times New Roman"/>
                <w:b/>
                <w:szCs w:val="22"/>
              </w:rPr>
              <w:t>Amount ($)</w:t>
            </w:r>
          </w:p>
          <w:p w:rsidR="00F346C2" w:rsidRPr="00732F2B" w:rsidRDefault="00F346C2" w:rsidP="00F53EDB">
            <w:pPr>
              <w:jc w:val="center"/>
              <w:rPr>
                <w:rFonts w:ascii="Times New Roman" w:eastAsia="SimSun" w:hAnsi="Times New Roman"/>
                <w:b/>
              </w:rPr>
            </w:pPr>
            <w:r w:rsidRPr="00732F2B">
              <w:rPr>
                <w:rFonts w:ascii="Times New Roman" w:eastAsia="SimSun" w:hAnsi="Times New Roman"/>
                <w:b/>
                <w:szCs w:val="22"/>
              </w:rPr>
              <w:t>Year 1</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F53EDB">
            <w:pPr>
              <w:jc w:val="center"/>
              <w:rPr>
                <w:rFonts w:ascii="Times New Roman" w:eastAsia="SimSun" w:hAnsi="Times New Roman"/>
                <w:b/>
              </w:rPr>
            </w:pPr>
            <w:r w:rsidRPr="00732F2B">
              <w:rPr>
                <w:rFonts w:ascii="Times New Roman" w:eastAsia="SimSun" w:hAnsi="Times New Roman"/>
                <w:b/>
                <w:szCs w:val="22"/>
              </w:rPr>
              <w:t>Amount ($)</w:t>
            </w:r>
          </w:p>
          <w:p w:rsidR="00F346C2" w:rsidRPr="00732F2B" w:rsidRDefault="00F346C2" w:rsidP="00F53EDB">
            <w:pPr>
              <w:jc w:val="center"/>
              <w:rPr>
                <w:rFonts w:ascii="Times New Roman" w:eastAsia="SimSun" w:hAnsi="Times New Roman"/>
                <w:b/>
              </w:rPr>
            </w:pPr>
            <w:r w:rsidRPr="00732F2B">
              <w:rPr>
                <w:rFonts w:ascii="Times New Roman" w:eastAsia="SimSun" w:hAnsi="Times New Roman"/>
                <w:b/>
                <w:szCs w:val="22"/>
              </w:rPr>
              <w:t>Year 2</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F53EDB">
            <w:pPr>
              <w:jc w:val="center"/>
              <w:rPr>
                <w:rFonts w:ascii="Times New Roman" w:eastAsia="SimSun" w:hAnsi="Times New Roman"/>
                <w:b/>
              </w:rPr>
            </w:pPr>
            <w:r w:rsidRPr="00732F2B">
              <w:rPr>
                <w:rFonts w:ascii="Times New Roman" w:eastAsia="SimSun" w:hAnsi="Times New Roman"/>
                <w:b/>
                <w:szCs w:val="22"/>
              </w:rPr>
              <w:t>Amount ($)</w:t>
            </w:r>
          </w:p>
          <w:p w:rsidR="00F346C2" w:rsidRPr="00732F2B" w:rsidRDefault="00F346C2" w:rsidP="00F53EDB">
            <w:pPr>
              <w:jc w:val="center"/>
              <w:rPr>
                <w:rFonts w:ascii="Times New Roman" w:eastAsia="SimSun" w:hAnsi="Times New Roman"/>
                <w:b/>
              </w:rPr>
            </w:pPr>
            <w:r w:rsidRPr="00732F2B">
              <w:rPr>
                <w:rFonts w:ascii="Times New Roman" w:eastAsia="SimSun" w:hAnsi="Times New Roman"/>
                <w:b/>
                <w:szCs w:val="22"/>
              </w:rPr>
              <w:t>Year 3</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F53EDB">
            <w:pPr>
              <w:jc w:val="center"/>
              <w:rPr>
                <w:rFonts w:ascii="Times New Roman" w:eastAsia="SimSun" w:hAnsi="Times New Roman"/>
                <w:b/>
              </w:rPr>
            </w:pPr>
            <w:r w:rsidRPr="00732F2B">
              <w:rPr>
                <w:rFonts w:ascii="Times New Roman" w:eastAsia="SimSun" w:hAnsi="Times New Roman"/>
                <w:b/>
                <w:szCs w:val="22"/>
              </w:rPr>
              <w:t>Amount ($)</w:t>
            </w:r>
          </w:p>
          <w:p w:rsidR="00F346C2" w:rsidRPr="00732F2B" w:rsidRDefault="00F346C2" w:rsidP="00F53EDB">
            <w:pPr>
              <w:jc w:val="center"/>
              <w:rPr>
                <w:rFonts w:ascii="Times New Roman" w:eastAsia="SimSun" w:hAnsi="Times New Roman"/>
                <w:b/>
              </w:rPr>
            </w:pPr>
            <w:r w:rsidRPr="00732F2B">
              <w:rPr>
                <w:rFonts w:ascii="Times New Roman" w:eastAsia="SimSun" w:hAnsi="Times New Roman"/>
                <w:b/>
                <w:szCs w:val="22"/>
              </w:rPr>
              <w:t>Year 4</w:t>
            </w: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F53EDB">
            <w:pPr>
              <w:jc w:val="center"/>
              <w:rPr>
                <w:rFonts w:ascii="Times New Roman" w:eastAsia="SimSun" w:hAnsi="Times New Roman"/>
                <w:b/>
              </w:rPr>
            </w:pPr>
            <w:r w:rsidRPr="00732F2B">
              <w:rPr>
                <w:rFonts w:ascii="Times New Roman" w:eastAsia="SimSun" w:hAnsi="Times New Roman"/>
                <w:b/>
                <w:szCs w:val="22"/>
              </w:rPr>
              <w:t>Total ($)</w:t>
            </w:r>
          </w:p>
        </w:tc>
      </w:tr>
      <w:tr w:rsidR="00A32BB3" w:rsidRPr="00732F2B" w:rsidTr="00F53EDB">
        <w:trPr>
          <w:cantSplit/>
        </w:trPr>
        <w:tc>
          <w:tcPr>
            <w:tcW w:w="2520" w:type="dxa"/>
            <w:noWrap/>
            <w:vAlign w:val="bottom"/>
          </w:tcPr>
          <w:p w:rsidR="00A32BB3" w:rsidRPr="00732F2B" w:rsidRDefault="00A32BB3" w:rsidP="00F53EDB">
            <w:pPr>
              <w:rPr>
                <w:rFonts w:ascii="Times New Roman" w:eastAsia="SimSun" w:hAnsi="Times New Roman"/>
              </w:rPr>
            </w:pPr>
          </w:p>
        </w:tc>
        <w:tc>
          <w:tcPr>
            <w:tcW w:w="915" w:type="dxa"/>
            <w:gridSpan w:val="2"/>
          </w:tcPr>
          <w:p w:rsidR="00A32BB3" w:rsidRPr="00732F2B" w:rsidRDefault="00A32BB3" w:rsidP="00F53EDB">
            <w:pPr>
              <w:rPr>
                <w:rFonts w:ascii="Times New Roman" w:eastAsia="SimSun" w:hAnsi="Times New Roman"/>
              </w:rPr>
            </w:pPr>
          </w:p>
        </w:tc>
        <w:tc>
          <w:tcPr>
            <w:tcW w:w="255" w:type="dxa"/>
            <w:noWrap/>
            <w:vAlign w:val="bottom"/>
          </w:tcPr>
          <w:p w:rsidR="00A32BB3" w:rsidRPr="00732F2B" w:rsidRDefault="00A32BB3" w:rsidP="00F53EDB">
            <w:pPr>
              <w:rPr>
                <w:rFonts w:ascii="Times New Roman" w:eastAsia="SimSun" w:hAnsi="Times New Roman"/>
              </w:rPr>
            </w:pPr>
          </w:p>
        </w:tc>
        <w:tc>
          <w:tcPr>
            <w:tcW w:w="240" w:type="dxa"/>
            <w:tcBorders>
              <w:right w:val="single" w:sz="4" w:space="0" w:color="auto"/>
            </w:tcBorders>
            <w:noWrap/>
            <w:vAlign w:val="bottom"/>
          </w:tcPr>
          <w:p w:rsidR="00A32BB3" w:rsidRPr="00732F2B" w:rsidRDefault="00A32BB3" w:rsidP="00F53EDB">
            <w:pPr>
              <w:rPr>
                <w:rFonts w:ascii="Times New Roman" w:eastAsia="SimSun" w:hAnsi="Times New Roman"/>
              </w:rPr>
            </w:pPr>
          </w:p>
        </w:tc>
        <w:tc>
          <w:tcPr>
            <w:tcW w:w="2370" w:type="dxa"/>
            <w:gridSpan w:val="2"/>
            <w:tcBorders>
              <w:top w:val="single" w:sz="4" w:space="0" w:color="auto"/>
              <w:left w:val="single" w:sz="4" w:space="0" w:color="auto"/>
              <w:bottom w:val="single" w:sz="4" w:space="0" w:color="auto"/>
              <w:right w:val="single" w:sz="4" w:space="0" w:color="auto"/>
            </w:tcBorders>
            <w:noWrap/>
            <w:vAlign w:val="bottom"/>
          </w:tcPr>
          <w:p w:rsidR="00A32BB3" w:rsidRPr="00732F2B" w:rsidRDefault="00A32BB3" w:rsidP="00F53EDB">
            <w:pPr>
              <w:jc w:val="right"/>
              <w:rPr>
                <w:rFonts w:ascii="Times New Roman" w:eastAsia="SimSun" w:hAnsi="Times New Roman"/>
              </w:rPr>
            </w:pPr>
            <w:r w:rsidRPr="00732F2B">
              <w:rPr>
                <w:rFonts w:ascii="Times New Roman" w:eastAsia="SimSun" w:hAnsi="Times New Roman"/>
                <w:b/>
                <w:bCs/>
                <w:szCs w:val="22"/>
              </w:rPr>
              <w:t xml:space="preserve">GEF </w:t>
            </w: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A32BB3" w:rsidRPr="007B1A00" w:rsidRDefault="003924B2" w:rsidP="00CB4B28">
            <w:pPr>
              <w:jc w:val="center"/>
              <w:rPr>
                <w:rFonts w:ascii="Times New Roman" w:eastAsia="SimSun" w:hAnsi="Times New Roman"/>
              </w:rPr>
            </w:pPr>
            <w:r>
              <w:rPr>
                <w:rFonts w:ascii="Times New Roman" w:eastAsia="SimSun" w:hAnsi="Times New Roman"/>
              </w:rPr>
              <w:t>241</w:t>
            </w:r>
            <w:r w:rsidR="00DB06E3">
              <w:rPr>
                <w:rFonts w:ascii="Times New Roman" w:eastAsia="SimSun" w:hAnsi="Times New Roman"/>
              </w:rPr>
              <w:t>,500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A32BB3" w:rsidRPr="007B1A00" w:rsidRDefault="00DB06E3" w:rsidP="00CB4B28">
            <w:pPr>
              <w:jc w:val="center"/>
              <w:rPr>
                <w:rFonts w:ascii="Times New Roman" w:eastAsia="SimSun" w:hAnsi="Times New Roman"/>
              </w:rPr>
            </w:pPr>
            <w:r>
              <w:rPr>
                <w:rFonts w:ascii="Times New Roman" w:eastAsia="SimSun" w:hAnsi="Times New Roman"/>
              </w:rPr>
              <w:t>536,000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A32BB3" w:rsidRPr="007B1A00" w:rsidRDefault="00DB06E3" w:rsidP="00DB06E3">
            <w:pPr>
              <w:jc w:val="center"/>
              <w:rPr>
                <w:rFonts w:ascii="Times New Roman" w:eastAsia="SimSun" w:hAnsi="Times New Roman"/>
              </w:rPr>
            </w:pPr>
            <w:r>
              <w:rPr>
                <w:rFonts w:ascii="Times New Roman" w:eastAsia="SimSun" w:hAnsi="Times New Roman"/>
              </w:rPr>
              <w:t>614,750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A32BB3" w:rsidRPr="007B1A00" w:rsidRDefault="00DB06E3" w:rsidP="00DB06E3">
            <w:pPr>
              <w:jc w:val="center"/>
              <w:rPr>
                <w:rFonts w:ascii="Times New Roman" w:eastAsia="SimSun" w:hAnsi="Times New Roman"/>
              </w:rPr>
            </w:pPr>
            <w:r>
              <w:rPr>
                <w:rFonts w:ascii="Times New Roman" w:eastAsia="SimSun" w:hAnsi="Times New Roman"/>
              </w:rPr>
              <w:t>612,750</w:t>
            </w: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A32BB3" w:rsidRPr="007B1A00" w:rsidRDefault="00A32BB3" w:rsidP="00E96CA0">
            <w:pPr>
              <w:jc w:val="center"/>
              <w:rPr>
                <w:rFonts w:ascii="Times New Roman" w:eastAsia="SimSun" w:hAnsi="Times New Roman"/>
              </w:rPr>
            </w:pPr>
          </w:p>
          <w:p w:rsidR="00A32BB3" w:rsidRPr="007B1A00" w:rsidRDefault="007B1A00" w:rsidP="00CB4B28">
            <w:pPr>
              <w:jc w:val="center"/>
              <w:rPr>
                <w:rFonts w:ascii="Times New Roman" w:eastAsia="SimSun" w:hAnsi="Times New Roman"/>
              </w:rPr>
            </w:pPr>
            <w:r w:rsidRPr="007B1A00">
              <w:rPr>
                <w:rFonts w:ascii="Times New Roman" w:hAnsi="Times New Roman"/>
                <w:szCs w:val="22"/>
              </w:rPr>
              <w:t>2,005,000</w:t>
            </w:r>
          </w:p>
        </w:tc>
      </w:tr>
      <w:tr w:rsidR="00F346C2" w:rsidRPr="00732F2B" w:rsidTr="00F53EDB">
        <w:trPr>
          <w:cantSplit/>
        </w:trPr>
        <w:tc>
          <w:tcPr>
            <w:tcW w:w="2520" w:type="dxa"/>
            <w:noWrap/>
            <w:vAlign w:val="bottom"/>
          </w:tcPr>
          <w:p w:rsidR="00F346C2" w:rsidRPr="00732F2B" w:rsidRDefault="00F346C2" w:rsidP="00F53EDB">
            <w:pPr>
              <w:rPr>
                <w:rFonts w:ascii="Times New Roman" w:eastAsia="SimSun" w:hAnsi="Times New Roman"/>
              </w:rPr>
            </w:pPr>
          </w:p>
        </w:tc>
        <w:tc>
          <w:tcPr>
            <w:tcW w:w="915" w:type="dxa"/>
            <w:gridSpan w:val="2"/>
          </w:tcPr>
          <w:p w:rsidR="00F346C2" w:rsidRPr="00732F2B" w:rsidRDefault="00F346C2" w:rsidP="00F53EDB">
            <w:pPr>
              <w:rPr>
                <w:rFonts w:ascii="Times New Roman" w:eastAsia="SimSun" w:hAnsi="Times New Roman"/>
              </w:rPr>
            </w:pPr>
          </w:p>
        </w:tc>
        <w:tc>
          <w:tcPr>
            <w:tcW w:w="255" w:type="dxa"/>
            <w:noWrap/>
            <w:vAlign w:val="bottom"/>
          </w:tcPr>
          <w:p w:rsidR="00F346C2" w:rsidRPr="00732F2B" w:rsidRDefault="00F346C2" w:rsidP="00F53EDB">
            <w:pPr>
              <w:rPr>
                <w:rFonts w:ascii="Times New Roman" w:eastAsia="SimSun" w:hAnsi="Times New Roman"/>
              </w:rPr>
            </w:pPr>
          </w:p>
        </w:tc>
        <w:tc>
          <w:tcPr>
            <w:tcW w:w="240" w:type="dxa"/>
            <w:tcBorders>
              <w:right w:val="single" w:sz="4" w:space="0" w:color="auto"/>
            </w:tcBorders>
            <w:noWrap/>
            <w:vAlign w:val="bottom"/>
          </w:tcPr>
          <w:p w:rsidR="00F346C2" w:rsidRPr="00732F2B" w:rsidRDefault="00F346C2" w:rsidP="00F53EDB">
            <w:pPr>
              <w:rPr>
                <w:rFonts w:ascii="Times New Roman" w:eastAsia="SimSun" w:hAnsi="Times New Roman"/>
              </w:rPr>
            </w:pPr>
          </w:p>
        </w:tc>
        <w:tc>
          <w:tcPr>
            <w:tcW w:w="2370" w:type="dxa"/>
            <w:gridSpan w:val="2"/>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F53EDB">
            <w:pPr>
              <w:jc w:val="right"/>
              <w:rPr>
                <w:rFonts w:ascii="Times New Roman" w:eastAsia="SimSun" w:hAnsi="Times New Roman"/>
              </w:rPr>
            </w:pPr>
            <w:r w:rsidRPr="00732F2B">
              <w:rPr>
                <w:rFonts w:ascii="Times New Roman" w:eastAsia="SimSun" w:hAnsi="Times New Roman"/>
                <w:b/>
                <w:bCs/>
                <w:szCs w:val="22"/>
              </w:rPr>
              <w:t>UNDP</w:t>
            </w: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CB4B28">
            <w:pPr>
              <w:jc w:val="center"/>
              <w:rPr>
                <w:rFonts w:ascii="Times New Roman" w:eastAsia="SimSun" w:hAnsi="Times New Roman"/>
              </w:rPr>
            </w:pPr>
            <w:r w:rsidRPr="00732F2B">
              <w:rPr>
                <w:rFonts w:ascii="Times New Roman" w:eastAsia="SimSun" w:hAnsi="Times New Roman"/>
                <w:szCs w:val="22"/>
              </w:rPr>
              <w:t>14,000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CB4B28">
            <w:pPr>
              <w:jc w:val="center"/>
              <w:rPr>
                <w:rFonts w:ascii="Times New Roman" w:eastAsia="SimSun" w:hAnsi="Times New Roman"/>
              </w:rPr>
            </w:pPr>
            <w:r w:rsidRPr="00732F2B">
              <w:rPr>
                <w:rFonts w:ascii="Times New Roman" w:eastAsia="SimSun" w:hAnsi="Times New Roman"/>
                <w:szCs w:val="22"/>
              </w:rPr>
              <w:t>12,000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CB4B28">
            <w:pPr>
              <w:jc w:val="center"/>
              <w:rPr>
                <w:rFonts w:ascii="Times New Roman" w:eastAsia="SimSun" w:hAnsi="Times New Roman"/>
              </w:rPr>
            </w:pPr>
            <w:r w:rsidRPr="00732F2B">
              <w:rPr>
                <w:rFonts w:ascii="Times New Roman" w:eastAsia="SimSun" w:hAnsi="Times New Roman"/>
                <w:szCs w:val="22"/>
              </w:rPr>
              <w:t>12,000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CB4B28">
            <w:pPr>
              <w:jc w:val="center"/>
              <w:rPr>
                <w:rFonts w:ascii="Times New Roman" w:eastAsia="SimSun" w:hAnsi="Times New Roman"/>
              </w:rPr>
            </w:pPr>
            <w:r w:rsidRPr="00732F2B">
              <w:rPr>
                <w:rFonts w:ascii="Times New Roman" w:eastAsia="SimSun" w:hAnsi="Times New Roman"/>
                <w:szCs w:val="22"/>
              </w:rPr>
              <w:t>12,000</w:t>
            </w: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CB4B28">
            <w:pPr>
              <w:jc w:val="center"/>
              <w:rPr>
                <w:rFonts w:ascii="Times New Roman" w:eastAsia="SimSun" w:hAnsi="Times New Roman"/>
              </w:rPr>
            </w:pPr>
            <w:r w:rsidRPr="00732F2B">
              <w:rPr>
                <w:rFonts w:ascii="Times New Roman" w:eastAsia="SimSun" w:hAnsi="Times New Roman"/>
                <w:szCs w:val="22"/>
              </w:rPr>
              <w:t>50,000</w:t>
            </w:r>
          </w:p>
        </w:tc>
      </w:tr>
      <w:tr w:rsidR="00F346C2" w:rsidRPr="00732F2B" w:rsidTr="00F53EDB">
        <w:trPr>
          <w:cantSplit/>
        </w:trPr>
        <w:tc>
          <w:tcPr>
            <w:tcW w:w="2520" w:type="dxa"/>
            <w:noWrap/>
            <w:vAlign w:val="bottom"/>
          </w:tcPr>
          <w:p w:rsidR="00F346C2" w:rsidRPr="00732F2B" w:rsidRDefault="00F346C2" w:rsidP="00F53EDB">
            <w:pPr>
              <w:rPr>
                <w:rFonts w:ascii="Times New Roman" w:eastAsia="SimSun" w:hAnsi="Times New Roman"/>
              </w:rPr>
            </w:pPr>
          </w:p>
        </w:tc>
        <w:tc>
          <w:tcPr>
            <w:tcW w:w="915" w:type="dxa"/>
            <w:gridSpan w:val="2"/>
          </w:tcPr>
          <w:p w:rsidR="00F346C2" w:rsidRPr="00732F2B" w:rsidRDefault="00F346C2" w:rsidP="00F53EDB">
            <w:pPr>
              <w:rPr>
                <w:rFonts w:ascii="Times New Roman" w:eastAsia="SimSun" w:hAnsi="Times New Roman"/>
              </w:rPr>
            </w:pPr>
          </w:p>
        </w:tc>
        <w:tc>
          <w:tcPr>
            <w:tcW w:w="255" w:type="dxa"/>
            <w:noWrap/>
            <w:vAlign w:val="bottom"/>
          </w:tcPr>
          <w:p w:rsidR="00F346C2" w:rsidRPr="00732F2B" w:rsidRDefault="00F346C2" w:rsidP="00F53EDB">
            <w:pPr>
              <w:rPr>
                <w:rFonts w:ascii="Times New Roman" w:eastAsia="SimSun" w:hAnsi="Times New Roman"/>
              </w:rPr>
            </w:pPr>
          </w:p>
        </w:tc>
        <w:tc>
          <w:tcPr>
            <w:tcW w:w="240" w:type="dxa"/>
            <w:tcBorders>
              <w:right w:val="single" w:sz="4" w:space="0" w:color="auto"/>
            </w:tcBorders>
            <w:noWrap/>
            <w:vAlign w:val="bottom"/>
          </w:tcPr>
          <w:p w:rsidR="00F346C2" w:rsidRPr="00732F2B" w:rsidRDefault="00F346C2" w:rsidP="00F53EDB">
            <w:pPr>
              <w:rPr>
                <w:rFonts w:ascii="Times New Roman" w:eastAsia="SimSun" w:hAnsi="Times New Roman"/>
              </w:rPr>
            </w:pPr>
          </w:p>
        </w:tc>
        <w:tc>
          <w:tcPr>
            <w:tcW w:w="2370" w:type="dxa"/>
            <w:gridSpan w:val="2"/>
            <w:tcBorders>
              <w:top w:val="single" w:sz="4" w:space="0" w:color="auto"/>
              <w:left w:val="single" w:sz="4" w:space="0" w:color="auto"/>
              <w:bottom w:val="single" w:sz="4" w:space="0" w:color="auto"/>
              <w:right w:val="single" w:sz="4" w:space="0" w:color="auto"/>
            </w:tcBorders>
            <w:noWrap/>
            <w:vAlign w:val="bottom"/>
          </w:tcPr>
          <w:p w:rsidR="00F346C2" w:rsidRPr="00545DED" w:rsidRDefault="00A32BB3" w:rsidP="00F53EDB">
            <w:pPr>
              <w:jc w:val="right"/>
              <w:rPr>
                <w:rFonts w:ascii="Times New Roman" w:eastAsia="SimSun" w:hAnsi="Times New Roman"/>
                <w:b/>
                <w:bCs/>
              </w:rPr>
            </w:pPr>
            <w:r w:rsidRPr="00545DED">
              <w:rPr>
                <w:rFonts w:ascii="Times New Roman" w:eastAsia="SimSun" w:hAnsi="Times New Roman"/>
                <w:b/>
                <w:bCs/>
                <w:szCs w:val="22"/>
              </w:rPr>
              <w:t xml:space="preserve">MID fund </w:t>
            </w:r>
            <w:r w:rsidR="00F346C2" w:rsidRPr="00545DED">
              <w:rPr>
                <w:rFonts w:ascii="Times New Roman" w:eastAsia="SimSun" w:hAnsi="Times New Roman"/>
                <w:b/>
                <w:bCs/>
                <w:szCs w:val="22"/>
              </w:rPr>
              <w:t>(Cash)</w:t>
            </w: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F346C2" w:rsidRPr="00545DED" w:rsidRDefault="007B1A00" w:rsidP="00CB4B28">
            <w:pPr>
              <w:jc w:val="center"/>
              <w:rPr>
                <w:rFonts w:ascii="Times New Roman" w:eastAsia="SimSun" w:hAnsi="Times New Roman"/>
              </w:rPr>
            </w:pPr>
            <w:r w:rsidRPr="00545DED">
              <w:rPr>
                <w:rFonts w:ascii="Times New Roman" w:eastAsia="SimSun" w:hAnsi="Times New Roman"/>
                <w:szCs w:val="22"/>
              </w:rPr>
              <w:t>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F346C2" w:rsidRPr="00545DED" w:rsidRDefault="007B1A00" w:rsidP="00CB4B28">
            <w:pPr>
              <w:jc w:val="center"/>
              <w:rPr>
                <w:rFonts w:ascii="Times New Roman" w:eastAsia="SimSun" w:hAnsi="Times New Roman"/>
              </w:rPr>
            </w:pPr>
            <w:r w:rsidRPr="00545DED">
              <w:rPr>
                <w:rFonts w:ascii="Times New Roman" w:eastAsia="SimSun" w:hAnsi="Times New Roman"/>
                <w:szCs w:val="22"/>
              </w:rPr>
              <w:t>216,000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F346C2" w:rsidRPr="00545DED" w:rsidRDefault="007B1A00" w:rsidP="00CB4B28">
            <w:pPr>
              <w:jc w:val="center"/>
              <w:rPr>
                <w:rFonts w:ascii="Times New Roman" w:eastAsia="SimSun" w:hAnsi="Times New Roman"/>
              </w:rPr>
            </w:pPr>
            <w:r w:rsidRPr="00545DED">
              <w:rPr>
                <w:rFonts w:ascii="Times New Roman" w:eastAsia="SimSun" w:hAnsi="Times New Roman"/>
                <w:szCs w:val="22"/>
              </w:rPr>
              <w:t>432,000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F346C2" w:rsidRPr="00545DED" w:rsidRDefault="007B1A00" w:rsidP="00CB4B28">
            <w:pPr>
              <w:jc w:val="center"/>
              <w:rPr>
                <w:rFonts w:ascii="Times New Roman" w:eastAsia="SimSun" w:hAnsi="Times New Roman"/>
              </w:rPr>
            </w:pPr>
            <w:r w:rsidRPr="00545DED">
              <w:rPr>
                <w:rFonts w:ascii="Times New Roman" w:eastAsia="SimSun" w:hAnsi="Times New Roman"/>
                <w:szCs w:val="22"/>
              </w:rPr>
              <w:t>432,000</w:t>
            </w: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F346C2" w:rsidRPr="00545DED" w:rsidRDefault="00F346C2" w:rsidP="00CB4B28">
            <w:pPr>
              <w:jc w:val="center"/>
              <w:rPr>
                <w:rFonts w:ascii="Times New Roman" w:eastAsia="SimSun" w:hAnsi="Times New Roman"/>
              </w:rPr>
            </w:pPr>
            <w:r w:rsidRPr="00545DED">
              <w:rPr>
                <w:rFonts w:ascii="Times New Roman" w:eastAsia="SimSun" w:hAnsi="Times New Roman"/>
                <w:szCs w:val="22"/>
              </w:rPr>
              <w:t>1,080,000</w:t>
            </w:r>
          </w:p>
        </w:tc>
      </w:tr>
      <w:tr w:rsidR="00A32BB3" w:rsidRPr="00732F2B" w:rsidTr="00F53EDB">
        <w:trPr>
          <w:cantSplit/>
        </w:trPr>
        <w:tc>
          <w:tcPr>
            <w:tcW w:w="2520" w:type="dxa"/>
            <w:noWrap/>
            <w:vAlign w:val="bottom"/>
          </w:tcPr>
          <w:p w:rsidR="00A32BB3" w:rsidRPr="00732F2B" w:rsidRDefault="00A32BB3" w:rsidP="00F53EDB">
            <w:pPr>
              <w:rPr>
                <w:rFonts w:ascii="Times New Roman" w:eastAsia="SimSun" w:hAnsi="Times New Roman"/>
              </w:rPr>
            </w:pPr>
          </w:p>
        </w:tc>
        <w:tc>
          <w:tcPr>
            <w:tcW w:w="915" w:type="dxa"/>
            <w:gridSpan w:val="2"/>
          </w:tcPr>
          <w:p w:rsidR="00A32BB3" w:rsidRPr="00732F2B" w:rsidRDefault="00A32BB3" w:rsidP="00F53EDB">
            <w:pPr>
              <w:rPr>
                <w:rFonts w:ascii="Times New Roman" w:eastAsia="SimSun" w:hAnsi="Times New Roman"/>
              </w:rPr>
            </w:pPr>
          </w:p>
        </w:tc>
        <w:tc>
          <w:tcPr>
            <w:tcW w:w="255" w:type="dxa"/>
            <w:noWrap/>
            <w:vAlign w:val="bottom"/>
          </w:tcPr>
          <w:p w:rsidR="00A32BB3" w:rsidRPr="00732F2B" w:rsidRDefault="00A32BB3" w:rsidP="00F53EDB">
            <w:pPr>
              <w:rPr>
                <w:rFonts w:ascii="Times New Roman" w:eastAsia="SimSun" w:hAnsi="Times New Roman"/>
              </w:rPr>
            </w:pPr>
          </w:p>
        </w:tc>
        <w:tc>
          <w:tcPr>
            <w:tcW w:w="240" w:type="dxa"/>
            <w:tcBorders>
              <w:right w:val="single" w:sz="4" w:space="0" w:color="auto"/>
            </w:tcBorders>
            <w:noWrap/>
            <w:vAlign w:val="bottom"/>
          </w:tcPr>
          <w:p w:rsidR="00A32BB3" w:rsidRPr="00732F2B" w:rsidRDefault="00A32BB3" w:rsidP="00F53EDB">
            <w:pPr>
              <w:rPr>
                <w:rFonts w:ascii="Times New Roman" w:eastAsia="SimSun" w:hAnsi="Times New Roman"/>
              </w:rPr>
            </w:pPr>
          </w:p>
        </w:tc>
        <w:tc>
          <w:tcPr>
            <w:tcW w:w="2370" w:type="dxa"/>
            <w:gridSpan w:val="2"/>
            <w:tcBorders>
              <w:top w:val="single" w:sz="4" w:space="0" w:color="auto"/>
              <w:left w:val="single" w:sz="4" w:space="0" w:color="auto"/>
              <w:bottom w:val="single" w:sz="4" w:space="0" w:color="auto"/>
              <w:right w:val="single" w:sz="4" w:space="0" w:color="auto"/>
            </w:tcBorders>
            <w:noWrap/>
            <w:vAlign w:val="bottom"/>
          </w:tcPr>
          <w:p w:rsidR="00A32BB3" w:rsidRPr="00545DED" w:rsidDel="00A32BB3" w:rsidRDefault="00A32BB3" w:rsidP="00F53EDB">
            <w:pPr>
              <w:jc w:val="right"/>
              <w:rPr>
                <w:rFonts w:ascii="Times New Roman" w:eastAsia="SimSun" w:hAnsi="Times New Roman"/>
                <w:b/>
                <w:bCs/>
              </w:rPr>
            </w:pPr>
            <w:r w:rsidRPr="00545DED">
              <w:rPr>
                <w:rFonts w:ascii="Times New Roman" w:eastAsia="SimSun" w:hAnsi="Times New Roman"/>
                <w:b/>
                <w:bCs/>
                <w:szCs w:val="22"/>
              </w:rPr>
              <w:t>Government (Cash)</w:t>
            </w: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A32BB3" w:rsidRPr="00545DED" w:rsidRDefault="00A32BB3" w:rsidP="00CB4B28">
            <w:pPr>
              <w:jc w:val="center"/>
              <w:rPr>
                <w:rFonts w:ascii="Times New Roman" w:eastAsia="SimSun" w:hAnsi="Times New Roman"/>
              </w:rPr>
            </w:pPr>
            <w:r w:rsidRPr="00545DED">
              <w:rPr>
                <w:rFonts w:ascii="Times New Roman" w:eastAsia="SimSun" w:hAnsi="Times New Roman"/>
                <w:szCs w:val="22"/>
              </w:rPr>
              <w:t>20,000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A32BB3" w:rsidRPr="00545DED" w:rsidRDefault="00A32BB3" w:rsidP="00CB4B28">
            <w:pPr>
              <w:jc w:val="center"/>
              <w:rPr>
                <w:rFonts w:ascii="Times New Roman" w:eastAsia="SimSun" w:hAnsi="Times New Roman"/>
              </w:rPr>
            </w:pPr>
            <w:r w:rsidRPr="00545DED">
              <w:rPr>
                <w:rFonts w:ascii="Times New Roman" w:eastAsia="SimSun" w:hAnsi="Times New Roman"/>
                <w:szCs w:val="22"/>
              </w:rPr>
              <w:t>20,000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A32BB3" w:rsidRPr="00545DED" w:rsidRDefault="00A32BB3" w:rsidP="00CB4B28">
            <w:pPr>
              <w:jc w:val="center"/>
              <w:rPr>
                <w:rFonts w:ascii="Times New Roman" w:eastAsia="SimSun" w:hAnsi="Times New Roman"/>
              </w:rPr>
            </w:pPr>
            <w:r w:rsidRPr="00545DED">
              <w:rPr>
                <w:rFonts w:ascii="Times New Roman" w:eastAsia="SimSun" w:hAnsi="Times New Roman"/>
                <w:szCs w:val="22"/>
              </w:rPr>
              <w:t>20,000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A32BB3" w:rsidRPr="00545DED" w:rsidRDefault="00A32BB3" w:rsidP="00CB4B28">
            <w:pPr>
              <w:jc w:val="center"/>
              <w:rPr>
                <w:rFonts w:ascii="Times New Roman" w:eastAsia="SimSun" w:hAnsi="Times New Roman"/>
              </w:rPr>
            </w:pPr>
            <w:r w:rsidRPr="00545DED">
              <w:rPr>
                <w:rFonts w:ascii="Times New Roman" w:eastAsia="SimSun" w:hAnsi="Times New Roman"/>
                <w:szCs w:val="22"/>
              </w:rPr>
              <w:t>20,000</w:t>
            </w: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A32BB3" w:rsidRPr="00545DED" w:rsidRDefault="00A32BB3" w:rsidP="00CB4B28">
            <w:pPr>
              <w:jc w:val="center"/>
              <w:rPr>
                <w:rFonts w:ascii="Times New Roman" w:eastAsia="SimSun" w:hAnsi="Times New Roman"/>
              </w:rPr>
            </w:pPr>
            <w:r w:rsidRPr="00545DED">
              <w:rPr>
                <w:rFonts w:ascii="Times New Roman" w:eastAsia="SimSun" w:hAnsi="Times New Roman"/>
                <w:szCs w:val="22"/>
              </w:rPr>
              <w:t>80,000</w:t>
            </w:r>
          </w:p>
        </w:tc>
      </w:tr>
      <w:tr w:rsidR="00F346C2" w:rsidRPr="00732F2B" w:rsidTr="00F53EDB">
        <w:trPr>
          <w:cantSplit/>
        </w:trPr>
        <w:tc>
          <w:tcPr>
            <w:tcW w:w="2520" w:type="dxa"/>
            <w:noWrap/>
            <w:vAlign w:val="bottom"/>
          </w:tcPr>
          <w:p w:rsidR="00F346C2" w:rsidRPr="00732F2B" w:rsidRDefault="00F346C2" w:rsidP="00F53EDB">
            <w:pPr>
              <w:rPr>
                <w:rFonts w:ascii="Times New Roman" w:eastAsia="SimSun" w:hAnsi="Times New Roman"/>
              </w:rPr>
            </w:pPr>
          </w:p>
        </w:tc>
        <w:tc>
          <w:tcPr>
            <w:tcW w:w="915" w:type="dxa"/>
            <w:gridSpan w:val="2"/>
          </w:tcPr>
          <w:p w:rsidR="00F346C2" w:rsidRPr="00732F2B" w:rsidRDefault="00F346C2" w:rsidP="00F53EDB">
            <w:pPr>
              <w:rPr>
                <w:rFonts w:ascii="Times New Roman" w:eastAsia="SimSun" w:hAnsi="Times New Roman"/>
              </w:rPr>
            </w:pPr>
          </w:p>
        </w:tc>
        <w:tc>
          <w:tcPr>
            <w:tcW w:w="255" w:type="dxa"/>
            <w:noWrap/>
            <w:vAlign w:val="bottom"/>
          </w:tcPr>
          <w:p w:rsidR="00F346C2" w:rsidRPr="00732F2B" w:rsidRDefault="00F346C2" w:rsidP="00F53EDB">
            <w:pPr>
              <w:rPr>
                <w:rFonts w:ascii="Times New Roman" w:eastAsia="SimSun" w:hAnsi="Times New Roman"/>
              </w:rPr>
            </w:pPr>
          </w:p>
        </w:tc>
        <w:tc>
          <w:tcPr>
            <w:tcW w:w="240" w:type="dxa"/>
            <w:tcBorders>
              <w:right w:val="single" w:sz="4" w:space="0" w:color="auto"/>
            </w:tcBorders>
            <w:noWrap/>
            <w:vAlign w:val="bottom"/>
          </w:tcPr>
          <w:p w:rsidR="00F346C2" w:rsidRPr="00732F2B" w:rsidRDefault="00F346C2" w:rsidP="00F53EDB">
            <w:pPr>
              <w:rPr>
                <w:rFonts w:ascii="Times New Roman" w:eastAsia="SimSun" w:hAnsi="Times New Roman"/>
              </w:rPr>
            </w:pPr>
          </w:p>
        </w:tc>
        <w:tc>
          <w:tcPr>
            <w:tcW w:w="2370" w:type="dxa"/>
            <w:gridSpan w:val="2"/>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F53EDB">
            <w:pPr>
              <w:rPr>
                <w:rFonts w:ascii="Times New Roman" w:eastAsia="SimSun" w:hAnsi="Times New Roman"/>
                <w:b/>
                <w:bCs/>
              </w:rPr>
            </w:pPr>
            <w:r w:rsidRPr="00732F2B">
              <w:rPr>
                <w:rFonts w:ascii="Times New Roman" w:eastAsia="SimSun" w:hAnsi="Times New Roman"/>
                <w:b/>
                <w:bCs/>
                <w:szCs w:val="22"/>
              </w:rPr>
              <w:t>Government (In Kind)</w:t>
            </w: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CB4B28">
            <w:pPr>
              <w:jc w:val="center"/>
              <w:rPr>
                <w:rFonts w:ascii="Times New Roman" w:eastAsia="SimSun" w:hAnsi="Times New Roman"/>
              </w:rPr>
            </w:pPr>
            <w:r w:rsidRPr="00732F2B">
              <w:rPr>
                <w:rFonts w:ascii="Times New Roman" w:eastAsia="SimSun" w:hAnsi="Times New Roman"/>
                <w:szCs w:val="22"/>
              </w:rPr>
              <w:t>69,500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CB4B28">
            <w:pPr>
              <w:jc w:val="center"/>
              <w:rPr>
                <w:rFonts w:ascii="Times New Roman" w:eastAsia="SimSun" w:hAnsi="Times New Roman"/>
              </w:rPr>
            </w:pPr>
            <w:r w:rsidRPr="00732F2B">
              <w:rPr>
                <w:rFonts w:ascii="Times New Roman" w:eastAsia="SimSun" w:hAnsi="Times New Roman"/>
                <w:szCs w:val="22"/>
              </w:rPr>
              <w:t>69,500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CB4B28">
            <w:pPr>
              <w:jc w:val="center"/>
              <w:rPr>
                <w:rFonts w:ascii="Times New Roman" w:eastAsia="SimSun" w:hAnsi="Times New Roman"/>
              </w:rPr>
            </w:pPr>
            <w:r w:rsidRPr="00732F2B">
              <w:rPr>
                <w:rFonts w:ascii="Times New Roman" w:eastAsia="SimSun" w:hAnsi="Times New Roman"/>
                <w:szCs w:val="22"/>
              </w:rPr>
              <w:t>69,500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CB4B28">
            <w:pPr>
              <w:jc w:val="center"/>
              <w:rPr>
                <w:rFonts w:ascii="Times New Roman" w:eastAsia="SimSun" w:hAnsi="Times New Roman"/>
              </w:rPr>
            </w:pPr>
            <w:r w:rsidRPr="00732F2B">
              <w:rPr>
                <w:rFonts w:ascii="Times New Roman" w:eastAsia="SimSun" w:hAnsi="Times New Roman"/>
                <w:szCs w:val="22"/>
              </w:rPr>
              <w:t>69,500</w:t>
            </w: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F346C2" w:rsidRPr="00732F2B" w:rsidRDefault="00F346C2" w:rsidP="00CB4B28">
            <w:pPr>
              <w:jc w:val="center"/>
              <w:rPr>
                <w:rFonts w:ascii="Times New Roman" w:eastAsia="SimSun" w:hAnsi="Times New Roman"/>
              </w:rPr>
            </w:pPr>
            <w:r w:rsidRPr="00732F2B">
              <w:rPr>
                <w:rFonts w:ascii="Times New Roman" w:eastAsia="SimSun" w:hAnsi="Times New Roman"/>
                <w:szCs w:val="22"/>
              </w:rPr>
              <w:t>278,000</w:t>
            </w:r>
          </w:p>
        </w:tc>
      </w:tr>
      <w:tr w:rsidR="00545DED" w:rsidRPr="00545DED" w:rsidTr="00F53EDB">
        <w:trPr>
          <w:cantSplit/>
        </w:trPr>
        <w:tc>
          <w:tcPr>
            <w:tcW w:w="2520" w:type="dxa"/>
            <w:noWrap/>
            <w:vAlign w:val="bottom"/>
          </w:tcPr>
          <w:p w:rsidR="00545DED" w:rsidRPr="00732F2B" w:rsidRDefault="00545DED" w:rsidP="00F53EDB">
            <w:pPr>
              <w:rPr>
                <w:rFonts w:ascii="Times New Roman" w:eastAsia="SimSun" w:hAnsi="Times New Roman"/>
              </w:rPr>
            </w:pPr>
          </w:p>
        </w:tc>
        <w:tc>
          <w:tcPr>
            <w:tcW w:w="915" w:type="dxa"/>
            <w:gridSpan w:val="2"/>
          </w:tcPr>
          <w:p w:rsidR="00545DED" w:rsidRPr="00732F2B" w:rsidRDefault="00545DED" w:rsidP="00F53EDB">
            <w:pPr>
              <w:rPr>
                <w:rFonts w:ascii="Times New Roman" w:eastAsia="SimSun" w:hAnsi="Times New Roman"/>
              </w:rPr>
            </w:pPr>
          </w:p>
        </w:tc>
        <w:tc>
          <w:tcPr>
            <w:tcW w:w="255" w:type="dxa"/>
            <w:noWrap/>
            <w:vAlign w:val="bottom"/>
          </w:tcPr>
          <w:p w:rsidR="00545DED" w:rsidRPr="00732F2B" w:rsidRDefault="00545DED" w:rsidP="00F53EDB">
            <w:pPr>
              <w:rPr>
                <w:rFonts w:ascii="Times New Roman" w:eastAsia="SimSun" w:hAnsi="Times New Roman"/>
              </w:rPr>
            </w:pPr>
          </w:p>
        </w:tc>
        <w:tc>
          <w:tcPr>
            <w:tcW w:w="240" w:type="dxa"/>
            <w:tcBorders>
              <w:right w:val="single" w:sz="4" w:space="0" w:color="auto"/>
            </w:tcBorders>
            <w:noWrap/>
            <w:vAlign w:val="bottom"/>
          </w:tcPr>
          <w:p w:rsidR="00545DED" w:rsidRPr="00732F2B" w:rsidRDefault="00545DED" w:rsidP="00F53EDB">
            <w:pPr>
              <w:rPr>
                <w:rFonts w:ascii="Times New Roman" w:eastAsia="SimSun" w:hAnsi="Times New Roman"/>
              </w:rPr>
            </w:pPr>
          </w:p>
        </w:tc>
        <w:tc>
          <w:tcPr>
            <w:tcW w:w="2370" w:type="dxa"/>
            <w:gridSpan w:val="2"/>
            <w:tcBorders>
              <w:top w:val="single" w:sz="4" w:space="0" w:color="auto"/>
              <w:left w:val="single" w:sz="4" w:space="0" w:color="auto"/>
              <w:bottom w:val="single" w:sz="4" w:space="0" w:color="auto"/>
              <w:right w:val="single" w:sz="4" w:space="0" w:color="auto"/>
            </w:tcBorders>
            <w:noWrap/>
            <w:vAlign w:val="bottom"/>
          </w:tcPr>
          <w:p w:rsidR="00545DED" w:rsidRPr="00732F2B" w:rsidRDefault="00545DED" w:rsidP="00F53EDB">
            <w:pPr>
              <w:jc w:val="right"/>
              <w:rPr>
                <w:rFonts w:ascii="Times New Roman" w:eastAsia="SimSun" w:hAnsi="Times New Roman"/>
                <w:b/>
                <w:bCs/>
              </w:rPr>
            </w:pPr>
            <w:r w:rsidRPr="00732F2B">
              <w:rPr>
                <w:rFonts w:ascii="Times New Roman" w:eastAsia="SimSun" w:hAnsi="Times New Roman"/>
                <w:b/>
                <w:bCs/>
                <w:szCs w:val="22"/>
              </w:rPr>
              <w:t>Private Sector</w:t>
            </w: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545DED" w:rsidRPr="00732F2B" w:rsidRDefault="00545DED" w:rsidP="00CB4B28">
            <w:pPr>
              <w:jc w:val="center"/>
              <w:rPr>
                <w:rFonts w:ascii="Times New Roman" w:eastAsia="SimSun" w:hAnsi="Times New Roman"/>
              </w:rPr>
            </w:pPr>
            <w:r>
              <w:rPr>
                <w:rFonts w:ascii="Times New Roman" w:eastAsia="SimSun" w:hAnsi="Times New Roman"/>
                <w:szCs w:val="22"/>
              </w:rPr>
              <w:t>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545DED" w:rsidRPr="00CA5534" w:rsidRDefault="00545DED">
            <w:pPr>
              <w:jc w:val="center"/>
              <w:rPr>
                <w:rFonts w:ascii="Times New Roman" w:eastAsia="SimSun" w:hAnsi="Times New Roman"/>
              </w:rPr>
            </w:pPr>
            <w:r w:rsidRPr="00CA5534">
              <w:rPr>
                <w:rFonts w:ascii="Times New Roman" w:eastAsia="SimSun" w:hAnsi="Times New Roman"/>
                <w:szCs w:val="22"/>
              </w:rPr>
              <w:t>8,750,000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545DED" w:rsidRPr="00CA5534" w:rsidRDefault="00545DED">
            <w:pPr>
              <w:jc w:val="center"/>
              <w:rPr>
                <w:rFonts w:ascii="Times New Roman" w:eastAsia="SimSun" w:hAnsi="Times New Roman"/>
              </w:rPr>
            </w:pPr>
            <w:r w:rsidRPr="00CA5534">
              <w:rPr>
                <w:rFonts w:ascii="Times New Roman" w:eastAsia="SimSun" w:hAnsi="Times New Roman"/>
                <w:szCs w:val="22"/>
              </w:rPr>
              <w:t>8,750,000</w:t>
            </w:r>
          </w:p>
        </w:tc>
        <w:tc>
          <w:tcPr>
            <w:tcW w:w="1344" w:type="dxa"/>
            <w:gridSpan w:val="2"/>
            <w:tcBorders>
              <w:top w:val="single" w:sz="4" w:space="0" w:color="auto"/>
              <w:left w:val="single" w:sz="4" w:space="0" w:color="auto"/>
              <w:bottom w:val="single" w:sz="4" w:space="0" w:color="auto"/>
              <w:right w:val="single" w:sz="4" w:space="0" w:color="auto"/>
            </w:tcBorders>
            <w:noWrap/>
            <w:vAlign w:val="bottom"/>
          </w:tcPr>
          <w:p w:rsidR="00545DED" w:rsidRPr="00CA5534" w:rsidRDefault="00545DED" w:rsidP="00CB4B28">
            <w:pPr>
              <w:jc w:val="center"/>
              <w:rPr>
                <w:rFonts w:ascii="Times New Roman" w:eastAsia="SimSun" w:hAnsi="Times New Roman"/>
              </w:rPr>
            </w:pPr>
            <w:r w:rsidRPr="00CA5534">
              <w:rPr>
                <w:rFonts w:ascii="Times New Roman" w:eastAsia="SimSun" w:hAnsi="Times New Roman"/>
                <w:szCs w:val="22"/>
              </w:rPr>
              <w:t>0</w:t>
            </w:r>
          </w:p>
        </w:tc>
        <w:tc>
          <w:tcPr>
            <w:tcW w:w="1344" w:type="dxa"/>
            <w:gridSpan w:val="3"/>
            <w:tcBorders>
              <w:top w:val="single" w:sz="4" w:space="0" w:color="auto"/>
              <w:left w:val="single" w:sz="4" w:space="0" w:color="auto"/>
              <w:bottom w:val="single" w:sz="4" w:space="0" w:color="auto"/>
              <w:right w:val="single" w:sz="4" w:space="0" w:color="auto"/>
            </w:tcBorders>
            <w:noWrap/>
            <w:vAlign w:val="bottom"/>
          </w:tcPr>
          <w:p w:rsidR="00545DED" w:rsidRPr="00CA5534" w:rsidRDefault="00545DED" w:rsidP="00CB4B28">
            <w:pPr>
              <w:jc w:val="center"/>
              <w:rPr>
                <w:rFonts w:ascii="Times New Roman" w:eastAsia="SimSun" w:hAnsi="Times New Roman"/>
              </w:rPr>
            </w:pPr>
            <w:r w:rsidRPr="00CA5534">
              <w:rPr>
                <w:rFonts w:ascii="Times New Roman" w:eastAsia="SimSun" w:hAnsi="Times New Roman"/>
                <w:szCs w:val="22"/>
              </w:rPr>
              <w:t>17,500,000</w:t>
            </w:r>
          </w:p>
        </w:tc>
      </w:tr>
      <w:tr w:rsidR="00545DED" w:rsidRPr="00545DED" w:rsidTr="00F53EDB">
        <w:trPr>
          <w:cantSplit/>
        </w:trPr>
        <w:tc>
          <w:tcPr>
            <w:tcW w:w="2520" w:type="dxa"/>
            <w:noWrap/>
            <w:vAlign w:val="bottom"/>
          </w:tcPr>
          <w:p w:rsidR="00545DED" w:rsidRPr="00732F2B" w:rsidRDefault="00545DED" w:rsidP="00F53EDB">
            <w:pPr>
              <w:rPr>
                <w:rFonts w:ascii="Times New Roman" w:eastAsia="SimSun" w:hAnsi="Times New Roman"/>
              </w:rPr>
            </w:pPr>
          </w:p>
        </w:tc>
        <w:tc>
          <w:tcPr>
            <w:tcW w:w="915" w:type="dxa"/>
            <w:gridSpan w:val="2"/>
          </w:tcPr>
          <w:p w:rsidR="00545DED" w:rsidRPr="00732F2B" w:rsidRDefault="00545DED" w:rsidP="00F53EDB">
            <w:pPr>
              <w:rPr>
                <w:rFonts w:ascii="Times New Roman" w:eastAsia="SimSun" w:hAnsi="Times New Roman"/>
              </w:rPr>
            </w:pPr>
          </w:p>
        </w:tc>
        <w:tc>
          <w:tcPr>
            <w:tcW w:w="255" w:type="dxa"/>
            <w:noWrap/>
            <w:vAlign w:val="bottom"/>
          </w:tcPr>
          <w:p w:rsidR="00545DED" w:rsidRPr="00732F2B" w:rsidRDefault="00545DED" w:rsidP="00F53EDB">
            <w:pPr>
              <w:rPr>
                <w:rFonts w:ascii="Times New Roman" w:eastAsia="SimSun" w:hAnsi="Times New Roman"/>
              </w:rPr>
            </w:pPr>
          </w:p>
        </w:tc>
        <w:tc>
          <w:tcPr>
            <w:tcW w:w="240" w:type="dxa"/>
            <w:tcBorders>
              <w:right w:val="single" w:sz="4" w:space="0" w:color="auto"/>
            </w:tcBorders>
            <w:noWrap/>
            <w:vAlign w:val="bottom"/>
          </w:tcPr>
          <w:p w:rsidR="00545DED" w:rsidRPr="00732F2B" w:rsidRDefault="00545DED" w:rsidP="00F53EDB">
            <w:pPr>
              <w:rPr>
                <w:rFonts w:ascii="Times New Roman" w:eastAsia="SimSun" w:hAnsi="Times New Roman"/>
              </w:rPr>
            </w:pPr>
          </w:p>
        </w:tc>
        <w:tc>
          <w:tcPr>
            <w:tcW w:w="2370" w:type="dxa"/>
            <w:gridSpan w:val="2"/>
            <w:tcBorders>
              <w:top w:val="double" w:sz="4" w:space="0" w:color="auto"/>
              <w:left w:val="single" w:sz="4" w:space="0" w:color="auto"/>
              <w:bottom w:val="single" w:sz="4" w:space="0" w:color="auto"/>
              <w:right w:val="single" w:sz="4" w:space="0" w:color="auto"/>
            </w:tcBorders>
            <w:noWrap/>
            <w:vAlign w:val="bottom"/>
          </w:tcPr>
          <w:p w:rsidR="00545DED" w:rsidRPr="00732F2B" w:rsidRDefault="00545DED" w:rsidP="00F53EDB">
            <w:pPr>
              <w:jc w:val="right"/>
              <w:rPr>
                <w:rFonts w:ascii="Times New Roman" w:eastAsia="SimSun" w:hAnsi="Times New Roman"/>
              </w:rPr>
            </w:pPr>
            <w:r w:rsidRPr="00732F2B">
              <w:rPr>
                <w:rFonts w:ascii="Times New Roman" w:eastAsia="SimSun" w:hAnsi="Times New Roman"/>
                <w:b/>
                <w:bCs/>
                <w:szCs w:val="22"/>
              </w:rPr>
              <w:t xml:space="preserve">TOTAL </w:t>
            </w:r>
          </w:p>
        </w:tc>
        <w:tc>
          <w:tcPr>
            <w:tcW w:w="1344" w:type="dxa"/>
            <w:gridSpan w:val="3"/>
            <w:tcBorders>
              <w:top w:val="double" w:sz="4" w:space="0" w:color="auto"/>
              <w:left w:val="single" w:sz="4" w:space="0" w:color="auto"/>
              <w:bottom w:val="single" w:sz="4" w:space="0" w:color="auto"/>
              <w:right w:val="single" w:sz="4" w:space="0" w:color="auto"/>
            </w:tcBorders>
            <w:noWrap/>
            <w:vAlign w:val="bottom"/>
          </w:tcPr>
          <w:p w:rsidR="00545DED" w:rsidRPr="00FE38BB" w:rsidRDefault="00545DED" w:rsidP="00CB4B28">
            <w:pPr>
              <w:jc w:val="center"/>
              <w:rPr>
                <w:rFonts w:ascii="Times New Roman" w:eastAsia="SimSun" w:hAnsi="Times New Roman"/>
              </w:rPr>
            </w:pPr>
            <w:r>
              <w:rPr>
                <w:rFonts w:ascii="Times New Roman" w:eastAsia="SimSun" w:hAnsi="Times New Roman"/>
              </w:rPr>
              <w:t>345,000</w:t>
            </w:r>
          </w:p>
        </w:tc>
        <w:tc>
          <w:tcPr>
            <w:tcW w:w="1344" w:type="dxa"/>
            <w:gridSpan w:val="2"/>
            <w:tcBorders>
              <w:top w:val="double" w:sz="4" w:space="0" w:color="auto"/>
              <w:left w:val="single" w:sz="4" w:space="0" w:color="auto"/>
              <w:bottom w:val="single" w:sz="4" w:space="0" w:color="auto"/>
              <w:right w:val="single" w:sz="4" w:space="0" w:color="auto"/>
            </w:tcBorders>
            <w:noWrap/>
            <w:vAlign w:val="bottom"/>
          </w:tcPr>
          <w:p w:rsidR="00545DED" w:rsidRPr="00CA5534" w:rsidRDefault="00545DED">
            <w:pPr>
              <w:jc w:val="center"/>
              <w:rPr>
                <w:rFonts w:ascii="Times New Roman" w:eastAsia="SimSun" w:hAnsi="Times New Roman"/>
              </w:rPr>
            </w:pPr>
            <w:r w:rsidRPr="00CA5534">
              <w:rPr>
                <w:rFonts w:ascii="Times New Roman" w:eastAsia="SimSun" w:hAnsi="Times New Roman"/>
                <w:szCs w:val="22"/>
              </w:rPr>
              <w:t>9,603,500</w:t>
            </w:r>
          </w:p>
        </w:tc>
        <w:tc>
          <w:tcPr>
            <w:tcW w:w="1344" w:type="dxa"/>
            <w:gridSpan w:val="2"/>
            <w:tcBorders>
              <w:top w:val="double" w:sz="4" w:space="0" w:color="auto"/>
              <w:left w:val="single" w:sz="4" w:space="0" w:color="auto"/>
              <w:bottom w:val="single" w:sz="4" w:space="0" w:color="auto"/>
              <w:right w:val="single" w:sz="4" w:space="0" w:color="auto"/>
            </w:tcBorders>
            <w:noWrap/>
            <w:vAlign w:val="bottom"/>
          </w:tcPr>
          <w:p w:rsidR="00545DED" w:rsidRPr="00CA5534" w:rsidRDefault="00545DED">
            <w:pPr>
              <w:jc w:val="center"/>
              <w:rPr>
                <w:rFonts w:ascii="Times New Roman" w:eastAsia="SimSun" w:hAnsi="Times New Roman"/>
              </w:rPr>
            </w:pPr>
            <w:r w:rsidRPr="00CA5534">
              <w:rPr>
                <w:rFonts w:ascii="Times New Roman" w:eastAsia="SimSun" w:hAnsi="Times New Roman"/>
                <w:szCs w:val="22"/>
              </w:rPr>
              <w:t>9,898,250</w:t>
            </w:r>
          </w:p>
        </w:tc>
        <w:tc>
          <w:tcPr>
            <w:tcW w:w="1344" w:type="dxa"/>
            <w:gridSpan w:val="2"/>
            <w:tcBorders>
              <w:top w:val="double" w:sz="4" w:space="0" w:color="auto"/>
              <w:left w:val="single" w:sz="4" w:space="0" w:color="auto"/>
              <w:bottom w:val="single" w:sz="4" w:space="0" w:color="auto"/>
              <w:right w:val="single" w:sz="4" w:space="0" w:color="auto"/>
            </w:tcBorders>
            <w:noWrap/>
            <w:vAlign w:val="bottom"/>
          </w:tcPr>
          <w:p w:rsidR="00545DED" w:rsidRPr="00CA5534" w:rsidRDefault="00545DED" w:rsidP="00CB4B28">
            <w:pPr>
              <w:jc w:val="center"/>
              <w:rPr>
                <w:rFonts w:ascii="Times New Roman" w:eastAsia="SimSun" w:hAnsi="Times New Roman"/>
              </w:rPr>
            </w:pPr>
            <w:r w:rsidRPr="00CA5534">
              <w:rPr>
                <w:rFonts w:ascii="Times New Roman" w:eastAsia="SimSun" w:hAnsi="Times New Roman"/>
              </w:rPr>
              <w:t>1,14</w:t>
            </w:r>
            <w:r w:rsidR="00F2036C" w:rsidRPr="00CA5534">
              <w:rPr>
                <w:rFonts w:ascii="Times New Roman" w:eastAsia="SimSun" w:hAnsi="Times New Roman"/>
              </w:rPr>
              <w:t>6</w:t>
            </w:r>
            <w:r w:rsidRPr="00CA5534">
              <w:rPr>
                <w:rFonts w:ascii="Times New Roman" w:eastAsia="SimSun" w:hAnsi="Times New Roman"/>
              </w:rPr>
              <w:t>,250</w:t>
            </w:r>
          </w:p>
        </w:tc>
        <w:tc>
          <w:tcPr>
            <w:tcW w:w="1344" w:type="dxa"/>
            <w:gridSpan w:val="3"/>
            <w:tcBorders>
              <w:top w:val="double" w:sz="4" w:space="0" w:color="auto"/>
              <w:left w:val="single" w:sz="4" w:space="0" w:color="auto"/>
              <w:bottom w:val="single" w:sz="4" w:space="0" w:color="auto"/>
              <w:right w:val="single" w:sz="4" w:space="0" w:color="auto"/>
            </w:tcBorders>
            <w:noWrap/>
            <w:vAlign w:val="bottom"/>
          </w:tcPr>
          <w:p w:rsidR="00545DED" w:rsidRPr="00CA5534" w:rsidRDefault="00545DED">
            <w:pPr>
              <w:jc w:val="center"/>
              <w:rPr>
                <w:rFonts w:ascii="Times New Roman" w:eastAsia="SimSun" w:hAnsi="Times New Roman"/>
              </w:rPr>
            </w:pPr>
            <w:r w:rsidRPr="00CA5534">
              <w:rPr>
                <w:rFonts w:ascii="Times New Roman" w:eastAsia="SimSun" w:hAnsi="Times New Roman"/>
                <w:szCs w:val="22"/>
              </w:rPr>
              <w:t>20,993,000</w:t>
            </w:r>
          </w:p>
        </w:tc>
      </w:tr>
    </w:tbl>
    <w:p w:rsidR="00F346C2" w:rsidRPr="00732F2B" w:rsidRDefault="00F346C2" w:rsidP="00F53EDB">
      <w:pPr>
        <w:rPr>
          <w:rFonts w:ascii="Times New Roman" w:hAnsi="Times New Roman"/>
          <w:szCs w:val="22"/>
        </w:rPr>
      </w:pPr>
    </w:p>
    <w:p w:rsidR="00F346C2" w:rsidRPr="00732F2B" w:rsidRDefault="00F346C2" w:rsidP="00F53EDB">
      <w:pPr>
        <w:rPr>
          <w:rFonts w:ascii="Times New Roman" w:hAnsi="Times New Roman"/>
          <w:szCs w:val="22"/>
        </w:rPr>
      </w:pPr>
    </w:p>
    <w:p w:rsidR="00F346C2" w:rsidRPr="00732F2B" w:rsidRDefault="00F346C2" w:rsidP="00F53EDB">
      <w:pPr>
        <w:rPr>
          <w:rFonts w:ascii="Times New Roman" w:hAnsi="Times New Roman"/>
          <w:szCs w:val="22"/>
        </w:rPr>
      </w:pPr>
    </w:p>
    <w:p w:rsidR="00F346C2" w:rsidRPr="00732F2B" w:rsidRDefault="00F346C2" w:rsidP="00F53EDB">
      <w:pPr>
        <w:rPr>
          <w:rFonts w:ascii="Times New Roman" w:hAnsi="Times New Roman"/>
          <w:szCs w:val="22"/>
        </w:rPr>
      </w:pPr>
    </w:p>
    <w:p w:rsidR="00F346C2" w:rsidRPr="00732F2B" w:rsidRDefault="00F346C2" w:rsidP="00F53EDB">
      <w:pPr>
        <w:rPr>
          <w:rFonts w:ascii="Times New Roman" w:hAnsi="Times New Roman"/>
          <w:szCs w:val="22"/>
        </w:rPr>
      </w:pPr>
    </w:p>
    <w:p w:rsidR="00F346C2" w:rsidRPr="00732F2B" w:rsidRDefault="00F346C2" w:rsidP="00F53EDB">
      <w:pPr>
        <w:rPr>
          <w:rFonts w:ascii="Times New Roman" w:hAnsi="Times New Roman"/>
          <w:szCs w:val="22"/>
        </w:rPr>
      </w:pPr>
    </w:p>
    <w:p w:rsidR="00F346C2" w:rsidRPr="00732F2B" w:rsidRDefault="00F346C2" w:rsidP="00F53EDB">
      <w:pPr>
        <w:rPr>
          <w:rFonts w:ascii="Times New Roman" w:hAnsi="Times New Roman"/>
          <w:szCs w:val="22"/>
        </w:rPr>
      </w:pPr>
    </w:p>
    <w:p w:rsidR="00F346C2" w:rsidRPr="00732F2B" w:rsidRDefault="00F346C2" w:rsidP="00F53EDB">
      <w:pPr>
        <w:rPr>
          <w:rFonts w:ascii="Times New Roman" w:hAnsi="Times New Roman"/>
          <w:szCs w:val="22"/>
        </w:rPr>
      </w:pPr>
    </w:p>
    <w:p w:rsidR="00F346C2" w:rsidRPr="00732F2B" w:rsidRDefault="00F346C2" w:rsidP="00F53EDB">
      <w:pPr>
        <w:rPr>
          <w:rFonts w:ascii="Times New Roman" w:hAnsi="Times New Roman"/>
          <w:szCs w:val="22"/>
        </w:rPr>
        <w:sectPr w:rsidR="00F346C2" w:rsidRPr="00732F2B" w:rsidSect="00F53EDB">
          <w:pgSz w:w="15840" w:h="12240" w:orient="landscape" w:code="1"/>
          <w:pgMar w:top="1440" w:right="1440" w:bottom="1440" w:left="1440" w:header="720" w:footer="720" w:gutter="0"/>
          <w:cols w:space="720"/>
          <w:docGrid w:linePitch="360"/>
        </w:sectPr>
      </w:pPr>
    </w:p>
    <w:p w:rsidR="00F346C2" w:rsidRPr="00732F2B" w:rsidRDefault="00F346C2" w:rsidP="00836F50">
      <w:pPr>
        <w:pStyle w:val="Heading2"/>
        <w:numPr>
          <w:ilvl w:val="0"/>
          <w:numId w:val="9"/>
        </w:numPr>
        <w:ind w:left="-540" w:right="-630" w:firstLine="0"/>
        <w:rPr>
          <w:rFonts w:ascii="Times New Roman" w:hAnsi="Times New Roman"/>
          <w:szCs w:val="22"/>
        </w:rPr>
      </w:pPr>
      <w:bookmarkStart w:id="18" w:name="_Toc293061852"/>
      <w:r w:rsidRPr="00732F2B">
        <w:rPr>
          <w:rFonts w:ascii="Times New Roman" w:hAnsi="Times New Roman"/>
          <w:szCs w:val="22"/>
        </w:rPr>
        <w:lastRenderedPageBreak/>
        <w:t>Management Arrangements</w:t>
      </w:r>
      <w:bookmarkEnd w:id="14"/>
      <w:bookmarkEnd w:id="15"/>
      <w:bookmarkEnd w:id="18"/>
      <w:r w:rsidRPr="00732F2B">
        <w:rPr>
          <w:rFonts w:ascii="Times New Roman" w:hAnsi="Times New Roman"/>
          <w:szCs w:val="22"/>
        </w:rPr>
        <w:t xml:space="preserve"> </w:t>
      </w:r>
    </w:p>
    <w:p w:rsidR="00F346C2" w:rsidRPr="00732F2B" w:rsidRDefault="00F346C2" w:rsidP="00DC2E0B">
      <w:pPr>
        <w:spacing w:after="0"/>
        <w:ind w:left="-540" w:right="-630"/>
        <w:rPr>
          <w:rFonts w:ascii="Times New Roman" w:hAnsi="Times New Roman"/>
          <w:i/>
          <w:szCs w:val="22"/>
        </w:rPr>
      </w:pPr>
    </w:p>
    <w:p w:rsidR="00863E09" w:rsidRPr="00863E09" w:rsidRDefault="00F346C2" w:rsidP="00863E09">
      <w:pPr>
        <w:autoSpaceDE w:val="0"/>
        <w:autoSpaceDN w:val="0"/>
        <w:adjustRightInd w:val="0"/>
        <w:spacing w:after="0"/>
        <w:ind w:left="-567"/>
        <w:rPr>
          <w:rFonts w:ascii="Times New Roman" w:hAnsi="Times New Roman"/>
          <w:szCs w:val="22"/>
          <w:highlight w:val="yellow"/>
        </w:rPr>
      </w:pPr>
      <w:r w:rsidRPr="00732F2B">
        <w:rPr>
          <w:rFonts w:ascii="Times New Roman" w:hAnsi="Times New Roman"/>
          <w:szCs w:val="22"/>
        </w:rPr>
        <w:t xml:space="preserve">The project will be </w:t>
      </w:r>
      <w:r w:rsidRPr="00732F2B">
        <w:rPr>
          <w:rFonts w:ascii="Times New Roman" w:hAnsi="Times New Roman"/>
          <w:bCs/>
          <w:szCs w:val="22"/>
        </w:rPr>
        <w:t>implemented</w:t>
      </w:r>
      <w:r w:rsidRPr="00732F2B">
        <w:rPr>
          <w:rFonts w:ascii="Times New Roman" w:hAnsi="Times New Roman"/>
          <w:szCs w:val="22"/>
        </w:rPr>
        <w:t xml:space="preserve"> through the NEX execution modality by the</w:t>
      </w:r>
      <w:r w:rsidRPr="00732F2B">
        <w:rPr>
          <w:rFonts w:ascii="Times New Roman" w:hAnsi="Times New Roman"/>
          <w:b/>
          <w:smallCaps/>
          <w:szCs w:val="22"/>
        </w:rPr>
        <w:t xml:space="preserve"> </w:t>
      </w:r>
      <w:r w:rsidRPr="00732F2B">
        <w:rPr>
          <w:rFonts w:ascii="Times New Roman" w:hAnsi="Times New Roman"/>
          <w:szCs w:val="22"/>
        </w:rPr>
        <w:t xml:space="preserve">Ministry of Energy and Public Utilities. The Ministry will </w:t>
      </w:r>
      <w:r w:rsidRPr="00732F2B">
        <w:rPr>
          <w:rFonts w:ascii="Times New Roman" w:hAnsi="Times New Roman"/>
          <w:color w:val="000000"/>
          <w:szCs w:val="22"/>
        </w:rPr>
        <w:t>appoint a National Project Director who will assume overall responsibility for project implementation,</w:t>
      </w:r>
      <w:r w:rsidRPr="00732F2B">
        <w:rPr>
          <w:rFonts w:ascii="Times New Roman" w:hAnsi="Times New Roman"/>
          <w:szCs w:val="22"/>
        </w:rPr>
        <w:t xml:space="preserve"> ensure the delivery of project outputs and the judicious use of project resources. The National Project Director </w:t>
      </w:r>
      <w:r w:rsidRPr="00732F2B">
        <w:rPr>
          <w:rFonts w:ascii="Times New Roman" w:hAnsi="Times New Roman"/>
          <w:color w:val="000000"/>
          <w:szCs w:val="22"/>
        </w:rPr>
        <w:t>will be assisted by a Programme Management Unit headed by a Pro</w:t>
      </w:r>
      <w:r w:rsidR="006A3981">
        <w:rPr>
          <w:rFonts w:ascii="Times New Roman" w:hAnsi="Times New Roman"/>
          <w:color w:val="000000"/>
          <w:szCs w:val="22"/>
        </w:rPr>
        <w:t>ject</w:t>
      </w:r>
      <w:r w:rsidRPr="00732F2B">
        <w:rPr>
          <w:rFonts w:ascii="Times New Roman" w:hAnsi="Times New Roman"/>
          <w:color w:val="000000"/>
          <w:szCs w:val="22"/>
        </w:rPr>
        <w:t xml:space="preserve"> Manager (PM).</w:t>
      </w:r>
      <w:r w:rsidRPr="00732F2B">
        <w:rPr>
          <w:rFonts w:ascii="Times New Roman" w:hAnsi="Times New Roman"/>
          <w:szCs w:val="22"/>
        </w:rPr>
        <w:t xml:space="preserve"> The PM will be responsible for overall project coordination and implementation, consolidation of work plans and project papers, preparation of quarterly progress reports, reporting to the project supervisory bodies, and supervising the work of the project experts and other project staff. The PM will also closely coordinate project activities with relevant Government and other institutions and hold regular consultations with project stakeholders</w:t>
      </w:r>
      <w:r w:rsidRPr="004D61E3">
        <w:rPr>
          <w:rFonts w:ascii="Times New Roman" w:hAnsi="Times New Roman"/>
          <w:szCs w:val="22"/>
        </w:rPr>
        <w:t xml:space="preserve">. </w:t>
      </w:r>
      <w:r w:rsidR="00863E09" w:rsidRPr="00CA5534">
        <w:rPr>
          <w:rFonts w:ascii="Times New Roman" w:hAnsi="Times New Roman"/>
          <w:szCs w:val="22"/>
        </w:rPr>
        <w:t>In addition, a Project Assistant (PA) will be recruited to support the PM on administrative and financial issues.</w:t>
      </w:r>
    </w:p>
    <w:p w:rsidR="00156991" w:rsidRDefault="00156991" w:rsidP="00DC2E0B">
      <w:pPr>
        <w:autoSpaceDE w:val="0"/>
        <w:autoSpaceDN w:val="0"/>
        <w:adjustRightInd w:val="0"/>
        <w:spacing w:after="0"/>
        <w:ind w:left="-540" w:right="-630"/>
        <w:rPr>
          <w:szCs w:val="22"/>
        </w:rPr>
      </w:pPr>
    </w:p>
    <w:p w:rsidR="00156991" w:rsidRPr="00732F2B" w:rsidRDefault="00156991" w:rsidP="00DC2E0B">
      <w:pPr>
        <w:autoSpaceDE w:val="0"/>
        <w:autoSpaceDN w:val="0"/>
        <w:adjustRightInd w:val="0"/>
        <w:spacing w:after="0"/>
        <w:ind w:left="-540" w:right="-630"/>
        <w:rPr>
          <w:rFonts w:ascii="Times New Roman" w:hAnsi="Times New Roman"/>
          <w:szCs w:val="22"/>
        </w:rPr>
      </w:pPr>
    </w:p>
    <w:p w:rsidR="00F346C2" w:rsidRPr="00732F2B" w:rsidRDefault="00F346C2" w:rsidP="00DC2E0B">
      <w:pPr>
        <w:autoSpaceDE w:val="0"/>
        <w:autoSpaceDN w:val="0"/>
        <w:adjustRightInd w:val="0"/>
        <w:spacing w:after="0"/>
        <w:ind w:left="-540" w:right="-630"/>
        <w:rPr>
          <w:rFonts w:ascii="Times New Roman" w:hAnsi="Times New Roman"/>
          <w:szCs w:val="22"/>
        </w:rPr>
      </w:pPr>
      <w:r w:rsidRPr="00732F2B">
        <w:rPr>
          <w:rFonts w:ascii="Times New Roman" w:hAnsi="Times New Roman"/>
          <w:szCs w:val="22"/>
        </w:rPr>
        <w:t xml:space="preserve">National and international consultancy services will be called in for specific tasks under the various project components. These services, either of individual </w:t>
      </w:r>
      <w:r w:rsidRPr="00732F2B">
        <w:rPr>
          <w:rFonts w:ascii="Times New Roman" w:hAnsi="Times New Roman"/>
          <w:bCs/>
          <w:szCs w:val="22"/>
        </w:rPr>
        <w:t>consultants</w:t>
      </w:r>
      <w:r w:rsidRPr="00732F2B">
        <w:rPr>
          <w:rFonts w:ascii="Times New Roman" w:hAnsi="Times New Roman"/>
          <w:szCs w:val="22"/>
        </w:rPr>
        <w:t xml:space="preserve"> or under sub-contacts with consulting companies, will be procured in accordance with applicable UNDP/GEF guidelines (see Annex C for the list of envisaged local and international consultants).</w:t>
      </w:r>
    </w:p>
    <w:p w:rsidR="00F346C2" w:rsidRPr="00732F2B" w:rsidRDefault="00F346C2" w:rsidP="00DC2E0B">
      <w:pPr>
        <w:pStyle w:val="ListParagraph"/>
        <w:ind w:left="-540" w:right="-630"/>
        <w:rPr>
          <w:sz w:val="22"/>
          <w:szCs w:val="22"/>
          <w:lang w:val="en-GB"/>
        </w:rPr>
      </w:pPr>
    </w:p>
    <w:p w:rsidR="00F346C2" w:rsidRPr="00732F2B" w:rsidRDefault="00F346C2" w:rsidP="00DC2E0B">
      <w:pPr>
        <w:autoSpaceDE w:val="0"/>
        <w:autoSpaceDN w:val="0"/>
        <w:adjustRightInd w:val="0"/>
        <w:spacing w:after="0"/>
        <w:ind w:left="-540" w:right="-630"/>
        <w:rPr>
          <w:rFonts w:ascii="Times New Roman" w:hAnsi="Times New Roman"/>
          <w:szCs w:val="22"/>
        </w:rPr>
      </w:pPr>
      <w:r w:rsidRPr="00732F2B">
        <w:rPr>
          <w:rFonts w:ascii="Times New Roman" w:hAnsi="Times New Roman"/>
          <w:szCs w:val="22"/>
        </w:rPr>
        <w:t xml:space="preserve">A </w:t>
      </w:r>
      <w:r w:rsidR="00122CB1">
        <w:rPr>
          <w:rFonts w:ascii="Times New Roman" w:hAnsi="Times New Roman"/>
          <w:szCs w:val="22"/>
        </w:rPr>
        <w:t>Steering Committee</w:t>
      </w:r>
      <w:r w:rsidRPr="00732F2B">
        <w:rPr>
          <w:rFonts w:ascii="Times New Roman" w:hAnsi="Times New Roman"/>
          <w:szCs w:val="22"/>
        </w:rPr>
        <w:t xml:space="preserve"> (</w:t>
      </w:r>
      <w:r w:rsidR="004A10AE">
        <w:rPr>
          <w:rFonts w:ascii="Times New Roman" w:hAnsi="Times New Roman"/>
          <w:szCs w:val="22"/>
        </w:rPr>
        <w:t>SC</w:t>
      </w:r>
      <w:r w:rsidRPr="00732F2B">
        <w:rPr>
          <w:rFonts w:ascii="Times New Roman" w:hAnsi="Times New Roman"/>
          <w:szCs w:val="22"/>
        </w:rPr>
        <w:t>), chaired by the Ministry of Energy and Public Utilities will be established to provide strategic directions and management guidance to project implementation. It will consist of representatives of the relevant ministries and Government departments participating in the project, the UNDP Country Office, the National Project Director as well as representatives of the NGO community. Representatives of the private sector may be invited to participate.</w:t>
      </w:r>
    </w:p>
    <w:p w:rsidR="00F346C2" w:rsidRPr="00732F2B" w:rsidRDefault="00F346C2" w:rsidP="00DC2E0B">
      <w:pPr>
        <w:pStyle w:val="StyleNumberedParagraph11pt"/>
        <w:keepNext/>
        <w:spacing w:before="0"/>
        <w:ind w:left="-540" w:right="-630"/>
        <w:rPr>
          <w:szCs w:val="22"/>
          <w:lang w:val="en-GB"/>
        </w:rPr>
      </w:pPr>
    </w:p>
    <w:p w:rsidR="00F346C2" w:rsidRPr="00732F2B" w:rsidRDefault="00F346C2" w:rsidP="00DC2E0B">
      <w:pPr>
        <w:autoSpaceDE w:val="0"/>
        <w:autoSpaceDN w:val="0"/>
        <w:adjustRightInd w:val="0"/>
        <w:spacing w:after="0"/>
        <w:ind w:left="-540" w:right="-630"/>
        <w:rPr>
          <w:rFonts w:ascii="Times New Roman" w:hAnsi="Times New Roman"/>
          <w:szCs w:val="22"/>
        </w:rPr>
      </w:pPr>
      <w:r w:rsidRPr="00732F2B">
        <w:rPr>
          <w:rFonts w:ascii="Times New Roman" w:hAnsi="Times New Roman"/>
          <w:szCs w:val="22"/>
        </w:rPr>
        <w:t>Finally, the UNDP CO will provide specific support services for proper project implementation, as required, through its Administrative, Programme an</w:t>
      </w:r>
      <w:r w:rsidR="0074260C">
        <w:rPr>
          <w:rFonts w:ascii="Times New Roman" w:hAnsi="Times New Roman"/>
          <w:szCs w:val="22"/>
        </w:rPr>
        <w:t>d Finance Units. An organogram</w:t>
      </w:r>
      <w:r w:rsidRPr="00732F2B">
        <w:rPr>
          <w:rFonts w:ascii="Times New Roman" w:hAnsi="Times New Roman"/>
          <w:szCs w:val="22"/>
        </w:rPr>
        <w:t xml:space="preserve"> representing the implementation arrangement is presented below.</w:t>
      </w:r>
    </w:p>
    <w:p w:rsidR="00F346C2" w:rsidRPr="00732F2B" w:rsidRDefault="00F346C2" w:rsidP="00893A02">
      <w:pPr>
        <w:pStyle w:val="StyleNumberedParagraph11pt"/>
        <w:keepNext/>
        <w:spacing w:before="0" w:after="120"/>
        <w:rPr>
          <w:szCs w:val="22"/>
          <w:lang w:val="en-GB"/>
        </w:rPr>
      </w:pPr>
    </w:p>
    <w:p w:rsidR="00F346C2" w:rsidRPr="00732F2B" w:rsidRDefault="00F346C2" w:rsidP="00893A02">
      <w:pPr>
        <w:pStyle w:val="StyleNumberedParagraph11pt"/>
        <w:keepNext/>
        <w:spacing w:before="0" w:after="120"/>
        <w:rPr>
          <w:szCs w:val="22"/>
          <w:lang w:val="en-GB"/>
        </w:rPr>
      </w:pPr>
    </w:p>
    <w:p w:rsidR="00F346C2" w:rsidRPr="00732F2B" w:rsidRDefault="00F346C2" w:rsidP="00893A02">
      <w:pPr>
        <w:pStyle w:val="StyleNumberedParagraph11pt"/>
        <w:keepNext/>
        <w:spacing w:before="0" w:after="120"/>
        <w:rPr>
          <w:szCs w:val="22"/>
          <w:lang w:val="en-GB"/>
        </w:rPr>
      </w:pPr>
    </w:p>
    <w:p w:rsidR="00F346C2" w:rsidRPr="00732F2B" w:rsidRDefault="00F346C2" w:rsidP="00893A02">
      <w:pPr>
        <w:pStyle w:val="StyleNumberedParagraph11pt"/>
        <w:keepNext/>
        <w:spacing w:before="0" w:after="120"/>
        <w:rPr>
          <w:szCs w:val="22"/>
          <w:lang w:val="en-GB"/>
        </w:rPr>
      </w:pPr>
    </w:p>
    <w:p w:rsidR="00F346C2" w:rsidRPr="00732F2B" w:rsidRDefault="00F346C2" w:rsidP="00893A02">
      <w:pPr>
        <w:pStyle w:val="StyleNumberedParagraph11pt"/>
        <w:keepNext/>
        <w:spacing w:before="0" w:after="120"/>
        <w:rPr>
          <w:szCs w:val="22"/>
          <w:lang w:val="en-GB"/>
        </w:rPr>
      </w:pPr>
    </w:p>
    <w:p w:rsidR="00F346C2" w:rsidRPr="00732F2B" w:rsidRDefault="00F346C2" w:rsidP="00893A02">
      <w:pPr>
        <w:pStyle w:val="StyleNumberedParagraph11pt"/>
        <w:keepNext/>
        <w:spacing w:before="0" w:after="120"/>
        <w:rPr>
          <w:szCs w:val="22"/>
          <w:lang w:val="en-GB"/>
        </w:rPr>
      </w:pPr>
    </w:p>
    <w:p w:rsidR="00F346C2" w:rsidRPr="00732F2B" w:rsidRDefault="00F346C2" w:rsidP="00893A02">
      <w:pPr>
        <w:pStyle w:val="StyleNumberedParagraph11pt"/>
        <w:keepNext/>
        <w:spacing w:before="0" w:after="120"/>
        <w:rPr>
          <w:szCs w:val="22"/>
          <w:lang w:val="en-GB"/>
        </w:rPr>
      </w:pPr>
    </w:p>
    <w:p w:rsidR="00F346C2" w:rsidRPr="00732F2B" w:rsidRDefault="00F346C2" w:rsidP="00893A02">
      <w:pPr>
        <w:pStyle w:val="StyleNumberedParagraph11pt"/>
        <w:keepNext/>
        <w:spacing w:before="0" w:after="120"/>
        <w:rPr>
          <w:szCs w:val="22"/>
          <w:lang w:val="en-GB"/>
        </w:rPr>
      </w:pPr>
    </w:p>
    <w:p w:rsidR="00F346C2" w:rsidRPr="00732F2B" w:rsidRDefault="00F346C2" w:rsidP="00893A02">
      <w:pPr>
        <w:pStyle w:val="StyleNumberedParagraph11pt"/>
        <w:keepNext/>
        <w:spacing w:before="0" w:after="120"/>
        <w:rPr>
          <w:szCs w:val="22"/>
          <w:lang w:val="en-GB"/>
        </w:rPr>
      </w:pPr>
    </w:p>
    <w:p w:rsidR="00F346C2" w:rsidRPr="00732F2B" w:rsidRDefault="00F346C2" w:rsidP="00893A02">
      <w:pPr>
        <w:pStyle w:val="StyleNumberedParagraph11pt"/>
        <w:keepNext/>
        <w:spacing w:before="0" w:after="120"/>
        <w:rPr>
          <w:szCs w:val="22"/>
          <w:lang w:val="en-GB"/>
        </w:rPr>
      </w:pPr>
    </w:p>
    <w:p w:rsidR="00F346C2" w:rsidRPr="00732F2B" w:rsidRDefault="00F346C2" w:rsidP="00893A02">
      <w:pPr>
        <w:pStyle w:val="StyleNumberedParagraph11pt"/>
        <w:keepNext/>
        <w:spacing w:before="0" w:after="120"/>
        <w:rPr>
          <w:szCs w:val="22"/>
          <w:lang w:val="en-GB"/>
        </w:rPr>
      </w:pPr>
    </w:p>
    <w:p w:rsidR="00F346C2" w:rsidRPr="00732F2B" w:rsidRDefault="00F346C2" w:rsidP="00893A02">
      <w:pPr>
        <w:pStyle w:val="StyleNumberedParagraph11pt"/>
        <w:keepNext/>
        <w:spacing w:before="0" w:after="120"/>
        <w:rPr>
          <w:color w:val="000000"/>
          <w:szCs w:val="22"/>
          <w:lang w:val="en-GB"/>
        </w:rPr>
        <w:sectPr w:rsidR="00F346C2" w:rsidRPr="00732F2B" w:rsidSect="00FA2FA0">
          <w:pgSz w:w="12240" w:h="15840" w:code="1"/>
          <w:pgMar w:top="1440" w:right="1440" w:bottom="1440" w:left="1440" w:header="720" w:footer="720" w:gutter="0"/>
          <w:cols w:space="720"/>
          <w:docGrid w:linePitch="360"/>
        </w:sectPr>
      </w:pPr>
    </w:p>
    <w:p w:rsidR="00F346C2" w:rsidRPr="00732F2B" w:rsidRDefault="00FC7516" w:rsidP="00893A02">
      <w:pPr>
        <w:pStyle w:val="Footer"/>
        <w:rPr>
          <w:rFonts w:ascii="Times New Roman" w:hAnsi="Times New Roman"/>
          <w:b/>
          <w:caps/>
          <w:szCs w:val="22"/>
          <w:u w:val="single"/>
        </w:rPr>
      </w:pPr>
      <w:r>
        <w:object w:dxaOrig="13920" w:dyaOrig="8685">
          <v:shape id="_x0000_i1026" type="#_x0000_t75" style="width:9in;height:402.75pt" o:ole="">
            <v:imagedata r:id="rId26" o:title=""/>
          </v:shape>
          <o:OLEObject Type="Embed" ProgID="Visio.Drawing.11" ShapeID="_x0000_i1026" DrawAspect="Content" ObjectID="_1445256951" r:id="rId27"/>
        </w:object>
      </w:r>
    </w:p>
    <w:p w:rsidR="00F346C2" w:rsidRPr="00732F2B" w:rsidRDefault="00F346C2" w:rsidP="002164F2">
      <w:pPr>
        <w:spacing w:before="100" w:beforeAutospacing="1" w:after="100" w:afterAutospacing="1"/>
        <w:jc w:val="left"/>
        <w:rPr>
          <w:rFonts w:ascii="Times New Roman" w:hAnsi="Times New Roman"/>
          <w:i/>
          <w:szCs w:val="22"/>
        </w:rPr>
        <w:sectPr w:rsidR="00F346C2" w:rsidRPr="00732F2B" w:rsidSect="00E31B11">
          <w:pgSz w:w="15840" w:h="12240" w:orient="landscape" w:code="1"/>
          <w:pgMar w:top="1440" w:right="1440" w:bottom="1440" w:left="1440" w:header="720" w:footer="720" w:gutter="0"/>
          <w:cols w:space="720"/>
          <w:docGrid w:linePitch="360"/>
        </w:sectPr>
      </w:pPr>
    </w:p>
    <w:p w:rsidR="00F346C2" w:rsidRPr="00732F2B" w:rsidRDefault="00F346C2" w:rsidP="00DC2E0B">
      <w:pPr>
        <w:pStyle w:val="ListParagraph"/>
        <w:ind w:left="-540" w:right="-630"/>
        <w:jc w:val="both"/>
        <w:rPr>
          <w:sz w:val="22"/>
          <w:szCs w:val="22"/>
          <w:lang w:val="en-GB"/>
        </w:rPr>
      </w:pPr>
      <w:bookmarkStart w:id="19" w:name="_Toc207800915"/>
      <w:bookmarkStart w:id="20" w:name="_Toc245073718"/>
      <w:r w:rsidRPr="00732F2B">
        <w:rPr>
          <w:b/>
          <w:sz w:val="22"/>
          <w:szCs w:val="22"/>
          <w:lang w:val="en-GB"/>
        </w:rPr>
        <w:lastRenderedPageBreak/>
        <w:t xml:space="preserve">The </w:t>
      </w:r>
      <w:r w:rsidR="00122CB1">
        <w:rPr>
          <w:b/>
          <w:sz w:val="22"/>
          <w:szCs w:val="22"/>
          <w:lang w:val="en-GB"/>
        </w:rPr>
        <w:t>Steering Committee</w:t>
      </w:r>
      <w:r w:rsidR="00E04546">
        <w:rPr>
          <w:b/>
          <w:sz w:val="22"/>
          <w:szCs w:val="22"/>
          <w:lang w:val="en-GB"/>
        </w:rPr>
        <w:t xml:space="preserve"> (SC</w:t>
      </w:r>
      <w:r w:rsidRPr="00732F2B">
        <w:rPr>
          <w:b/>
          <w:sz w:val="22"/>
          <w:szCs w:val="22"/>
          <w:lang w:val="en-GB"/>
        </w:rPr>
        <w:t xml:space="preserve">) </w:t>
      </w:r>
      <w:r w:rsidRPr="00732F2B">
        <w:rPr>
          <w:sz w:val="22"/>
          <w:szCs w:val="22"/>
          <w:lang w:val="en-GB"/>
        </w:rPr>
        <w:t xml:space="preserve">is responsible for providing strategic guidance and making management decisions for the project, in particular when guidance is required by the Project Manager.  The </w:t>
      </w:r>
      <w:r w:rsidR="000F0DA5">
        <w:rPr>
          <w:sz w:val="22"/>
          <w:szCs w:val="22"/>
          <w:lang w:val="en-GB"/>
        </w:rPr>
        <w:t>SC</w:t>
      </w:r>
      <w:r w:rsidRPr="00732F2B">
        <w:rPr>
          <w:sz w:val="22"/>
          <w:szCs w:val="22"/>
          <w:lang w:val="en-GB"/>
        </w:rPr>
        <w:t xml:space="preserve"> plays a critical role in project monitoring and evaluations by quality assuring these processes and products, and using evaluations for performance improvement, accountability and learning.  It ensures that required resources are committed and arbitrates on any conflicts within the project or negotiates a solution to any problems with external bodies. In addition, it approves the appointment and responsibilities of the Project Manager and any delegation of its Project Assurance responsibilities.  Based on the approved Annual Work Plan, the </w:t>
      </w:r>
      <w:r w:rsidR="00AD1D99">
        <w:rPr>
          <w:sz w:val="22"/>
          <w:szCs w:val="22"/>
          <w:lang w:val="en-GB"/>
        </w:rPr>
        <w:t>SC</w:t>
      </w:r>
      <w:r w:rsidRPr="00732F2B">
        <w:rPr>
          <w:sz w:val="22"/>
          <w:szCs w:val="22"/>
          <w:lang w:val="en-GB"/>
        </w:rPr>
        <w:t xml:space="preserve"> can also consider and approve the quarterly plans (if applicable) and also approve any essential deviations from the original plans.</w:t>
      </w:r>
    </w:p>
    <w:p w:rsidR="00F346C2" w:rsidRPr="00732F2B" w:rsidRDefault="00F346C2" w:rsidP="00DC2E0B">
      <w:pPr>
        <w:spacing w:after="0"/>
        <w:ind w:left="-540" w:right="-630"/>
        <w:rPr>
          <w:rFonts w:ascii="Times New Roman" w:hAnsi="Times New Roman"/>
          <w:color w:val="333333"/>
          <w:szCs w:val="22"/>
        </w:rPr>
      </w:pPr>
      <w:r w:rsidRPr="00732F2B">
        <w:rPr>
          <w:rFonts w:ascii="Times New Roman" w:hAnsi="Times New Roman"/>
          <w:color w:val="333333"/>
          <w:szCs w:val="22"/>
        </w:rPr>
        <w:t xml:space="preserve">In order to ensure UNDP’s ultimate accountability for the project results, </w:t>
      </w:r>
      <w:r w:rsidR="00AD1D99">
        <w:rPr>
          <w:rFonts w:ascii="Times New Roman" w:hAnsi="Times New Roman"/>
          <w:color w:val="333333"/>
          <w:szCs w:val="22"/>
        </w:rPr>
        <w:t>SC</w:t>
      </w:r>
      <w:r w:rsidRPr="00732F2B">
        <w:rPr>
          <w:rFonts w:ascii="Times New Roman" w:hAnsi="Times New Roman"/>
          <w:color w:val="333333"/>
          <w:szCs w:val="22"/>
        </w:rPr>
        <w:t xml:space="preserve"> decisions will be made in accordance to standards that shall ensure management for development results, best value for money, fairness, integrity, transparency and effective international competition.</w:t>
      </w:r>
    </w:p>
    <w:p w:rsidR="00F346C2" w:rsidRPr="00732F2B" w:rsidRDefault="00F346C2" w:rsidP="00DC2E0B">
      <w:pPr>
        <w:spacing w:after="0"/>
        <w:ind w:left="-540" w:right="-630"/>
        <w:rPr>
          <w:rFonts w:ascii="Times New Roman" w:hAnsi="Times New Roman"/>
          <w:color w:val="333333"/>
          <w:szCs w:val="22"/>
        </w:rPr>
      </w:pPr>
    </w:p>
    <w:p w:rsidR="00F346C2" w:rsidRPr="00732F2B" w:rsidRDefault="00F346C2" w:rsidP="00DC2E0B">
      <w:pPr>
        <w:pStyle w:val="ListParagraph"/>
        <w:ind w:left="-540" w:right="-630"/>
        <w:jc w:val="both"/>
        <w:rPr>
          <w:sz w:val="22"/>
          <w:szCs w:val="22"/>
          <w:lang w:val="en-GB"/>
        </w:rPr>
      </w:pPr>
      <w:r w:rsidRPr="00732F2B">
        <w:rPr>
          <w:sz w:val="22"/>
          <w:szCs w:val="22"/>
          <w:lang w:val="en-GB"/>
        </w:rPr>
        <w:t xml:space="preserve">The </w:t>
      </w:r>
      <w:r w:rsidR="00122CB1">
        <w:rPr>
          <w:sz w:val="22"/>
          <w:szCs w:val="22"/>
          <w:lang w:val="en-GB"/>
        </w:rPr>
        <w:t>Steering Committee</w:t>
      </w:r>
      <w:r w:rsidRPr="00732F2B">
        <w:rPr>
          <w:sz w:val="22"/>
          <w:szCs w:val="22"/>
          <w:lang w:val="en-GB"/>
        </w:rPr>
        <w:t xml:space="preserve"> is responsible for the overall direction and management of the project and it covers the following three roles:</w:t>
      </w:r>
    </w:p>
    <w:p w:rsidR="00F346C2" w:rsidRPr="00732F2B" w:rsidRDefault="00F346C2" w:rsidP="00DC2E0B">
      <w:pPr>
        <w:pStyle w:val="ListParagraph"/>
        <w:ind w:left="-540" w:right="-630"/>
        <w:rPr>
          <w:sz w:val="22"/>
          <w:szCs w:val="22"/>
          <w:lang w:val="en-GB" w:eastAsia="ja-JP"/>
        </w:rPr>
      </w:pPr>
      <w:r w:rsidRPr="00732F2B">
        <w:rPr>
          <w:sz w:val="22"/>
          <w:szCs w:val="22"/>
          <w:lang w:val="en-GB"/>
        </w:rPr>
        <w:t xml:space="preserve">The </w:t>
      </w:r>
      <w:r w:rsidRPr="00732F2B">
        <w:rPr>
          <w:i/>
          <w:iCs/>
          <w:sz w:val="22"/>
          <w:szCs w:val="22"/>
          <w:lang w:val="en-GB"/>
        </w:rPr>
        <w:t xml:space="preserve">Executive </w:t>
      </w:r>
      <w:r w:rsidRPr="00732F2B">
        <w:rPr>
          <w:sz w:val="22"/>
          <w:szCs w:val="22"/>
          <w:lang w:val="en-GB"/>
        </w:rPr>
        <w:t>is ultimately responsible for the Project, supported by the Senior Beneficiary and the Senior Supplier.  The Executive role will be held by the Ministry of</w:t>
      </w:r>
      <w:r w:rsidRPr="00732F2B">
        <w:rPr>
          <w:sz w:val="22"/>
          <w:szCs w:val="22"/>
          <w:lang w:val="en-GB" w:eastAsia="ja-JP"/>
        </w:rPr>
        <w:t xml:space="preserve"> Energy and Public Utilities.</w:t>
      </w:r>
    </w:p>
    <w:p w:rsidR="00F346C2" w:rsidRPr="00732F2B" w:rsidRDefault="00F346C2" w:rsidP="00DC2E0B">
      <w:pPr>
        <w:pStyle w:val="ListParagraph"/>
        <w:ind w:left="-540" w:right="-630"/>
        <w:rPr>
          <w:sz w:val="22"/>
          <w:szCs w:val="22"/>
          <w:lang w:val="en-GB"/>
        </w:rPr>
      </w:pPr>
    </w:p>
    <w:p w:rsidR="00F346C2" w:rsidRPr="00732F2B" w:rsidRDefault="00F346C2" w:rsidP="00DC2E0B">
      <w:pPr>
        <w:spacing w:after="0"/>
        <w:ind w:left="-540" w:right="-630"/>
        <w:rPr>
          <w:rFonts w:ascii="Times New Roman" w:hAnsi="Times New Roman"/>
          <w:szCs w:val="22"/>
        </w:rPr>
      </w:pPr>
      <w:r w:rsidRPr="00732F2B">
        <w:rPr>
          <w:rFonts w:ascii="Times New Roman" w:hAnsi="Times New Roman"/>
          <w:szCs w:val="22"/>
        </w:rPr>
        <w:t xml:space="preserve">The </w:t>
      </w:r>
      <w:r w:rsidRPr="00732F2B">
        <w:rPr>
          <w:rFonts w:ascii="Times New Roman" w:hAnsi="Times New Roman"/>
          <w:i/>
          <w:iCs/>
          <w:szCs w:val="22"/>
        </w:rPr>
        <w:t>Senior Beneficiary</w:t>
      </w:r>
      <w:r w:rsidRPr="00732F2B">
        <w:rPr>
          <w:rFonts w:ascii="Times New Roman" w:hAnsi="Times New Roman"/>
          <w:szCs w:val="22"/>
        </w:rPr>
        <w:t xml:space="preserve"> ensures the realization of the project benefits from the perspective of project beneficiaries. </w:t>
      </w:r>
      <w:r w:rsidR="00122CB1">
        <w:rPr>
          <w:rFonts w:ascii="Times New Roman" w:hAnsi="Times New Roman"/>
          <w:szCs w:val="22"/>
        </w:rPr>
        <w:t>MEPU</w:t>
      </w:r>
      <w:r w:rsidRPr="00732F2B">
        <w:rPr>
          <w:rFonts w:ascii="Times New Roman" w:hAnsi="Times New Roman"/>
          <w:szCs w:val="22"/>
        </w:rPr>
        <w:t>, as the beneficiary, will ensure that the results, corresponding interventions (outputs/activities) be formulated in line with the national development priorities and goals and objectives of the sector.</w:t>
      </w:r>
    </w:p>
    <w:p w:rsidR="00F346C2" w:rsidRPr="00732F2B" w:rsidRDefault="00F346C2" w:rsidP="00DC2E0B">
      <w:pPr>
        <w:spacing w:after="0"/>
        <w:ind w:left="-540" w:right="-630"/>
        <w:rPr>
          <w:rFonts w:ascii="Times New Roman" w:hAnsi="Times New Roman"/>
          <w:szCs w:val="22"/>
        </w:rPr>
      </w:pPr>
    </w:p>
    <w:p w:rsidR="00F346C2" w:rsidRPr="00732F2B" w:rsidRDefault="00F346C2" w:rsidP="00DC2E0B">
      <w:pPr>
        <w:spacing w:after="0"/>
        <w:ind w:left="-540" w:right="-630"/>
        <w:rPr>
          <w:rFonts w:ascii="Times New Roman" w:hAnsi="Times New Roman"/>
          <w:szCs w:val="22"/>
        </w:rPr>
      </w:pPr>
      <w:r w:rsidRPr="00732F2B">
        <w:rPr>
          <w:rFonts w:ascii="Times New Roman" w:hAnsi="Times New Roman"/>
          <w:szCs w:val="22"/>
        </w:rPr>
        <w:t xml:space="preserve">The </w:t>
      </w:r>
      <w:r w:rsidRPr="00732F2B">
        <w:rPr>
          <w:rFonts w:ascii="Times New Roman" w:hAnsi="Times New Roman"/>
          <w:i/>
          <w:szCs w:val="22"/>
        </w:rPr>
        <w:t>Senior Supplier</w:t>
      </w:r>
      <w:r w:rsidRPr="00732F2B">
        <w:rPr>
          <w:rFonts w:ascii="Times New Roman" w:hAnsi="Times New Roman"/>
          <w:szCs w:val="22"/>
        </w:rPr>
        <w:t xml:space="preserve"> represents the interests of those designing and developing the project deliverables and providing project resources. This role provides guidance regarding the technical feasibility of the project. This role will be held by the donors supporting the project.</w:t>
      </w:r>
    </w:p>
    <w:p w:rsidR="00F346C2" w:rsidRPr="00732F2B" w:rsidRDefault="00F346C2" w:rsidP="00DC2E0B">
      <w:pPr>
        <w:spacing w:after="0"/>
        <w:ind w:left="-540" w:right="-630"/>
        <w:rPr>
          <w:rFonts w:ascii="Times New Roman" w:hAnsi="Times New Roman"/>
          <w:szCs w:val="22"/>
        </w:rPr>
      </w:pPr>
    </w:p>
    <w:p w:rsidR="00F346C2" w:rsidRPr="00732F2B" w:rsidRDefault="00F346C2" w:rsidP="00DC2E0B">
      <w:pPr>
        <w:ind w:left="-540" w:right="-630"/>
        <w:rPr>
          <w:rFonts w:ascii="Times New Roman" w:hAnsi="Times New Roman"/>
          <w:szCs w:val="22"/>
        </w:rPr>
      </w:pPr>
      <w:r w:rsidRPr="00732F2B">
        <w:rPr>
          <w:rFonts w:ascii="Times New Roman" w:hAnsi="Times New Roman"/>
          <w:i/>
          <w:szCs w:val="22"/>
        </w:rPr>
        <w:t>Project Assurance</w:t>
      </w:r>
      <w:r w:rsidRPr="00732F2B">
        <w:rPr>
          <w:rFonts w:ascii="Times New Roman" w:hAnsi="Times New Roman"/>
          <w:szCs w:val="22"/>
        </w:rPr>
        <w:t xml:space="preserve"> is the responsibility of each </w:t>
      </w:r>
      <w:r w:rsidR="00122CB1">
        <w:rPr>
          <w:rFonts w:ascii="Times New Roman" w:hAnsi="Times New Roman"/>
          <w:szCs w:val="22"/>
        </w:rPr>
        <w:t>Steering Committee</w:t>
      </w:r>
      <w:r w:rsidRPr="00732F2B">
        <w:rPr>
          <w:rFonts w:ascii="Times New Roman" w:hAnsi="Times New Roman"/>
          <w:szCs w:val="22"/>
        </w:rPr>
        <w:t xml:space="preserve"> member, but the role can be delegated.  The Project Assurance role supports the </w:t>
      </w:r>
      <w:r w:rsidR="00122CB1">
        <w:rPr>
          <w:rFonts w:ascii="Times New Roman" w:hAnsi="Times New Roman"/>
          <w:szCs w:val="22"/>
        </w:rPr>
        <w:t>Steering Committee</w:t>
      </w:r>
      <w:r w:rsidRPr="00732F2B">
        <w:rPr>
          <w:rFonts w:ascii="Times New Roman" w:hAnsi="Times New Roman"/>
          <w:szCs w:val="22"/>
        </w:rPr>
        <w:t xml:space="preserve"> by carrying out objective and independent project oversight and monitoring functions.  This role ensures that appropriate project management milestones are managed and completed. A UNDP Programme Officer typically holds the Project Assurance role for the UNDP Board.</w:t>
      </w:r>
    </w:p>
    <w:p w:rsidR="00F346C2" w:rsidRPr="00732F2B" w:rsidRDefault="00F346C2" w:rsidP="00DC2E0B">
      <w:pPr>
        <w:ind w:left="-540" w:right="-630"/>
        <w:rPr>
          <w:rFonts w:ascii="Times New Roman" w:hAnsi="Times New Roman"/>
          <w:szCs w:val="22"/>
        </w:rPr>
      </w:pPr>
      <w:r w:rsidRPr="00732F2B">
        <w:rPr>
          <w:rFonts w:ascii="Times New Roman" w:hAnsi="Times New Roman"/>
          <w:szCs w:val="22"/>
        </w:rPr>
        <w:t xml:space="preserve"> </w:t>
      </w:r>
    </w:p>
    <w:p w:rsidR="00F346C2" w:rsidRPr="00732F2B" w:rsidRDefault="00F346C2" w:rsidP="00DC2E0B">
      <w:pPr>
        <w:ind w:left="-540" w:right="-630"/>
        <w:rPr>
          <w:rFonts w:ascii="Times New Roman" w:hAnsi="Times New Roman"/>
          <w:szCs w:val="22"/>
        </w:rPr>
      </w:pPr>
      <w:r w:rsidRPr="00732F2B">
        <w:rPr>
          <w:rFonts w:ascii="Times New Roman" w:hAnsi="Times New Roman"/>
          <w:i/>
          <w:szCs w:val="22"/>
        </w:rPr>
        <w:t>Project Manager:</w:t>
      </w:r>
      <w:r w:rsidRPr="00732F2B">
        <w:rPr>
          <w:rFonts w:ascii="Times New Roman" w:hAnsi="Times New Roman"/>
          <w:szCs w:val="22"/>
        </w:rPr>
        <w:t xml:space="preserve"> The Project Manager has the authority to run the project on a day-to-day basis on behalf of the </w:t>
      </w:r>
      <w:r w:rsidR="00122CB1">
        <w:rPr>
          <w:rFonts w:ascii="Times New Roman" w:hAnsi="Times New Roman"/>
          <w:szCs w:val="22"/>
        </w:rPr>
        <w:t>Steering Committee</w:t>
      </w:r>
      <w:r w:rsidRPr="00732F2B">
        <w:rPr>
          <w:rFonts w:ascii="Times New Roman" w:hAnsi="Times New Roman"/>
          <w:szCs w:val="22"/>
        </w:rPr>
        <w:t xml:space="preserve"> within the constraints laid down by the latter.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  The Project Manager is appointed by the Implementing Partner. </w:t>
      </w:r>
    </w:p>
    <w:p w:rsidR="00F346C2" w:rsidRPr="00732F2B" w:rsidRDefault="00F346C2" w:rsidP="00DC2E0B">
      <w:pPr>
        <w:ind w:left="-540" w:right="-630"/>
        <w:rPr>
          <w:rFonts w:ascii="Times New Roman" w:hAnsi="Times New Roman"/>
          <w:szCs w:val="22"/>
        </w:rPr>
      </w:pPr>
    </w:p>
    <w:p w:rsidR="00F346C2" w:rsidRPr="00732F2B" w:rsidRDefault="00F346C2" w:rsidP="00DC2E0B">
      <w:pPr>
        <w:ind w:left="-540" w:right="-630"/>
        <w:rPr>
          <w:rFonts w:ascii="Times New Roman" w:hAnsi="Times New Roman"/>
          <w:b/>
          <w:caps/>
          <w:szCs w:val="22"/>
          <w:u w:val="single"/>
        </w:rPr>
      </w:pPr>
      <w:r w:rsidRPr="00732F2B">
        <w:rPr>
          <w:rFonts w:ascii="Times New Roman" w:hAnsi="Times New Roman"/>
          <w:bCs/>
          <w:i/>
          <w:szCs w:val="22"/>
        </w:rPr>
        <w:t>Project Support</w:t>
      </w:r>
      <w:r w:rsidRPr="00732F2B">
        <w:rPr>
          <w:rFonts w:ascii="Times New Roman" w:hAnsi="Times New Roman"/>
          <w:i/>
          <w:szCs w:val="22"/>
        </w:rPr>
        <w:t>:</w:t>
      </w:r>
      <w:r w:rsidRPr="00732F2B">
        <w:rPr>
          <w:rFonts w:ascii="Times New Roman" w:hAnsi="Times New Roman"/>
          <w:szCs w:val="22"/>
        </w:rPr>
        <w:t xml:space="preserve"> Project Support provides project administration, management and technical support to the Project Manager, as required by the needs of the individual project or Project Manager.</w:t>
      </w:r>
    </w:p>
    <w:p w:rsidR="00F346C2" w:rsidRPr="00732F2B" w:rsidRDefault="00F346C2" w:rsidP="00DC2E0B">
      <w:pPr>
        <w:pStyle w:val="Footer"/>
        <w:ind w:left="-540" w:right="-630" w:hanging="360"/>
        <w:rPr>
          <w:rFonts w:ascii="Times New Roman" w:hAnsi="Times New Roman"/>
          <w:b/>
          <w:caps/>
          <w:szCs w:val="22"/>
          <w:u w:val="single"/>
        </w:rPr>
      </w:pPr>
    </w:p>
    <w:p w:rsidR="00F346C2" w:rsidRPr="00732F2B" w:rsidRDefault="00F346C2" w:rsidP="00836F50">
      <w:pPr>
        <w:pStyle w:val="Heading2"/>
        <w:numPr>
          <w:ilvl w:val="0"/>
          <w:numId w:val="9"/>
        </w:numPr>
        <w:ind w:left="-540" w:right="-630" w:firstLine="0"/>
        <w:rPr>
          <w:rFonts w:ascii="Times New Roman" w:hAnsi="Times New Roman"/>
          <w:szCs w:val="22"/>
        </w:rPr>
      </w:pPr>
      <w:bookmarkStart w:id="21" w:name="_Toc293061853"/>
      <w:r w:rsidRPr="00732F2B">
        <w:rPr>
          <w:rFonts w:ascii="Times New Roman" w:hAnsi="Times New Roman"/>
          <w:szCs w:val="22"/>
        </w:rPr>
        <w:t>Monitoring Framework and Evaluation</w:t>
      </w:r>
      <w:bookmarkEnd w:id="19"/>
      <w:bookmarkEnd w:id="20"/>
      <w:bookmarkEnd w:id="21"/>
    </w:p>
    <w:p w:rsidR="00F346C2" w:rsidRPr="00732F2B" w:rsidRDefault="00F346C2" w:rsidP="003D7523">
      <w:pPr>
        <w:spacing w:after="0"/>
        <w:ind w:left="-540" w:right="-630"/>
        <w:jc w:val="left"/>
        <w:rPr>
          <w:rFonts w:ascii="Times New Roman" w:hAnsi="Times New Roman"/>
          <w:szCs w:val="22"/>
        </w:rPr>
      </w:pPr>
    </w:p>
    <w:p w:rsidR="00F346C2" w:rsidRPr="00732F2B" w:rsidRDefault="00F346C2" w:rsidP="002702CC">
      <w:pPr>
        <w:spacing w:after="0"/>
        <w:ind w:left="-540" w:right="-630"/>
        <w:rPr>
          <w:rFonts w:ascii="Times New Roman" w:hAnsi="Times New Roman"/>
          <w:szCs w:val="22"/>
        </w:rPr>
      </w:pPr>
      <w:r w:rsidRPr="00732F2B">
        <w:rPr>
          <w:rFonts w:ascii="Times New Roman" w:hAnsi="Times New Roman"/>
          <w:szCs w:val="22"/>
        </w:rPr>
        <w:t xml:space="preserve">The project will be monitored through the following M&amp; E activities.  The M&amp; E budget is provided in the table below.  </w:t>
      </w:r>
    </w:p>
    <w:p w:rsidR="00F346C2" w:rsidRPr="00732F2B" w:rsidRDefault="00F346C2" w:rsidP="003D7523">
      <w:pPr>
        <w:spacing w:after="0"/>
        <w:ind w:left="-540" w:right="-630"/>
        <w:jc w:val="left"/>
        <w:rPr>
          <w:rFonts w:ascii="Times New Roman" w:hAnsi="Times New Roman"/>
          <w:szCs w:val="22"/>
        </w:rPr>
      </w:pPr>
    </w:p>
    <w:p w:rsidR="00F346C2" w:rsidRPr="00732F2B" w:rsidRDefault="00F346C2" w:rsidP="003D7523">
      <w:pPr>
        <w:ind w:left="-540" w:right="-630"/>
        <w:rPr>
          <w:rFonts w:ascii="Times New Roman" w:hAnsi="Times New Roman"/>
          <w:b/>
          <w:szCs w:val="22"/>
          <w:u w:val="single"/>
        </w:rPr>
      </w:pPr>
      <w:r w:rsidRPr="00732F2B">
        <w:rPr>
          <w:rFonts w:ascii="Times New Roman" w:hAnsi="Times New Roman"/>
          <w:b/>
          <w:szCs w:val="22"/>
        </w:rPr>
        <w:t>Project start:</w:t>
      </w:r>
      <w:r w:rsidRPr="00732F2B">
        <w:rPr>
          <w:rFonts w:ascii="Times New Roman" w:hAnsi="Times New Roman"/>
          <w:szCs w:val="22"/>
        </w:rPr>
        <w:t xml:space="preserve">  </w:t>
      </w:r>
    </w:p>
    <w:p w:rsidR="00F346C2" w:rsidRPr="00732F2B" w:rsidRDefault="00F346C2" w:rsidP="003D7523">
      <w:pPr>
        <w:pStyle w:val="ParaCharChar"/>
        <w:ind w:left="-540" w:right="-630"/>
        <w:jc w:val="both"/>
        <w:rPr>
          <w:rFonts w:ascii="Times New Roman" w:hAnsi="Times New Roman" w:cs="Times New Roman"/>
          <w:sz w:val="22"/>
          <w:szCs w:val="22"/>
          <w:lang w:val="en-GB"/>
        </w:rPr>
      </w:pPr>
      <w:r w:rsidRPr="00732F2B">
        <w:rPr>
          <w:rFonts w:ascii="Times New Roman" w:hAnsi="Times New Roman" w:cs="Times New Roman"/>
          <w:sz w:val="22"/>
          <w:szCs w:val="22"/>
          <w:lang w:val="en-GB"/>
        </w:rPr>
        <w:t xml:space="preserve">A Project Inception Workshop will be held </w:t>
      </w:r>
      <w:r w:rsidRPr="00732F2B">
        <w:rPr>
          <w:rFonts w:ascii="Times New Roman" w:hAnsi="Times New Roman" w:cs="Times New Roman"/>
          <w:sz w:val="22"/>
          <w:szCs w:val="22"/>
          <w:u w:val="single"/>
          <w:lang w:val="en-GB"/>
        </w:rPr>
        <w:t>within the first 2 months</w:t>
      </w:r>
      <w:r w:rsidRPr="00732F2B">
        <w:rPr>
          <w:rFonts w:ascii="Times New Roman" w:hAnsi="Times New Roman" w:cs="Times New Roman"/>
          <w:sz w:val="22"/>
          <w:szCs w:val="22"/>
          <w:lang w:val="en-GB"/>
        </w:rPr>
        <w:t xml:space="preserve"> of project start with those with assigned roles in the project organization structure, UNDP country office and where appropriate/feasible regional technical policy and programme advisors as well as other stakeholders.  The Inception Workshop is crucial to building ownership for the project results and to plan the first year annual work plan. </w:t>
      </w:r>
    </w:p>
    <w:p w:rsidR="00F346C2" w:rsidRPr="00732F2B" w:rsidRDefault="00F346C2" w:rsidP="003D7523">
      <w:pPr>
        <w:pStyle w:val="ParaCharChar"/>
        <w:ind w:left="-540" w:right="-630"/>
        <w:jc w:val="both"/>
        <w:rPr>
          <w:rFonts w:ascii="Times New Roman" w:hAnsi="Times New Roman" w:cs="Times New Roman"/>
          <w:sz w:val="22"/>
          <w:szCs w:val="22"/>
          <w:lang w:val="en-GB"/>
        </w:rPr>
      </w:pPr>
      <w:r w:rsidRPr="00732F2B">
        <w:rPr>
          <w:rFonts w:ascii="Times New Roman" w:hAnsi="Times New Roman" w:cs="Times New Roman"/>
          <w:sz w:val="22"/>
          <w:szCs w:val="22"/>
          <w:lang w:val="en-GB"/>
        </w:rPr>
        <w:lastRenderedPageBreak/>
        <w:t xml:space="preserve"> </w:t>
      </w:r>
    </w:p>
    <w:p w:rsidR="00F346C2" w:rsidRPr="00732F2B" w:rsidRDefault="00F346C2" w:rsidP="003D7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40" w:right="-630"/>
        <w:rPr>
          <w:rFonts w:ascii="Times New Roman" w:hAnsi="Times New Roman"/>
          <w:szCs w:val="22"/>
        </w:rPr>
      </w:pPr>
      <w:r w:rsidRPr="00732F2B">
        <w:rPr>
          <w:rFonts w:ascii="Times New Roman" w:hAnsi="Times New Roman"/>
          <w:szCs w:val="22"/>
        </w:rPr>
        <w:t>The Inception Workshop should address a number of key issues including:</w:t>
      </w:r>
    </w:p>
    <w:p w:rsidR="00F346C2" w:rsidRPr="00732F2B" w:rsidRDefault="00F346C2" w:rsidP="00A03D74">
      <w:pPr>
        <w:numPr>
          <w:ilvl w:val="0"/>
          <w:numId w:val="7"/>
        </w:numPr>
        <w:ind w:left="-180" w:right="-630" w:firstLine="0"/>
        <w:rPr>
          <w:rFonts w:ascii="Times New Roman" w:hAnsi="Times New Roman"/>
          <w:szCs w:val="22"/>
        </w:rPr>
      </w:pPr>
      <w:r w:rsidRPr="00732F2B">
        <w:rPr>
          <w:rFonts w:ascii="Times New Roman" w:hAnsi="Times New Roman"/>
          <w:b/>
          <w:i/>
          <w:szCs w:val="22"/>
        </w:rPr>
        <w:t>Assist</w:t>
      </w:r>
      <w:r w:rsidRPr="00732F2B">
        <w:rPr>
          <w:rFonts w:ascii="Times New Roman" w:hAnsi="Times New Roman"/>
          <w:szCs w:val="22"/>
        </w:rPr>
        <w:t xml:space="preserve"> all partners to fully understand and take ownership of the project.  Detail the roles, support services and complementary responsibilities of UNDP CO and RCU staff vis-à-vis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rsidR="00F346C2" w:rsidRPr="00732F2B" w:rsidRDefault="00F346C2" w:rsidP="00A03D74">
      <w:pPr>
        <w:numPr>
          <w:ilvl w:val="0"/>
          <w:numId w:val="7"/>
        </w:numPr>
        <w:ind w:left="-180" w:right="-630" w:firstLine="0"/>
        <w:rPr>
          <w:rFonts w:ascii="Times New Roman" w:hAnsi="Times New Roman"/>
          <w:szCs w:val="22"/>
        </w:rPr>
      </w:pPr>
      <w:r w:rsidRPr="00732F2B">
        <w:rPr>
          <w:rFonts w:ascii="Times New Roman" w:hAnsi="Times New Roman"/>
          <w:b/>
          <w:i/>
          <w:szCs w:val="22"/>
        </w:rPr>
        <w:t>Based</w:t>
      </w:r>
      <w:r w:rsidRPr="00732F2B">
        <w:rPr>
          <w:rFonts w:ascii="Times New Roman" w:hAnsi="Times New Roman"/>
          <w:szCs w:val="22"/>
        </w:rPr>
        <w:t xml:space="preserve"> on the project results framework and the relevant GEF Tracking Tool if appropriate, finalize the first annual work plan.  Review and agree on the indicators, targets and their means of verification, and recheck assumptions and risks.  </w:t>
      </w:r>
    </w:p>
    <w:p w:rsidR="00F346C2" w:rsidRPr="00732F2B" w:rsidRDefault="00F346C2" w:rsidP="00A03D74">
      <w:pPr>
        <w:numPr>
          <w:ilvl w:val="0"/>
          <w:numId w:val="7"/>
        </w:numPr>
        <w:ind w:left="-180" w:right="-630" w:firstLine="0"/>
        <w:rPr>
          <w:rFonts w:ascii="Times New Roman" w:hAnsi="Times New Roman"/>
          <w:szCs w:val="22"/>
        </w:rPr>
      </w:pPr>
      <w:r w:rsidRPr="00732F2B">
        <w:rPr>
          <w:rFonts w:ascii="Times New Roman" w:hAnsi="Times New Roman"/>
          <w:b/>
          <w:i/>
          <w:szCs w:val="22"/>
        </w:rPr>
        <w:t>Provide</w:t>
      </w:r>
      <w:r w:rsidRPr="00732F2B">
        <w:rPr>
          <w:rFonts w:ascii="Times New Roman" w:hAnsi="Times New Roman"/>
          <w:szCs w:val="22"/>
        </w:rPr>
        <w:t xml:space="preserve"> a detailed overview of reporting, monitoring and evaluation (M&amp;E) requirements.  The Monitoring and Evaluation work plan and budget should be agreed and scheduled. </w:t>
      </w:r>
    </w:p>
    <w:p w:rsidR="00F346C2" w:rsidRPr="00732F2B" w:rsidRDefault="00F346C2" w:rsidP="00A03D74">
      <w:pPr>
        <w:numPr>
          <w:ilvl w:val="0"/>
          <w:numId w:val="7"/>
        </w:numPr>
        <w:ind w:left="-180" w:right="-630" w:firstLine="0"/>
        <w:rPr>
          <w:rFonts w:ascii="Times New Roman" w:hAnsi="Times New Roman"/>
          <w:szCs w:val="22"/>
        </w:rPr>
      </w:pPr>
      <w:r w:rsidRPr="00732F2B">
        <w:rPr>
          <w:rFonts w:ascii="Times New Roman" w:hAnsi="Times New Roman"/>
          <w:b/>
          <w:i/>
          <w:szCs w:val="22"/>
        </w:rPr>
        <w:t>Discuss</w:t>
      </w:r>
      <w:r w:rsidRPr="00732F2B">
        <w:rPr>
          <w:rFonts w:ascii="Times New Roman" w:hAnsi="Times New Roman"/>
          <w:szCs w:val="22"/>
        </w:rPr>
        <w:t xml:space="preserve"> financial reporting procedures and obligations, and arrangements for annual audit.</w:t>
      </w:r>
    </w:p>
    <w:p w:rsidR="00F346C2" w:rsidRPr="00732F2B" w:rsidRDefault="00F346C2" w:rsidP="00A03D74">
      <w:pPr>
        <w:numPr>
          <w:ilvl w:val="0"/>
          <w:numId w:val="7"/>
        </w:numPr>
        <w:ind w:left="-180" w:right="-630" w:firstLine="0"/>
        <w:rPr>
          <w:rFonts w:ascii="Times New Roman" w:hAnsi="Times New Roman"/>
          <w:szCs w:val="22"/>
        </w:rPr>
      </w:pPr>
      <w:r w:rsidRPr="00732F2B">
        <w:rPr>
          <w:rFonts w:ascii="Times New Roman" w:hAnsi="Times New Roman"/>
          <w:b/>
          <w:i/>
          <w:szCs w:val="22"/>
        </w:rPr>
        <w:t>Plan</w:t>
      </w:r>
      <w:r w:rsidRPr="00732F2B">
        <w:rPr>
          <w:rFonts w:ascii="Times New Roman" w:hAnsi="Times New Roman"/>
          <w:szCs w:val="22"/>
        </w:rPr>
        <w:t xml:space="preserve"> and schedule </w:t>
      </w:r>
      <w:r w:rsidR="00122CB1">
        <w:rPr>
          <w:rFonts w:ascii="Times New Roman" w:hAnsi="Times New Roman"/>
          <w:szCs w:val="22"/>
        </w:rPr>
        <w:t>Steering Committee</w:t>
      </w:r>
      <w:r w:rsidRPr="00732F2B">
        <w:rPr>
          <w:rFonts w:ascii="Times New Roman" w:hAnsi="Times New Roman"/>
          <w:szCs w:val="22"/>
        </w:rPr>
        <w:t xml:space="preserve"> meetings.  Roles and responsibilities of all project organisation structures should be clarified and meetings planned.  The first </w:t>
      </w:r>
      <w:r w:rsidR="00E04546">
        <w:rPr>
          <w:rFonts w:ascii="Times New Roman" w:hAnsi="Times New Roman"/>
          <w:szCs w:val="22"/>
        </w:rPr>
        <w:t>SC</w:t>
      </w:r>
      <w:r w:rsidRPr="00732F2B">
        <w:rPr>
          <w:rFonts w:ascii="Times New Roman" w:hAnsi="Times New Roman"/>
          <w:szCs w:val="22"/>
        </w:rPr>
        <w:t xml:space="preserve"> meeting should be held </w:t>
      </w:r>
      <w:r w:rsidRPr="00732F2B">
        <w:rPr>
          <w:rFonts w:ascii="Times New Roman" w:hAnsi="Times New Roman"/>
          <w:szCs w:val="22"/>
          <w:u w:val="single"/>
        </w:rPr>
        <w:t>within the first 12 months</w:t>
      </w:r>
      <w:r w:rsidRPr="00732F2B">
        <w:rPr>
          <w:rFonts w:ascii="Times New Roman" w:hAnsi="Times New Roman"/>
          <w:szCs w:val="22"/>
        </w:rPr>
        <w:t xml:space="preserve"> following the inception workshop.</w:t>
      </w:r>
    </w:p>
    <w:p w:rsidR="00F346C2" w:rsidRPr="00732F2B" w:rsidRDefault="00F346C2" w:rsidP="003D7523">
      <w:pPr>
        <w:ind w:left="-540" w:right="-630"/>
        <w:rPr>
          <w:rFonts w:ascii="Times New Roman" w:hAnsi="Times New Roman"/>
          <w:szCs w:val="22"/>
        </w:rPr>
      </w:pPr>
    </w:p>
    <w:p w:rsidR="00F346C2" w:rsidRPr="00732F2B" w:rsidRDefault="00F346C2" w:rsidP="003D7523">
      <w:pPr>
        <w:ind w:left="-540" w:right="-630"/>
        <w:rPr>
          <w:rFonts w:ascii="Times New Roman" w:hAnsi="Times New Roman"/>
          <w:b/>
          <w:szCs w:val="22"/>
        </w:rPr>
      </w:pPr>
      <w:r w:rsidRPr="00732F2B">
        <w:rPr>
          <w:rFonts w:ascii="Times New Roman" w:hAnsi="Times New Roman"/>
          <w:szCs w:val="22"/>
        </w:rPr>
        <w:t xml:space="preserve">An </w:t>
      </w:r>
      <w:r w:rsidRPr="00732F2B">
        <w:rPr>
          <w:rFonts w:ascii="Times New Roman" w:hAnsi="Times New Roman"/>
          <w:szCs w:val="22"/>
          <w:u w:val="single"/>
        </w:rPr>
        <w:t xml:space="preserve">Inception </w:t>
      </w:r>
      <w:r w:rsidRPr="00156991">
        <w:rPr>
          <w:rFonts w:ascii="Times New Roman" w:hAnsi="Times New Roman"/>
          <w:szCs w:val="22"/>
        </w:rPr>
        <w:t>report</w:t>
      </w:r>
      <w:r w:rsidRPr="00732F2B">
        <w:rPr>
          <w:rFonts w:ascii="Times New Roman" w:hAnsi="Times New Roman"/>
          <w:szCs w:val="22"/>
        </w:rPr>
        <w:t xml:space="preserve"> is a key reference document and must be prepared and shared with participants to formalize various agreements and plans decided during the meeting.  </w:t>
      </w:r>
    </w:p>
    <w:p w:rsidR="00F346C2" w:rsidRPr="00732F2B" w:rsidRDefault="00F346C2" w:rsidP="003D7523">
      <w:pPr>
        <w:ind w:left="-540" w:right="-630"/>
        <w:rPr>
          <w:rFonts w:ascii="Times New Roman" w:hAnsi="Times New Roman"/>
          <w:b/>
          <w:szCs w:val="22"/>
        </w:rPr>
      </w:pPr>
    </w:p>
    <w:p w:rsidR="00F346C2" w:rsidRPr="00732F2B" w:rsidRDefault="00F346C2" w:rsidP="003D7523">
      <w:pPr>
        <w:ind w:left="-540" w:right="-630"/>
        <w:rPr>
          <w:rFonts w:ascii="Times New Roman" w:hAnsi="Times New Roman"/>
          <w:b/>
          <w:szCs w:val="22"/>
        </w:rPr>
      </w:pPr>
      <w:r w:rsidRPr="00732F2B">
        <w:rPr>
          <w:rFonts w:ascii="Times New Roman" w:hAnsi="Times New Roman"/>
          <w:b/>
          <w:szCs w:val="22"/>
        </w:rPr>
        <w:t>Quarterly:</w:t>
      </w:r>
    </w:p>
    <w:p w:rsidR="00F346C2" w:rsidRPr="00732F2B" w:rsidRDefault="00F346C2" w:rsidP="00A03D74">
      <w:pPr>
        <w:numPr>
          <w:ilvl w:val="0"/>
          <w:numId w:val="7"/>
        </w:numPr>
        <w:ind w:left="-180" w:right="-630" w:firstLine="0"/>
        <w:rPr>
          <w:rFonts w:ascii="Times New Roman" w:hAnsi="Times New Roman"/>
          <w:szCs w:val="22"/>
        </w:rPr>
      </w:pPr>
      <w:r w:rsidRPr="00732F2B">
        <w:rPr>
          <w:rFonts w:ascii="Times New Roman" w:hAnsi="Times New Roman"/>
          <w:b/>
          <w:i/>
          <w:szCs w:val="22"/>
        </w:rPr>
        <w:t>Progress</w:t>
      </w:r>
      <w:r w:rsidRPr="00732F2B">
        <w:rPr>
          <w:rFonts w:ascii="Times New Roman" w:hAnsi="Times New Roman"/>
          <w:szCs w:val="22"/>
        </w:rPr>
        <w:t xml:space="preserve"> made shall be monitored in the UNDP Enhanced Results Based Management Platform.</w:t>
      </w:r>
    </w:p>
    <w:p w:rsidR="00F346C2" w:rsidRPr="00732F2B" w:rsidRDefault="00F346C2" w:rsidP="00A03D74">
      <w:pPr>
        <w:numPr>
          <w:ilvl w:val="0"/>
          <w:numId w:val="7"/>
        </w:numPr>
        <w:ind w:left="-180" w:right="-630" w:firstLine="0"/>
        <w:rPr>
          <w:rFonts w:ascii="Times New Roman" w:hAnsi="Times New Roman"/>
          <w:szCs w:val="22"/>
        </w:rPr>
      </w:pPr>
      <w:r w:rsidRPr="00732F2B">
        <w:rPr>
          <w:rFonts w:ascii="Times New Roman" w:hAnsi="Times New Roman"/>
          <w:b/>
          <w:i/>
          <w:szCs w:val="22"/>
        </w:rPr>
        <w:t>Based</w:t>
      </w:r>
      <w:r w:rsidRPr="00732F2B">
        <w:rPr>
          <w:rFonts w:ascii="Times New Roman" w:hAnsi="Times New Roman"/>
          <w:szCs w:val="22"/>
        </w:rPr>
        <w:t xml:space="preserve"> on the initial risk analysis submitted (Annex 2), the risk log shall be regularly updated in ATLAS.  Risks become critical when the impact and probability are high.  </w:t>
      </w:r>
    </w:p>
    <w:p w:rsidR="00F346C2" w:rsidRPr="00732F2B" w:rsidRDefault="00F346C2" w:rsidP="00A03D74">
      <w:pPr>
        <w:numPr>
          <w:ilvl w:val="0"/>
          <w:numId w:val="7"/>
        </w:numPr>
        <w:ind w:left="-180" w:right="-630" w:firstLine="0"/>
        <w:rPr>
          <w:rFonts w:ascii="Times New Roman" w:hAnsi="Times New Roman"/>
          <w:szCs w:val="22"/>
        </w:rPr>
      </w:pPr>
      <w:r w:rsidRPr="00732F2B">
        <w:rPr>
          <w:rFonts w:ascii="Times New Roman" w:hAnsi="Times New Roman"/>
          <w:b/>
          <w:i/>
          <w:szCs w:val="22"/>
        </w:rPr>
        <w:t>Based</w:t>
      </w:r>
      <w:r w:rsidRPr="00732F2B">
        <w:rPr>
          <w:rFonts w:ascii="Times New Roman" w:hAnsi="Times New Roman"/>
          <w:color w:val="000000"/>
          <w:szCs w:val="22"/>
        </w:rPr>
        <w:t xml:space="preserve"> on the information recorded in Atlas, a Project Progress Reports (PPR) can be generated in the Executive Snapshot.</w:t>
      </w:r>
    </w:p>
    <w:p w:rsidR="00F346C2" w:rsidRPr="00732F2B" w:rsidRDefault="00F346C2" w:rsidP="00A03D74">
      <w:pPr>
        <w:numPr>
          <w:ilvl w:val="0"/>
          <w:numId w:val="7"/>
        </w:numPr>
        <w:ind w:left="-180" w:right="-630" w:firstLine="0"/>
        <w:rPr>
          <w:rFonts w:ascii="Times New Roman" w:hAnsi="Times New Roman"/>
          <w:szCs w:val="22"/>
        </w:rPr>
      </w:pPr>
      <w:r w:rsidRPr="00732F2B">
        <w:rPr>
          <w:rFonts w:ascii="Times New Roman" w:hAnsi="Times New Roman"/>
          <w:b/>
          <w:i/>
          <w:szCs w:val="22"/>
        </w:rPr>
        <w:t>Other</w:t>
      </w:r>
      <w:r w:rsidRPr="00732F2B">
        <w:rPr>
          <w:rFonts w:ascii="Times New Roman" w:hAnsi="Times New Roman"/>
          <w:color w:val="000000"/>
          <w:szCs w:val="22"/>
        </w:rPr>
        <w:t xml:space="preserve"> ATLAS logs can be used to monitor issues, lessons learned etc. The use of these functions is a key indicator in the UNDP Executive Balanced Scorecard.</w:t>
      </w:r>
    </w:p>
    <w:p w:rsidR="00F346C2" w:rsidRPr="00732F2B" w:rsidRDefault="00F346C2" w:rsidP="003D7523">
      <w:pPr>
        <w:spacing w:after="0"/>
        <w:ind w:left="-540" w:right="-630"/>
        <w:rPr>
          <w:rFonts w:ascii="Times New Roman" w:hAnsi="Times New Roman"/>
          <w:b/>
          <w:szCs w:val="22"/>
        </w:rPr>
      </w:pPr>
    </w:p>
    <w:p w:rsidR="00F346C2" w:rsidRPr="00732F2B" w:rsidRDefault="00F346C2" w:rsidP="003D7523">
      <w:pPr>
        <w:spacing w:after="0"/>
        <w:ind w:left="-540" w:right="-630"/>
        <w:rPr>
          <w:rFonts w:ascii="Times New Roman" w:hAnsi="Times New Roman"/>
          <w:b/>
          <w:szCs w:val="22"/>
        </w:rPr>
      </w:pPr>
      <w:r w:rsidRPr="00732F2B">
        <w:rPr>
          <w:rFonts w:ascii="Times New Roman" w:hAnsi="Times New Roman"/>
          <w:b/>
          <w:szCs w:val="22"/>
        </w:rPr>
        <w:t>Annually:</w:t>
      </w:r>
    </w:p>
    <w:p w:rsidR="00F346C2" w:rsidRPr="00732F2B" w:rsidRDefault="00F346C2" w:rsidP="00A03D74">
      <w:pPr>
        <w:numPr>
          <w:ilvl w:val="0"/>
          <w:numId w:val="7"/>
        </w:numPr>
        <w:ind w:left="-180" w:right="-630" w:firstLine="0"/>
        <w:rPr>
          <w:rFonts w:ascii="Times New Roman" w:hAnsi="Times New Roman"/>
          <w:szCs w:val="22"/>
          <w:u w:val="single"/>
        </w:rPr>
      </w:pPr>
      <w:r w:rsidRPr="00732F2B">
        <w:rPr>
          <w:rFonts w:ascii="Times New Roman" w:hAnsi="Times New Roman"/>
          <w:b/>
          <w:i/>
          <w:szCs w:val="22"/>
        </w:rPr>
        <w:t>Annual</w:t>
      </w:r>
      <w:r w:rsidRPr="00732F2B">
        <w:rPr>
          <w:rFonts w:ascii="Times New Roman" w:hAnsi="Times New Roman"/>
          <w:szCs w:val="22"/>
          <w:u w:val="single"/>
        </w:rPr>
        <w:t xml:space="preserve"> Project Review/Project Implementation Reports (APR/PIR</w:t>
      </w:r>
      <w:r w:rsidRPr="00732F2B">
        <w:rPr>
          <w:rFonts w:ascii="Times New Roman" w:hAnsi="Times New Roman"/>
          <w:szCs w:val="22"/>
        </w:rPr>
        <w:t xml:space="preserve">):  This key report is prepared to monitor progress made since project start and in particular for the previous reporting period (30 June to 1 July).  The APR/PIR combines both UNDP and GEF reporting requirements.  </w:t>
      </w:r>
    </w:p>
    <w:p w:rsidR="00F346C2" w:rsidRPr="00732F2B" w:rsidRDefault="00F346C2" w:rsidP="003D7523">
      <w:pPr>
        <w:pStyle w:val="NormalWeb"/>
        <w:spacing w:before="0" w:beforeAutospacing="0" w:after="0" w:afterAutospacing="0"/>
        <w:ind w:left="-540" w:right="-630"/>
        <w:rPr>
          <w:sz w:val="22"/>
          <w:szCs w:val="22"/>
          <w:lang w:val="en-GB"/>
        </w:rPr>
      </w:pPr>
    </w:p>
    <w:p w:rsidR="00F346C2" w:rsidRPr="00732F2B" w:rsidRDefault="00F346C2" w:rsidP="003D7523">
      <w:pPr>
        <w:pStyle w:val="NormalWeb"/>
        <w:spacing w:before="0" w:beforeAutospacing="0" w:after="0" w:afterAutospacing="0"/>
        <w:ind w:left="-540" w:right="-630"/>
        <w:rPr>
          <w:sz w:val="22"/>
          <w:szCs w:val="22"/>
          <w:lang w:val="en-GB"/>
        </w:rPr>
      </w:pPr>
      <w:r w:rsidRPr="00732F2B">
        <w:rPr>
          <w:sz w:val="22"/>
          <w:szCs w:val="22"/>
          <w:lang w:val="en-GB"/>
        </w:rPr>
        <w:t>The APR/PIR includes, but is not limited to, reporting on the following:</w:t>
      </w:r>
    </w:p>
    <w:p w:rsidR="00F346C2" w:rsidRPr="00732F2B" w:rsidRDefault="00F346C2" w:rsidP="001D70F7">
      <w:pPr>
        <w:pStyle w:val="ListParagraph"/>
        <w:numPr>
          <w:ilvl w:val="0"/>
          <w:numId w:val="7"/>
        </w:numPr>
        <w:tabs>
          <w:tab w:val="left" w:pos="90"/>
        </w:tabs>
        <w:ind w:left="90" w:right="-630" w:hanging="270"/>
        <w:rPr>
          <w:sz w:val="22"/>
          <w:szCs w:val="22"/>
          <w:lang w:val="en-GB"/>
        </w:rPr>
      </w:pPr>
      <w:r w:rsidRPr="00732F2B">
        <w:rPr>
          <w:sz w:val="22"/>
          <w:szCs w:val="22"/>
          <w:lang w:val="en-GB"/>
        </w:rPr>
        <w:t xml:space="preserve">Progress made toward project objective and project outcomes - each with indicators, baseline data and end-of-project targets (cumulative)  </w:t>
      </w:r>
    </w:p>
    <w:p w:rsidR="00F346C2" w:rsidRPr="00732F2B" w:rsidRDefault="00F346C2" w:rsidP="001D70F7">
      <w:pPr>
        <w:pStyle w:val="ListParagraph"/>
        <w:numPr>
          <w:ilvl w:val="0"/>
          <w:numId w:val="7"/>
        </w:numPr>
        <w:tabs>
          <w:tab w:val="left" w:pos="90"/>
        </w:tabs>
        <w:ind w:left="0" w:right="-630" w:hanging="180"/>
        <w:rPr>
          <w:sz w:val="22"/>
          <w:szCs w:val="22"/>
          <w:lang w:val="en-GB"/>
        </w:rPr>
      </w:pPr>
      <w:r w:rsidRPr="00732F2B">
        <w:rPr>
          <w:sz w:val="22"/>
          <w:szCs w:val="22"/>
          <w:lang w:val="en-GB"/>
        </w:rPr>
        <w:t xml:space="preserve">Project outputs delivered per project outcome (annual). </w:t>
      </w:r>
    </w:p>
    <w:p w:rsidR="00F346C2" w:rsidRPr="00732F2B" w:rsidRDefault="00F346C2" w:rsidP="001D70F7">
      <w:pPr>
        <w:pStyle w:val="ListParagraph"/>
        <w:numPr>
          <w:ilvl w:val="0"/>
          <w:numId w:val="7"/>
        </w:numPr>
        <w:tabs>
          <w:tab w:val="left" w:pos="90"/>
        </w:tabs>
        <w:ind w:left="0" w:right="-630" w:hanging="180"/>
        <w:rPr>
          <w:sz w:val="22"/>
          <w:szCs w:val="22"/>
          <w:lang w:val="en-GB"/>
        </w:rPr>
      </w:pPr>
      <w:r w:rsidRPr="00732F2B">
        <w:rPr>
          <w:sz w:val="22"/>
          <w:szCs w:val="22"/>
          <w:lang w:val="en-GB"/>
        </w:rPr>
        <w:t>Lesson learned/good practice.</w:t>
      </w:r>
    </w:p>
    <w:p w:rsidR="00F346C2" w:rsidRPr="00732F2B" w:rsidRDefault="00F346C2" w:rsidP="001D70F7">
      <w:pPr>
        <w:pStyle w:val="ListParagraph"/>
        <w:numPr>
          <w:ilvl w:val="0"/>
          <w:numId w:val="7"/>
        </w:numPr>
        <w:tabs>
          <w:tab w:val="left" w:pos="90"/>
        </w:tabs>
        <w:ind w:left="0" w:right="-630" w:hanging="180"/>
        <w:rPr>
          <w:sz w:val="22"/>
          <w:szCs w:val="22"/>
          <w:lang w:val="en-GB"/>
        </w:rPr>
      </w:pPr>
      <w:r w:rsidRPr="00732F2B">
        <w:rPr>
          <w:sz w:val="22"/>
          <w:szCs w:val="22"/>
          <w:lang w:val="en-GB"/>
        </w:rPr>
        <w:t>AWP and other expenditure reports</w:t>
      </w:r>
    </w:p>
    <w:p w:rsidR="00F346C2" w:rsidRPr="00732F2B" w:rsidRDefault="00F346C2" w:rsidP="001D70F7">
      <w:pPr>
        <w:pStyle w:val="ListParagraph"/>
        <w:numPr>
          <w:ilvl w:val="0"/>
          <w:numId w:val="7"/>
        </w:numPr>
        <w:tabs>
          <w:tab w:val="left" w:pos="90"/>
        </w:tabs>
        <w:ind w:left="0" w:right="-630" w:hanging="180"/>
        <w:rPr>
          <w:sz w:val="22"/>
          <w:szCs w:val="22"/>
          <w:lang w:val="en-GB"/>
        </w:rPr>
      </w:pPr>
      <w:r w:rsidRPr="00732F2B">
        <w:rPr>
          <w:sz w:val="22"/>
          <w:szCs w:val="22"/>
          <w:lang w:val="en-GB"/>
        </w:rPr>
        <w:t>Risk and adaptive management</w:t>
      </w:r>
    </w:p>
    <w:p w:rsidR="00F346C2" w:rsidRPr="00732F2B" w:rsidRDefault="00F346C2" w:rsidP="001D70F7">
      <w:pPr>
        <w:pStyle w:val="ListParagraph"/>
        <w:numPr>
          <w:ilvl w:val="0"/>
          <w:numId w:val="7"/>
        </w:numPr>
        <w:tabs>
          <w:tab w:val="left" w:pos="90"/>
        </w:tabs>
        <w:ind w:left="0" w:right="-630" w:hanging="180"/>
        <w:rPr>
          <w:sz w:val="22"/>
          <w:szCs w:val="22"/>
          <w:lang w:val="en-GB"/>
        </w:rPr>
      </w:pPr>
      <w:r w:rsidRPr="00732F2B">
        <w:rPr>
          <w:sz w:val="22"/>
          <w:szCs w:val="22"/>
          <w:lang w:val="en-GB"/>
        </w:rPr>
        <w:t>ATLAS QPR</w:t>
      </w:r>
    </w:p>
    <w:p w:rsidR="00F346C2" w:rsidRPr="00732F2B" w:rsidRDefault="00F346C2" w:rsidP="001D70F7">
      <w:pPr>
        <w:pStyle w:val="ListParagraph"/>
        <w:numPr>
          <w:ilvl w:val="0"/>
          <w:numId w:val="7"/>
        </w:numPr>
        <w:tabs>
          <w:tab w:val="left" w:pos="90"/>
        </w:tabs>
        <w:ind w:left="90" w:right="-630" w:hanging="270"/>
        <w:rPr>
          <w:sz w:val="22"/>
          <w:szCs w:val="22"/>
          <w:lang w:val="en-GB"/>
        </w:rPr>
      </w:pPr>
      <w:r w:rsidRPr="00732F2B">
        <w:rPr>
          <w:sz w:val="22"/>
          <w:szCs w:val="22"/>
          <w:lang w:val="en-GB"/>
        </w:rPr>
        <w:t xml:space="preserve">Portfolio level indicators (i.e. GEF focal area tracking tools) are used by most focal areas on an annual basis as well.  </w:t>
      </w:r>
    </w:p>
    <w:p w:rsidR="00F346C2" w:rsidRPr="00732F2B" w:rsidRDefault="00F346C2" w:rsidP="003D7523">
      <w:pPr>
        <w:spacing w:after="0"/>
        <w:ind w:left="-540" w:right="-630"/>
        <w:rPr>
          <w:rFonts w:ascii="Times New Roman" w:hAnsi="Times New Roman"/>
          <w:szCs w:val="22"/>
          <w:u w:val="single"/>
        </w:rPr>
      </w:pPr>
      <w:r w:rsidRPr="00732F2B">
        <w:rPr>
          <w:rFonts w:ascii="Times New Roman" w:hAnsi="Times New Roman"/>
          <w:szCs w:val="22"/>
        </w:rPr>
        <w:t xml:space="preserve"> </w:t>
      </w:r>
    </w:p>
    <w:p w:rsidR="00F346C2" w:rsidRPr="00732F2B" w:rsidRDefault="00F346C2" w:rsidP="003D7523">
      <w:pPr>
        <w:ind w:left="-540" w:right="-630"/>
        <w:rPr>
          <w:rFonts w:ascii="Times New Roman" w:hAnsi="Times New Roman"/>
          <w:szCs w:val="22"/>
        </w:rPr>
      </w:pPr>
      <w:r w:rsidRPr="00732F2B">
        <w:rPr>
          <w:rFonts w:ascii="Times New Roman" w:hAnsi="Times New Roman"/>
          <w:b/>
          <w:bCs/>
          <w:iCs/>
          <w:szCs w:val="22"/>
        </w:rPr>
        <w:t>Periodic Monitoring through site visits:</w:t>
      </w:r>
    </w:p>
    <w:p w:rsidR="00F346C2" w:rsidRPr="00732F2B" w:rsidRDefault="00F346C2" w:rsidP="0006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40" w:right="-630"/>
        <w:rPr>
          <w:rFonts w:ascii="Times New Roman" w:hAnsi="Times New Roman"/>
          <w:szCs w:val="22"/>
        </w:rPr>
      </w:pPr>
      <w:r w:rsidRPr="00732F2B">
        <w:rPr>
          <w:rFonts w:ascii="Times New Roman" w:hAnsi="Times New Roman"/>
          <w:szCs w:val="22"/>
        </w:rPr>
        <w:lastRenderedPageBreak/>
        <w:t xml:space="preserve">UNDP CO and the UNDP RCU will conduct visits to project sites based on the agreed schedule in the project's Inception Report/Annual Work Plan to assess first hand project progress.  Other members of the </w:t>
      </w:r>
      <w:r w:rsidR="00064C59">
        <w:rPr>
          <w:rFonts w:ascii="Times New Roman" w:hAnsi="Times New Roman"/>
          <w:szCs w:val="22"/>
        </w:rPr>
        <w:t>SC</w:t>
      </w:r>
      <w:r w:rsidR="00064C59" w:rsidRPr="00732F2B">
        <w:rPr>
          <w:rFonts w:ascii="Times New Roman" w:hAnsi="Times New Roman"/>
          <w:szCs w:val="22"/>
        </w:rPr>
        <w:t xml:space="preserve"> </w:t>
      </w:r>
      <w:r w:rsidRPr="00732F2B">
        <w:rPr>
          <w:rFonts w:ascii="Times New Roman" w:hAnsi="Times New Roman"/>
          <w:szCs w:val="22"/>
        </w:rPr>
        <w:t xml:space="preserve">may also join these visits.  A Field Visit Report/BTOR will be prepared by the CO and UNDP RCU and will be circulated no less than one month after the visit to the project team and </w:t>
      </w:r>
      <w:r w:rsidR="00122CB1">
        <w:rPr>
          <w:rFonts w:ascii="Times New Roman" w:hAnsi="Times New Roman"/>
          <w:szCs w:val="22"/>
        </w:rPr>
        <w:t>Steering Committee</w:t>
      </w:r>
      <w:r w:rsidRPr="00732F2B">
        <w:rPr>
          <w:rFonts w:ascii="Times New Roman" w:hAnsi="Times New Roman"/>
          <w:szCs w:val="22"/>
        </w:rPr>
        <w:t xml:space="preserve"> members.</w:t>
      </w:r>
    </w:p>
    <w:p w:rsidR="00F346C2" w:rsidRPr="00732F2B" w:rsidRDefault="00F346C2" w:rsidP="003D7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40" w:right="-630"/>
        <w:rPr>
          <w:rFonts w:ascii="Times New Roman" w:hAnsi="Times New Roman"/>
          <w:b/>
          <w:szCs w:val="22"/>
          <w:u w:val="single"/>
        </w:rPr>
      </w:pPr>
    </w:p>
    <w:p w:rsidR="00F346C2" w:rsidRPr="00732F2B" w:rsidRDefault="00F346C2" w:rsidP="003D7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40" w:right="-630"/>
        <w:rPr>
          <w:rFonts w:ascii="Times New Roman" w:hAnsi="Times New Roman"/>
          <w:szCs w:val="22"/>
        </w:rPr>
      </w:pPr>
      <w:r w:rsidRPr="00732F2B">
        <w:rPr>
          <w:rFonts w:ascii="Times New Roman" w:hAnsi="Times New Roman"/>
          <w:b/>
          <w:szCs w:val="22"/>
        </w:rPr>
        <w:t>Mid-term of project cycle:</w:t>
      </w:r>
    </w:p>
    <w:p w:rsidR="00F346C2" w:rsidRPr="00732F2B" w:rsidRDefault="00F346C2" w:rsidP="003D7523">
      <w:pPr>
        <w:pStyle w:val="ParaCharChar"/>
        <w:spacing w:before="0"/>
        <w:ind w:left="-540" w:right="-630"/>
        <w:jc w:val="both"/>
        <w:rPr>
          <w:rFonts w:ascii="Times New Roman" w:hAnsi="Times New Roman" w:cs="Times New Roman"/>
          <w:sz w:val="22"/>
          <w:szCs w:val="22"/>
          <w:lang w:val="en-GB"/>
        </w:rPr>
      </w:pPr>
      <w:r w:rsidRPr="00732F2B">
        <w:rPr>
          <w:rFonts w:ascii="Times New Roman" w:hAnsi="Times New Roman" w:cs="Times New Roman"/>
          <w:sz w:val="22"/>
          <w:szCs w:val="22"/>
          <w:lang w:val="en-GB"/>
        </w:rPr>
        <w:t xml:space="preserve">The project will undergo an independent </w:t>
      </w:r>
      <w:r w:rsidRPr="00732F2B">
        <w:rPr>
          <w:rFonts w:ascii="Times New Roman" w:hAnsi="Times New Roman" w:cs="Times New Roman"/>
          <w:sz w:val="22"/>
          <w:szCs w:val="22"/>
          <w:u w:val="single"/>
          <w:lang w:val="en-GB"/>
        </w:rPr>
        <w:t>Mid-Term Evaluation</w:t>
      </w:r>
      <w:r w:rsidRPr="00732F2B">
        <w:rPr>
          <w:rFonts w:ascii="Times New Roman" w:hAnsi="Times New Roman" w:cs="Times New Roman"/>
          <w:sz w:val="22"/>
          <w:szCs w:val="22"/>
          <w:lang w:val="en-GB"/>
        </w:rPr>
        <w:t xml:space="preserve"> at the mid-point of project implementation.  The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UNDP CO based on guidance from the Regional Coordinating Unit and UNDP-GEF.  The management response and the evaluation will be uploaded to UNDP corporate systems, in particular the </w:t>
      </w:r>
      <w:hyperlink r:id="rId28" w:history="1">
        <w:r w:rsidRPr="00732F2B">
          <w:rPr>
            <w:rStyle w:val="Hyperlink"/>
            <w:rFonts w:ascii="Times New Roman" w:hAnsi="Times New Roman"/>
            <w:sz w:val="22"/>
            <w:szCs w:val="22"/>
            <w:lang w:val="en-GB"/>
          </w:rPr>
          <w:t xml:space="preserve">UNDP Evaluation Office Evaluation Resource </w:t>
        </w:r>
        <w:proofErr w:type="spellStart"/>
        <w:r w:rsidRPr="00732F2B">
          <w:rPr>
            <w:rStyle w:val="Hyperlink"/>
            <w:rFonts w:ascii="Times New Roman" w:hAnsi="Times New Roman"/>
            <w:sz w:val="22"/>
            <w:szCs w:val="22"/>
            <w:lang w:val="en-GB"/>
          </w:rPr>
          <w:t>Center</w:t>
        </w:r>
        <w:proofErr w:type="spellEnd"/>
        <w:r w:rsidRPr="00732F2B">
          <w:rPr>
            <w:rStyle w:val="Hyperlink"/>
            <w:rFonts w:ascii="Times New Roman" w:hAnsi="Times New Roman"/>
            <w:sz w:val="22"/>
            <w:szCs w:val="22"/>
            <w:lang w:val="en-GB"/>
          </w:rPr>
          <w:t xml:space="preserve"> (ERC)</w:t>
        </w:r>
      </w:hyperlink>
      <w:r w:rsidRPr="00732F2B">
        <w:rPr>
          <w:rFonts w:ascii="Times New Roman" w:hAnsi="Times New Roman" w:cs="Times New Roman"/>
          <w:sz w:val="22"/>
          <w:szCs w:val="22"/>
          <w:lang w:val="en-GB"/>
        </w:rPr>
        <w:t xml:space="preserve">.  </w:t>
      </w:r>
    </w:p>
    <w:p w:rsidR="00F346C2" w:rsidRPr="00732F2B" w:rsidRDefault="00F346C2" w:rsidP="003D7523">
      <w:pPr>
        <w:pStyle w:val="ParaCharChar"/>
        <w:spacing w:before="0"/>
        <w:ind w:left="-540" w:right="-630"/>
        <w:jc w:val="both"/>
        <w:rPr>
          <w:rFonts w:ascii="Times New Roman" w:hAnsi="Times New Roman" w:cs="Times New Roman"/>
          <w:sz w:val="22"/>
          <w:szCs w:val="22"/>
          <w:lang w:val="en-GB"/>
        </w:rPr>
      </w:pPr>
    </w:p>
    <w:p w:rsidR="00F346C2" w:rsidRPr="00732F2B" w:rsidRDefault="00F346C2" w:rsidP="003D7523">
      <w:pPr>
        <w:pStyle w:val="ParaCharChar"/>
        <w:spacing w:before="0"/>
        <w:ind w:left="-540" w:right="-630"/>
        <w:jc w:val="both"/>
        <w:rPr>
          <w:rFonts w:ascii="Times New Roman" w:hAnsi="Times New Roman" w:cs="Times New Roman"/>
          <w:sz w:val="22"/>
          <w:szCs w:val="22"/>
          <w:lang w:val="en-GB"/>
        </w:rPr>
      </w:pPr>
      <w:r w:rsidRPr="00732F2B">
        <w:rPr>
          <w:rFonts w:ascii="Times New Roman" w:hAnsi="Times New Roman" w:cs="Times New Roman"/>
          <w:sz w:val="22"/>
          <w:szCs w:val="22"/>
          <w:lang w:val="en-GB"/>
        </w:rPr>
        <w:t xml:space="preserve">The relevant GEF Focal Area Tracking Tools will also be completed during the mid-term evaluation cycle. </w:t>
      </w:r>
    </w:p>
    <w:p w:rsidR="00F346C2" w:rsidRPr="00732F2B" w:rsidRDefault="00F346C2" w:rsidP="003D7523">
      <w:pPr>
        <w:pStyle w:val="ParaCharChar"/>
        <w:spacing w:before="0"/>
        <w:ind w:left="-540" w:right="-630"/>
        <w:jc w:val="both"/>
        <w:rPr>
          <w:rFonts w:ascii="Times New Roman" w:hAnsi="Times New Roman" w:cs="Times New Roman"/>
          <w:sz w:val="22"/>
          <w:szCs w:val="22"/>
          <w:lang w:val="en-GB"/>
        </w:rPr>
      </w:pPr>
    </w:p>
    <w:p w:rsidR="00F346C2" w:rsidRPr="00732F2B" w:rsidRDefault="00F346C2" w:rsidP="003D75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40" w:right="-630"/>
        <w:rPr>
          <w:rFonts w:ascii="Times New Roman" w:hAnsi="Times New Roman"/>
          <w:b/>
          <w:szCs w:val="22"/>
        </w:rPr>
      </w:pPr>
      <w:r w:rsidRPr="00732F2B">
        <w:rPr>
          <w:rFonts w:ascii="Times New Roman" w:hAnsi="Times New Roman"/>
          <w:b/>
          <w:szCs w:val="22"/>
        </w:rPr>
        <w:t>End of Project:</w:t>
      </w:r>
    </w:p>
    <w:p w:rsidR="00F346C2" w:rsidRPr="00732F2B" w:rsidRDefault="00F346C2" w:rsidP="003D7523">
      <w:pPr>
        <w:pStyle w:val="ParaCharChar"/>
        <w:ind w:left="-540" w:right="-630"/>
        <w:jc w:val="both"/>
        <w:rPr>
          <w:rFonts w:ascii="Times New Roman" w:hAnsi="Times New Roman" w:cs="Times New Roman"/>
          <w:sz w:val="22"/>
          <w:szCs w:val="22"/>
          <w:lang w:val="en-GB"/>
        </w:rPr>
      </w:pPr>
      <w:r w:rsidRPr="00732F2B">
        <w:rPr>
          <w:rFonts w:ascii="Times New Roman" w:hAnsi="Times New Roman" w:cs="Times New Roman"/>
          <w:sz w:val="22"/>
          <w:szCs w:val="22"/>
          <w:lang w:val="en-GB"/>
        </w:rPr>
        <w:t xml:space="preserve">An independent </w:t>
      </w:r>
      <w:r w:rsidRPr="00732F2B">
        <w:rPr>
          <w:rFonts w:ascii="Times New Roman" w:hAnsi="Times New Roman" w:cs="Times New Roman"/>
          <w:sz w:val="22"/>
          <w:szCs w:val="22"/>
          <w:u w:val="single"/>
          <w:lang w:val="en-GB"/>
        </w:rPr>
        <w:t>Final Evaluation</w:t>
      </w:r>
      <w:r w:rsidRPr="00732F2B">
        <w:rPr>
          <w:rFonts w:ascii="Times New Roman" w:hAnsi="Times New Roman" w:cs="Times New Roman"/>
          <w:sz w:val="22"/>
          <w:szCs w:val="22"/>
          <w:lang w:val="en-GB"/>
        </w:rPr>
        <w:t xml:space="preserve"> will take place three months prior to the final </w:t>
      </w:r>
      <w:r w:rsidR="00122CB1">
        <w:rPr>
          <w:rFonts w:ascii="Times New Roman" w:hAnsi="Times New Roman" w:cs="Times New Roman"/>
          <w:sz w:val="22"/>
          <w:szCs w:val="22"/>
          <w:lang w:val="en-GB"/>
        </w:rPr>
        <w:t>Steering Committee</w:t>
      </w:r>
      <w:r w:rsidRPr="00732F2B">
        <w:rPr>
          <w:rFonts w:ascii="Times New Roman" w:hAnsi="Times New Roman" w:cs="Times New Roman"/>
          <w:sz w:val="22"/>
          <w:szCs w:val="22"/>
          <w:lang w:val="en-GB"/>
        </w:rPr>
        <w:t xml:space="preserve"> meeting and will be undertaken in accordance with UNDP and GEF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will be prepared by the UNDP CO based on guidance from the Regional Coordinating Unit and UNDP-GEF.</w:t>
      </w:r>
    </w:p>
    <w:p w:rsidR="00F346C2" w:rsidRPr="00732F2B" w:rsidRDefault="00F346C2" w:rsidP="003D7523">
      <w:pPr>
        <w:pStyle w:val="ParaCharChar"/>
        <w:spacing w:before="0"/>
        <w:ind w:left="-540" w:right="-630"/>
        <w:jc w:val="both"/>
        <w:rPr>
          <w:rFonts w:ascii="Times New Roman" w:hAnsi="Times New Roman" w:cs="Times New Roman"/>
          <w:sz w:val="22"/>
          <w:szCs w:val="22"/>
          <w:lang w:val="en-GB"/>
        </w:rPr>
      </w:pPr>
    </w:p>
    <w:p w:rsidR="00F346C2" w:rsidRPr="00732F2B" w:rsidRDefault="00F346C2" w:rsidP="003D7523">
      <w:pPr>
        <w:pStyle w:val="ParaCharChar"/>
        <w:spacing w:before="0"/>
        <w:ind w:left="-540" w:right="-630"/>
        <w:jc w:val="both"/>
        <w:rPr>
          <w:rFonts w:ascii="Times New Roman" w:hAnsi="Times New Roman" w:cs="Times New Roman"/>
          <w:sz w:val="22"/>
          <w:szCs w:val="22"/>
          <w:lang w:val="en-GB"/>
        </w:rPr>
      </w:pPr>
      <w:r w:rsidRPr="00732F2B">
        <w:rPr>
          <w:rFonts w:ascii="Times New Roman" w:hAnsi="Times New Roman" w:cs="Times New Roman"/>
          <w:sz w:val="22"/>
          <w:szCs w:val="22"/>
          <w:lang w:val="en-GB"/>
        </w:rPr>
        <w:t xml:space="preserve">The Terminal Evaluation should also provide recommendations for follow-up activities and requires a management response which should be uploaded to PIMS and to the </w:t>
      </w:r>
      <w:hyperlink r:id="rId29" w:history="1">
        <w:r w:rsidRPr="00732F2B">
          <w:rPr>
            <w:rStyle w:val="Hyperlink"/>
            <w:rFonts w:ascii="Times New Roman" w:hAnsi="Times New Roman"/>
            <w:sz w:val="22"/>
            <w:szCs w:val="22"/>
            <w:lang w:val="en-GB"/>
          </w:rPr>
          <w:t xml:space="preserve">UNDP Evaluation Office Evaluation Resource </w:t>
        </w:r>
        <w:proofErr w:type="spellStart"/>
        <w:r w:rsidRPr="00732F2B">
          <w:rPr>
            <w:rStyle w:val="Hyperlink"/>
            <w:rFonts w:ascii="Times New Roman" w:hAnsi="Times New Roman"/>
            <w:sz w:val="22"/>
            <w:szCs w:val="22"/>
            <w:lang w:val="en-GB"/>
          </w:rPr>
          <w:t>Center</w:t>
        </w:r>
        <w:proofErr w:type="spellEnd"/>
        <w:r w:rsidRPr="00732F2B">
          <w:rPr>
            <w:rStyle w:val="Hyperlink"/>
            <w:rFonts w:ascii="Times New Roman" w:hAnsi="Times New Roman"/>
            <w:sz w:val="22"/>
            <w:szCs w:val="22"/>
            <w:lang w:val="en-GB"/>
          </w:rPr>
          <w:t xml:space="preserve"> (ERC)</w:t>
        </w:r>
      </w:hyperlink>
      <w:r w:rsidRPr="00732F2B">
        <w:rPr>
          <w:rFonts w:ascii="Times New Roman" w:hAnsi="Times New Roman" w:cs="Times New Roman"/>
          <w:sz w:val="22"/>
          <w:szCs w:val="22"/>
          <w:lang w:val="en-GB"/>
        </w:rPr>
        <w:t xml:space="preserve">.  </w:t>
      </w:r>
    </w:p>
    <w:p w:rsidR="00F346C2" w:rsidRPr="00732F2B" w:rsidRDefault="00F346C2" w:rsidP="003D7523">
      <w:pPr>
        <w:pStyle w:val="ParaCharChar"/>
        <w:spacing w:before="0"/>
        <w:ind w:left="-540" w:right="-630"/>
        <w:jc w:val="both"/>
        <w:rPr>
          <w:rFonts w:ascii="Times New Roman" w:hAnsi="Times New Roman" w:cs="Times New Roman"/>
          <w:sz w:val="22"/>
          <w:szCs w:val="22"/>
          <w:lang w:val="en-GB"/>
        </w:rPr>
      </w:pPr>
    </w:p>
    <w:p w:rsidR="00F346C2" w:rsidRPr="00732F2B" w:rsidRDefault="00F346C2" w:rsidP="003D7523">
      <w:pPr>
        <w:pStyle w:val="ParaCharChar"/>
        <w:spacing w:before="0"/>
        <w:ind w:left="-540" w:right="-630"/>
        <w:jc w:val="both"/>
        <w:rPr>
          <w:rFonts w:ascii="Times New Roman" w:hAnsi="Times New Roman" w:cs="Times New Roman"/>
          <w:sz w:val="22"/>
          <w:szCs w:val="22"/>
          <w:lang w:val="en-GB"/>
        </w:rPr>
      </w:pPr>
      <w:r w:rsidRPr="00732F2B">
        <w:rPr>
          <w:rFonts w:ascii="Times New Roman" w:hAnsi="Times New Roman" w:cs="Times New Roman"/>
          <w:sz w:val="22"/>
          <w:szCs w:val="22"/>
          <w:lang w:val="en-GB"/>
        </w:rPr>
        <w:t xml:space="preserve">The relevant GEF Focal Area Tracking Tools will also be completed during the final evaluation. </w:t>
      </w:r>
    </w:p>
    <w:p w:rsidR="00F346C2" w:rsidRPr="00732F2B" w:rsidRDefault="00F346C2" w:rsidP="003D7523">
      <w:pPr>
        <w:pStyle w:val="ParaCharChar"/>
        <w:ind w:left="-540" w:right="-630"/>
        <w:jc w:val="both"/>
        <w:rPr>
          <w:rFonts w:ascii="Times New Roman" w:hAnsi="Times New Roman" w:cs="Times New Roman"/>
          <w:sz w:val="22"/>
          <w:szCs w:val="22"/>
          <w:lang w:val="en-GB"/>
        </w:rPr>
      </w:pPr>
      <w:bookmarkStart w:id="22" w:name="_Toc159568199"/>
      <w:bookmarkStart w:id="23" w:name="_Toc108965478"/>
      <w:bookmarkStart w:id="24" w:name="_Toc104107685"/>
      <w:bookmarkStart w:id="25" w:name="_Toc104107489"/>
      <w:bookmarkStart w:id="26" w:name="_Toc170813554"/>
      <w:bookmarkStart w:id="27" w:name="_Toc170813973"/>
      <w:r w:rsidRPr="00732F2B">
        <w:rPr>
          <w:rFonts w:ascii="Times New Roman" w:hAnsi="Times New Roman" w:cs="Times New Roman"/>
          <w:sz w:val="22"/>
          <w:szCs w:val="22"/>
          <w:lang w:val="en-GB"/>
        </w:rPr>
        <w:t xml:space="preserve">During the last three months, the project team will prepare the </w:t>
      </w:r>
      <w:r w:rsidRPr="00732F2B">
        <w:rPr>
          <w:rFonts w:ascii="Times New Roman" w:hAnsi="Times New Roman" w:cs="Times New Roman"/>
          <w:sz w:val="22"/>
          <w:szCs w:val="22"/>
          <w:u w:val="single"/>
          <w:lang w:val="en-GB"/>
        </w:rPr>
        <w:t>Project Terminal Report</w:t>
      </w:r>
      <w:r w:rsidRPr="00732F2B">
        <w:rPr>
          <w:rFonts w:ascii="Times New Roman" w:hAnsi="Times New Roman" w:cs="Times New Roman"/>
          <w:sz w:val="22"/>
          <w:szCs w:val="22"/>
          <w:lang w:val="en-GB"/>
        </w:rPr>
        <w:t xml:space="preserve">. This comprehensive report will summarize the results achieved (objectives, outcomes, outputs), lessons learned, problems met and areas where results may not have been achieved.  It will also lay out recommendations for any further steps that may need to be taken to ensure sustainability and </w:t>
      </w:r>
      <w:proofErr w:type="spellStart"/>
      <w:r w:rsidRPr="00732F2B">
        <w:rPr>
          <w:rFonts w:ascii="Times New Roman" w:hAnsi="Times New Roman" w:cs="Times New Roman"/>
          <w:sz w:val="22"/>
          <w:szCs w:val="22"/>
          <w:lang w:val="en-GB"/>
        </w:rPr>
        <w:t>replicability</w:t>
      </w:r>
      <w:proofErr w:type="spellEnd"/>
      <w:r w:rsidRPr="00732F2B">
        <w:rPr>
          <w:rFonts w:ascii="Times New Roman" w:hAnsi="Times New Roman" w:cs="Times New Roman"/>
          <w:sz w:val="22"/>
          <w:szCs w:val="22"/>
          <w:lang w:val="en-GB"/>
        </w:rPr>
        <w:t xml:space="preserve"> of the project’s results.</w:t>
      </w:r>
    </w:p>
    <w:p w:rsidR="00F346C2" w:rsidRPr="00732F2B" w:rsidRDefault="00F346C2" w:rsidP="003D7523">
      <w:pPr>
        <w:ind w:left="-540" w:right="-630"/>
        <w:rPr>
          <w:rFonts w:ascii="Times New Roman" w:hAnsi="Times New Roman"/>
          <w:b/>
          <w:szCs w:val="22"/>
        </w:rPr>
      </w:pPr>
    </w:p>
    <w:p w:rsidR="00F346C2" w:rsidRPr="00732F2B" w:rsidRDefault="00F346C2" w:rsidP="003D7523">
      <w:pPr>
        <w:ind w:left="-540" w:right="-630"/>
        <w:rPr>
          <w:rFonts w:ascii="Times New Roman" w:hAnsi="Times New Roman"/>
          <w:b/>
          <w:szCs w:val="22"/>
        </w:rPr>
      </w:pPr>
      <w:r w:rsidRPr="00732F2B">
        <w:rPr>
          <w:rFonts w:ascii="Times New Roman" w:hAnsi="Times New Roman"/>
          <w:b/>
          <w:szCs w:val="22"/>
        </w:rPr>
        <w:t>Learning and knowledge sharing</w:t>
      </w:r>
      <w:bookmarkEnd w:id="22"/>
      <w:bookmarkEnd w:id="23"/>
      <w:bookmarkEnd w:id="24"/>
      <w:bookmarkEnd w:id="25"/>
      <w:bookmarkEnd w:id="26"/>
      <w:bookmarkEnd w:id="27"/>
      <w:r w:rsidRPr="00732F2B">
        <w:rPr>
          <w:rFonts w:ascii="Times New Roman" w:hAnsi="Times New Roman"/>
          <w:b/>
          <w:szCs w:val="22"/>
        </w:rPr>
        <w:t>:</w:t>
      </w:r>
    </w:p>
    <w:p w:rsidR="00F346C2" w:rsidRPr="00732F2B" w:rsidRDefault="00F346C2" w:rsidP="003D7523">
      <w:pPr>
        <w:pStyle w:val="ParaCharChar"/>
        <w:ind w:left="-540" w:right="-630"/>
        <w:jc w:val="both"/>
        <w:rPr>
          <w:rFonts w:ascii="Times New Roman" w:hAnsi="Times New Roman" w:cs="Times New Roman"/>
          <w:sz w:val="22"/>
          <w:szCs w:val="22"/>
          <w:lang w:val="en-GB"/>
        </w:rPr>
      </w:pPr>
      <w:r w:rsidRPr="00732F2B">
        <w:rPr>
          <w:rFonts w:ascii="Times New Roman" w:hAnsi="Times New Roman" w:cs="Times New Roman"/>
          <w:sz w:val="22"/>
          <w:szCs w:val="22"/>
          <w:lang w:val="en-GB"/>
        </w:rPr>
        <w:t xml:space="preserve">Results from the project will be disseminated within and beyond the project intervention zone through existing information sharing networks and forums.  </w:t>
      </w:r>
    </w:p>
    <w:p w:rsidR="00F346C2" w:rsidRPr="00732F2B" w:rsidRDefault="00F346C2" w:rsidP="003D7523">
      <w:pPr>
        <w:pStyle w:val="ParaCharChar"/>
        <w:ind w:left="-540" w:right="-630"/>
        <w:jc w:val="both"/>
        <w:rPr>
          <w:rFonts w:ascii="Times New Roman" w:hAnsi="Times New Roman" w:cs="Times New Roman"/>
          <w:sz w:val="22"/>
          <w:szCs w:val="22"/>
          <w:lang w:val="en-GB"/>
        </w:rPr>
      </w:pPr>
      <w:r w:rsidRPr="00732F2B">
        <w:rPr>
          <w:rFonts w:ascii="Times New Roman" w:hAnsi="Times New Roman" w:cs="Times New Roman"/>
          <w:sz w:val="22"/>
          <w:szCs w:val="22"/>
          <w:lang w:val="en-GB"/>
        </w:rPr>
        <w:t xml:space="preserve">The project will identify and participate, as relevant and appropriate, in scientific, policy-based and/or any other networks, which may be of benefit to project implementation though lessons learned. The project will identify, analyze, and share lessons learned that might be beneficial in the design and implementation of similar future projects.  </w:t>
      </w:r>
    </w:p>
    <w:p w:rsidR="00F346C2" w:rsidRPr="00732F2B" w:rsidRDefault="00F346C2" w:rsidP="003D7523">
      <w:pPr>
        <w:pStyle w:val="ParaCharChar"/>
        <w:ind w:left="-540" w:right="-630"/>
        <w:jc w:val="both"/>
        <w:rPr>
          <w:rFonts w:ascii="Times New Roman" w:hAnsi="Times New Roman" w:cs="Times New Roman"/>
          <w:sz w:val="22"/>
          <w:szCs w:val="22"/>
          <w:lang w:val="en-GB"/>
        </w:rPr>
      </w:pPr>
      <w:r w:rsidRPr="00732F2B">
        <w:rPr>
          <w:rFonts w:ascii="Times New Roman" w:hAnsi="Times New Roman" w:cs="Times New Roman"/>
          <w:sz w:val="22"/>
          <w:szCs w:val="22"/>
          <w:lang w:val="en-GB"/>
        </w:rPr>
        <w:t xml:space="preserve">Finally, there will be a two-way flow of information between this project and other projects of a similar focus.  </w:t>
      </w:r>
    </w:p>
    <w:p w:rsidR="00F346C2" w:rsidRPr="00732F2B" w:rsidRDefault="00F346C2" w:rsidP="00B26FC1">
      <w:pPr>
        <w:rPr>
          <w:rFonts w:ascii="Times New Roman" w:hAnsi="Times New Roman"/>
          <w:szCs w:val="22"/>
        </w:rPr>
      </w:pPr>
    </w:p>
    <w:p w:rsidR="00F346C2" w:rsidRPr="00732F2B" w:rsidRDefault="00F346C2" w:rsidP="003D7523">
      <w:pPr>
        <w:ind w:left="-540"/>
        <w:rPr>
          <w:rFonts w:ascii="Times New Roman" w:hAnsi="Times New Roman"/>
          <w:b/>
          <w:szCs w:val="22"/>
        </w:rPr>
      </w:pPr>
    </w:p>
    <w:p w:rsidR="00F346C2" w:rsidRPr="00732F2B" w:rsidRDefault="00F346C2" w:rsidP="003D7523">
      <w:pPr>
        <w:ind w:left="-540"/>
        <w:rPr>
          <w:rFonts w:ascii="Times New Roman" w:hAnsi="Times New Roman"/>
          <w:b/>
          <w:szCs w:val="22"/>
        </w:rPr>
      </w:pPr>
    </w:p>
    <w:p w:rsidR="00F346C2" w:rsidRPr="00732F2B" w:rsidRDefault="00F346C2" w:rsidP="003D7523">
      <w:pPr>
        <w:ind w:left="-540"/>
        <w:rPr>
          <w:rFonts w:ascii="Times New Roman" w:hAnsi="Times New Roman"/>
          <w:b/>
          <w:szCs w:val="22"/>
        </w:rPr>
      </w:pPr>
    </w:p>
    <w:p w:rsidR="00F346C2" w:rsidRPr="00732F2B" w:rsidRDefault="00F346C2" w:rsidP="003D7523">
      <w:pPr>
        <w:ind w:left="-540"/>
        <w:rPr>
          <w:rFonts w:ascii="Times New Roman" w:hAnsi="Times New Roman"/>
          <w:b/>
          <w:szCs w:val="22"/>
          <w:u w:val="single"/>
        </w:rPr>
      </w:pPr>
      <w:r w:rsidRPr="00732F2B">
        <w:rPr>
          <w:rFonts w:ascii="Times New Roman" w:hAnsi="Times New Roman"/>
          <w:b/>
          <w:szCs w:val="22"/>
        </w:rPr>
        <w:lastRenderedPageBreak/>
        <w:t>M &amp; E Work Plan and Budget</w:t>
      </w:r>
    </w:p>
    <w:p w:rsidR="00F346C2" w:rsidRPr="00732F2B" w:rsidRDefault="00F346C2" w:rsidP="00B26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060"/>
        <w:gridCol w:w="2340"/>
        <w:gridCol w:w="1908"/>
      </w:tblGrid>
      <w:tr w:rsidR="00F346C2" w:rsidRPr="00732F2B" w:rsidTr="00DC19BF">
        <w:trPr>
          <w:tblHeader/>
        </w:trPr>
        <w:tc>
          <w:tcPr>
            <w:tcW w:w="1184" w:type="pct"/>
            <w:shd w:val="clear" w:color="auto" w:fill="D9D9D9"/>
          </w:tcPr>
          <w:p w:rsidR="00F346C2" w:rsidRPr="00732F2B" w:rsidRDefault="00F346C2" w:rsidP="00DC19BF">
            <w:pPr>
              <w:jc w:val="center"/>
              <w:rPr>
                <w:rFonts w:ascii="Times New Roman" w:hAnsi="Times New Roman"/>
                <w:b/>
              </w:rPr>
            </w:pPr>
            <w:bookmarkStart w:id="28" w:name="_Toc207800916"/>
            <w:bookmarkStart w:id="29" w:name="_Toc245073719"/>
            <w:r w:rsidRPr="00732F2B">
              <w:rPr>
                <w:rFonts w:ascii="Times New Roman" w:hAnsi="Times New Roman"/>
                <w:b/>
                <w:szCs w:val="22"/>
              </w:rPr>
              <w:t>Type of M&amp;E activity</w:t>
            </w:r>
          </w:p>
        </w:tc>
        <w:tc>
          <w:tcPr>
            <w:tcW w:w="1598" w:type="pct"/>
            <w:shd w:val="clear" w:color="auto" w:fill="D9D9D9"/>
          </w:tcPr>
          <w:p w:rsidR="00F346C2" w:rsidRPr="00732F2B" w:rsidRDefault="00F346C2" w:rsidP="00DC19BF">
            <w:pPr>
              <w:jc w:val="center"/>
              <w:rPr>
                <w:rFonts w:ascii="Times New Roman" w:hAnsi="Times New Roman"/>
                <w:b/>
              </w:rPr>
            </w:pPr>
            <w:r w:rsidRPr="00732F2B">
              <w:rPr>
                <w:rFonts w:ascii="Times New Roman" w:hAnsi="Times New Roman"/>
                <w:b/>
                <w:szCs w:val="22"/>
              </w:rPr>
              <w:t>Responsible Party(</w:t>
            </w:r>
            <w:proofErr w:type="spellStart"/>
            <w:r w:rsidRPr="00732F2B">
              <w:rPr>
                <w:rFonts w:ascii="Times New Roman" w:hAnsi="Times New Roman"/>
                <w:b/>
                <w:szCs w:val="22"/>
              </w:rPr>
              <w:t>ies</w:t>
            </w:r>
            <w:proofErr w:type="spellEnd"/>
            <w:r w:rsidRPr="00732F2B">
              <w:rPr>
                <w:rFonts w:ascii="Times New Roman" w:hAnsi="Times New Roman"/>
                <w:b/>
                <w:szCs w:val="22"/>
              </w:rPr>
              <w:t>)</w:t>
            </w:r>
          </w:p>
        </w:tc>
        <w:tc>
          <w:tcPr>
            <w:tcW w:w="1222" w:type="pct"/>
            <w:shd w:val="clear" w:color="auto" w:fill="D9D9D9"/>
          </w:tcPr>
          <w:p w:rsidR="00F346C2" w:rsidRPr="00732F2B" w:rsidRDefault="00F346C2" w:rsidP="00DC19BF">
            <w:pPr>
              <w:jc w:val="center"/>
              <w:rPr>
                <w:rFonts w:ascii="Times New Roman" w:hAnsi="Times New Roman"/>
                <w:b/>
              </w:rPr>
            </w:pPr>
            <w:r w:rsidRPr="00732F2B">
              <w:rPr>
                <w:rFonts w:ascii="Times New Roman" w:hAnsi="Times New Roman"/>
                <w:b/>
                <w:szCs w:val="22"/>
              </w:rPr>
              <w:t>Estimated Total Budget ($)</w:t>
            </w:r>
          </w:p>
          <w:p w:rsidR="00F346C2" w:rsidRPr="00732F2B" w:rsidRDefault="00F346C2" w:rsidP="00DC19BF">
            <w:pPr>
              <w:jc w:val="center"/>
              <w:rPr>
                <w:rFonts w:ascii="Times New Roman" w:hAnsi="Times New Roman"/>
              </w:rPr>
            </w:pPr>
            <w:r w:rsidRPr="00732F2B">
              <w:rPr>
                <w:rFonts w:ascii="Times New Roman" w:hAnsi="Times New Roman"/>
                <w:szCs w:val="22"/>
              </w:rPr>
              <w:t>(Excluding Project Team staff time)</w:t>
            </w:r>
          </w:p>
        </w:tc>
        <w:tc>
          <w:tcPr>
            <w:tcW w:w="996" w:type="pct"/>
            <w:shd w:val="clear" w:color="auto" w:fill="D9D9D9"/>
          </w:tcPr>
          <w:p w:rsidR="00F346C2" w:rsidRPr="00732F2B" w:rsidRDefault="00F346C2" w:rsidP="00DC19BF">
            <w:pPr>
              <w:jc w:val="center"/>
              <w:rPr>
                <w:rFonts w:ascii="Times New Roman" w:hAnsi="Times New Roman"/>
                <w:b/>
              </w:rPr>
            </w:pPr>
            <w:r w:rsidRPr="00732F2B">
              <w:rPr>
                <w:rFonts w:ascii="Times New Roman" w:hAnsi="Times New Roman"/>
                <w:b/>
                <w:szCs w:val="22"/>
              </w:rPr>
              <w:t>Time-frame</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Inception Workshop (IW)</w:t>
            </w:r>
          </w:p>
        </w:tc>
        <w:tc>
          <w:tcPr>
            <w:tcW w:w="1598" w:type="pct"/>
            <w:vAlign w:val="center"/>
          </w:tcPr>
          <w:p w:rsidR="00F346C2" w:rsidRPr="00064C59" w:rsidRDefault="00F346C2" w:rsidP="00E04546">
            <w:pPr>
              <w:numPr>
                <w:ilvl w:val="0"/>
                <w:numId w:val="8"/>
              </w:numPr>
              <w:spacing w:before="20" w:after="20"/>
              <w:jc w:val="left"/>
              <w:rPr>
                <w:rFonts w:ascii="Times New Roman" w:hAnsi="Times New Roman"/>
              </w:rPr>
            </w:pPr>
            <w:r w:rsidRPr="00E04546">
              <w:rPr>
                <w:rFonts w:ascii="Times New Roman" w:hAnsi="Times New Roman"/>
                <w:szCs w:val="22"/>
              </w:rPr>
              <w:t xml:space="preserve">Project Manager </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MEPU/RRA/OIDC</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 Country Office (CO)</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 xml:space="preserve">UNDP/GEF RCU </w:t>
            </w:r>
          </w:p>
        </w:tc>
        <w:tc>
          <w:tcPr>
            <w:tcW w:w="1222" w:type="pct"/>
            <w:vAlign w:val="center"/>
          </w:tcPr>
          <w:p w:rsidR="00F346C2" w:rsidRPr="00732F2B" w:rsidRDefault="00F346C2" w:rsidP="00352B2F">
            <w:pPr>
              <w:spacing w:before="20" w:after="20"/>
              <w:jc w:val="center"/>
              <w:rPr>
                <w:rFonts w:ascii="Times New Roman" w:hAnsi="Times New Roman"/>
              </w:rPr>
            </w:pPr>
            <w:r w:rsidRPr="00732F2B">
              <w:rPr>
                <w:rFonts w:ascii="Times New Roman" w:hAnsi="Times New Roman"/>
                <w:szCs w:val="22"/>
              </w:rPr>
              <w:t>$ 4,000</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Within first two months of project start-up.</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Inception Report</w:t>
            </w:r>
          </w:p>
        </w:tc>
        <w:tc>
          <w:tcPr>
            <w:tcW w:w="1598" w:type="pct"/>
            <w:vAlign w:val="center"/>
          </w:tcPr>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Project Team</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 CO</w:t>
            </w:r>
          </w:p>
        </w:tc>
        <w:tc>
          <w:tcPr>
            <w:tcW w:w="1222" w:type="pct"/>
            <w:vAlign w:val="center"/>
          </w:tcPr>
          <w:p w:rsidR="00F346C2" w:rsidRPr="00732F2B" w:rsidRDefault="00F346C2" w:rsidP="00352B2F">
            <w:pPr>
              <w:spacing w:before="20" w:after="20"/>
              <w:jc w:val="center"/>
              <w:rPr>
                <w:rFonts w:ascii="Times New Roman" w:hAnsi="Times New Roman"/>
              </w:rPr>
            </w:pPr>
            <w:r w:rsidRPr="00732F2B">
              <w:rPr>
                <w:rFonts w:ascii="Times New Roman" w:hAnsi="Times New Roman"/>
                <w:szCs w:val="22"/>
              </w:rPr>
              <w:t>None</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Immediately following IW.</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Measurement of Means of Verification for Project Purpose Indicators</w:t>
            </w:r>
          </w:p>
        </w:tc>
        <w:tc>
          <w:tcPr>
            <w:tcW w:w="1598" w:type="pct"/>
            <w:vAlign w:val="center"/>
          </w:tcPr>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Project Manager will oversee the commissioning of specific studies and delegate responsibilities to relevant team members</w:t>
            </w:r>
          </w:p>
        </w:tc>
        <w:tc>
          <w:tcPr>
            <w:tcW w:w="1222" w:type="pct"/>
            <w:vAlign w:val="center"/>
          </w:tcPr>
          <w:p w:rsidR="00F346C2" w:rsidRPr="00732F2B" w:rsidRDefault="00F346C2" w:rsidP="00352B2F">
            <w:pPr>
              <w:pStyle w:val="BodyText23"/>
              <w:widowControl/>
              <w:tabs>
                <w:tab w:val="clear" w:pos="547"/>
              </w:tabs>
              <w:spacing w:before="20" w:after="20"/>
              <w:jc w:val="center"/>
              <w:rPr>
                <w:szCs w:val="22"/>
                <w:lang w:val="en-GB"/>
              </w:rPr>
            </w:pPr>
            <w:r w:rsidRPr="00732F2B">
              <w:rPr>
                <w:szCs w:val="22"/>
                <w:lang w:val="en-GB"/>
              </w:rPr>
              <w:t>$ 5,000</w:t>
            </w:r>
          </w:p>
          <w:p w:rsidR="00F346C2" w:rsidRPr="00732F2B" w:rsidRDefault="00F346C2" w:rsidP="00352B2F">
            <w:pPr>
              <w:pStyle w:val="BodyText23"/>
              <w:widowControl/>
              <w:tabs>
                <w:tab w:val="clear" w:pos="547"/>
              </w:tabs>
              <w:spacing w:before="20" w:after="20"/>
              <w:jc w:val="center"/>
              <w:rPr>
                <w:szCs w:val="22"/>
                <w:lang w:val="en-GB"/>
              </w:rPr>
            </w:pPr>
            <w:r w:rsidRPr="00732F2B">
              <w:rPr>
                <w:szCs w:val="22"/>
                <w:lang w:val="en-GB"/>
              </w:rPr>
              <w:t>(Note: To be finalized during inception phase and at Inception Workshop).</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Start, mid and end of project.</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 xml:space="preserve">Measurement of Means of Verification for Project Progress and Performance (measured on an annual basis) </w:t>
            </w:r>
          </w:p>
        </w:tc>
        <w:tc>
          <w:tcPr>
            <w:tcW w:w="1598" w:type="pct"/>
            <w:vAlign w:val="center"/>
          </w:tcPr>
          <w:p w:rsidR="00F346C2" w:rsidRPr="00064C59" w:rsidRDefault="00F346C2" w:rsidP="00064C59">
            <w:pPr>
              <w:numPr>
                <w:ilvl w:val="0"/>
                <w:numId w:val="8"/>
              </w:numPr>
              <w:spacing w:before="20" w:after="20"/>
              <w:jc w:val="left"/>
              <w:rPr>
                <w:rFonts w:ascii="Times New Roman" w:hAnsi="Times New Roman"/>
              </w:rPr>
            </w:pPr>
            <w:r w:rsidRPr="00732F2B">
              <w:rPr>
                <w:rFonts w:ascii="Times New Roman" w:hAnsi="Times New Roman"/>
                <w:szCs w:val="22"/>
              </w:rPr>
              <w:t xml:space="preserve">Oversight </w:t>
            </w:r>
            <w:r w:rsidRPr="00064C59">
              <w:rPr>
                <w:rFonts w:ascii="Times New Roman" w:hAnsi="Times New Roman"/>
                <w:szCs w:val="22"/>
              </w:rPr>
              <w:t>Project Manager</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Measurements by regional field officers and local IAs</w:t>
            </w:r>
          </w:p>
        </w:tc>
        <w:tc>
          <w:tcPr>
            <w:tcW w:w="1222" w:type="pct"/>
            <w:vAlign w:val="center"/>
          </w:tcPr>
          <w:p w:rsidR="00F346C2" w:rsidRPr="00732F2B" w:rsidRDefault="00F346C2" w:rsidP="00352B2F">
            <w:pPr>
              <w:pStyle w:val="BodyText23"/>
              <w:widowControl/>
              <w:tabs>
                <w:tab w:val="clear" w:pos="547"/>
              </w:tabs>
              <w:spacing w:before="20" w:after="20"/>
              <w:jc w:val="center"/>
              <w:rPr>
                <w:szCs w:val="22"/>
                <w:lang w:val="en-GB"/>
              </w:rPr>
            </w:pPr>
            <w:r w:rsidRPr="00732F2B">
              <w:rPr>
                <w:szCs w:val="22"/>
                <w:lang w:val="en-GB"/>
              </w:rPr>
              <w:t>$ 10,000</w:t>
            </w:r>
          </w:p>
          <w:p w:rsidR="00F346C2" w:rsidRPr="00732F2B" w:rsidRDefault="00F346C2" w:rsidP="00352B2F">
            <w:pPr>
              <w:pStyle w:val="BodyText23"/>
              <w:widowControl/>
              <w:tabs>
                <w:tab w:val="clear" w:pos="547"/>
              </w:tabs>
              <w:spacing w:before="20" w:after="20"/>
              <w:jc w:val="center"/>
              <w:rPr>
                <w:szCs w:val="22"/>
                <w:lang w:val="en-GB"/>
              </w:rPr>
            </w:pPr>
            <w:r w:rsidRPr="00732F2B">
              <w:rPr>
                <w:szCs w:val="22"/>
                <w:lang w:val="en-GB"/>
              </w:rPr>
              <w:t>(Note: To be determined as part of the Annual Work Plan's preparation).</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Annually prior to APR/PIR and to the definition of annual work plans</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Annual Project Report / Project Implementation Review (APR/PIR)</w:t>
            </w:r>
          </w:p>
        </w:tc>
        <w:tc>
          <w:tcPr>
            <w:tcW w:w="1598" w:type="pct"/>
            <w:vAlign w:val="center"/>
          </w:tcPr>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Project Team</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 CO</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UNDP/GEF RCU</w:t>
            </w:r>
          </w:p>
        </w:tc>
        <w:tc>
          <w:tcPr>
            <w:tcW w:w="1222" w:type="pct"/>
            <w:vAlign w:val="center"/>
          </w:tcPr>
          <w:p w:rsidR="00F346C2" w:rsidRPr="00732F2B" w:rsidRDefault="00F346C2" w:rsidP="00352B2F">
            <w:pPr>
              <w:pStyle w:val="BodyText23"/>
              <w:widowControl/>
              <w:tabs>
                <w:tab w:val="clear" w:pos="547"/>
              </w:tabs>
              <w:spacing w:before="20" w:after="20"/>
              <w:jc w:val="center"/>
              <w:rPr>
                <w:szCs w:val="22"/>
                <w:lang w:val="en-GB"/>
              </w:rPr>
            </w:pPr>
            <w:r w:rsidRPr="00732F2B">
              <w:rPr>
                <w:szCs w:val="22"/>
                <w:lang w:val="en-GB"/>
              </w:rPr>
              <w:t>None</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 xml:space="preserve">Annually </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Tripartite Project Review (TPR) and TPR report</w:t>
            </w:r>
          </w:p>
        </w:tc>
        <w:tc>
          <w:tcPr>
            <w:tcW w:w="1598" w:type="pct"/>
            <w:vAlign w:val="center"/>
          </w:tcPr>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Government Counterparts</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 CO</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Project team</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UNDP/GEF RCU</w:t>
            </w:r>
          </w:p>
        </w:tc>
        <w:tc>
          <w:tcPr>
            <w:tcW w:w="1222" w:type="pct"/>
            <w:vAlign w:val="center"/>
          </w:tcPr>
          <w:p w:rsidR="00F346C2" w:rsidRPr="00732F2B" w:rsidRDefault="00F346C2" w:rsidP="00352B2F">
            <w:pPr>
              <w:spacing w:before="20" w:after="20"/>
              <w:jc w:val="center"/>
              <w:rPr>
                <w:rFonts w:ascii="Times New Roman" w:hAnsi="Times New Roman"/>
              </w:rPr>
            </w:pPr>
            <w:r w:rsidRPr="00732F2B">
              <w:rPr>
                <w:rFonts w:ascii="Times New Roman" w:hAnsi="Times New Roman"/>
                <w:szCs w:val="22"/>
              </w:rPr>
              <w:t>None</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Annually, upon receipt of APR</w:t>
            </w:r>
          </w:p>
        </w:tc>
      </w:tr>
      <w:tr w:rsidR="00F346C2" w:rsidRPr="00732F2B" w:rsidTr="00DC19BF">
        <w:tc>
          <w:tcPr>
            <w:tcW w:w="1184" w:type="pct"/>
            <w:vAlign w:val="center"/>
          </w:tcPr>
          <w:p w:rsidR="00F346C2" w:rsidRPr="00732F2B" w:rsidRDefault="00122CB1" w:rsidP="00352B2F">
            <w:pPr>
              <w:spacing w:before="20" w:after="20"/>
              <w:jc w:val="left"/>
              <w:rPr>
                <w:rFonts w:ascii="Times New Roman" w:hAnsi="Times New Roman"/>
              </w:rPr>
            </w:pPr>
            <w:r>
              <w:rPr>
                <w:rFonts w:ascii="Times New Roman" w:hAnsi="Times New Roman"/>
                <w:szCs w:val="22"/>
              </w:rPr>
              <w:t>Steering Committee</w:t>
            </w:r>
            <w:r w:rsidR="00F346C2" w:rsidRPr="00732F2B">
              <w:rPr>
                <w:rFonts w:ascii="Times New Roman" w:hAnsi="Times New Roman"/>
                <w:szCs w:val="22"/>
              </w:rPr>
              <w:t xml:space="preserve"> Meetings</w:t>
            </w:r>
          </w:p>
        </w:tc>
        <w:tc>
          <w:tcPr>
            <w:tcW w:w="1598" w:type="pct"/>
            <w:vAlign w:val="center"/>
          </w:tcPr>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Project Manager</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MEPU/RRA/OIDC</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 CO</w:t>
            </w:r>
          </w:p>
        </w:tc>
        <w:tc>
          <w:tcPr>
            <w:tcW w:w="1222" w:type="pct"/>
            <w:vAlign w:val="center"/>
          </w:tcPr>
          <w:p w:rsidR="00F346C2" w:rsidRPr="00732F2B" w:rsidRDefault="00F346C2" w:rsidP="00352B2F">
            <w:pPr>
              <w:spacing w:before="20" w:after="20"/>
              <w:jc w:val="center"/>
              <w:rPr>
                <w:rFonts w:ascii="Times New Roman" w:hAnsi="Times New Roman"/>
              </w:rPr>
            </w:pPr>
            <w:r w:rsidRPr="00732F2B">
              <w:rPr>
                <w:rFonts w:ascii="Times New Roman" w:hAnsi="Times New Roman"/>
                <w:szCs w:val="22"/>
              </w:rPr>
              <w:t>None</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Following Project IW and subsequently every twelve months.</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Periodic progress reports</w:t>
            </w:r>
          </w:p>
        </w:tc>
        <w:tc>
          <w:tcPr>
            <w:tcW w:w="1598" w:type="pct"/>
            <w:vAlign w:val="center"/>
          </w:tcPr>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Project Team</w:t>
            </w:r>
          </w:p>
        </w:tc>
        <w:tc>
          <w:tcPr>
            <w:tcW w:w="1222" w:type="pct"/>
            <w:vAlign w:val="center"/>
          </w:tcPr>
          <w:p w:rsidR="00F346C2" w:rsidRPr="00732F2B" w:rsidRDefault="00F346C2" w:rsidP="00352B2F">
            <w:pPr>
              <w:spacing w:before="20" w:after="20"/>
              <w:jc w:val="center"/>
              <w:rPr>
                <w:rFonts w:ascii="Times New Roman" w:hAnsi="Times New Roman"/>
              </w:rPr>
            </w:pPr>
            <w:r w:rsidRPr="00732F2B">
              <w:rPr>
                <w:rFonts w:ascii="Times New Roman" w:hAnsi="Times New Roman"/>
                <w:szCs w:val="22"/>
              </w:rPr>
              <w:t>None</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To be determined by Project Team and UNDP CO</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Technical reports, as per project activities</w:t>
            </w:r>
          </w:p>
        </w:tc>
        <w:tc>
          <w:tcPr>
            <w:tcW w:w="1598" w:type="pct"/>
            <w:vAlign w:val="center"/>
          </w:tcPr>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Project team</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Consultants, as needed</w:t>
            </w:r>
          </w:p>
        </w:tc>
        <w:tc>
          <w:tcPr>
            <w:tcW w:w="1222" w:type="pct"/>
            <w:vAlign w:val="center"/>
          </w:tcPr>
          <w:p w:rsidR="00F346C2" w:rsidRPr="00732F2B" w:rsidRDefault="00F346C2" w:rsidP="00352B2F">
            <w:pPr>
              <w:spacing w:before="20" w:after="20"/>
              <w:jc w:val="center"/>
              <w:rPr>
                <w:rFonts w:ascii="Times New Roman" w:hAnsi="Times New Roman"/>
              </w:rPr>
            </w:pPr>
            <w:r w:rsidRPr="00732F2B">
              <w:rPr>
                <w:rFonts w:ascii="Times New Roman" w:hAnsi="Times New Roman"/>
                <w:szCs w:val="22"/>
              </w:rPr>
              <w:t>Cost to be covered by consultancy budget</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To be determined by Project Team and UNDP CO</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Mid-term Evaluation</w:t>
            </w:r>
          </w:p>
        </w:tc>
        <w:tc>
          <w:tcPr>
            <w:tcW w:w="1598" w:type="pct"/>
            <w:vAlign w:val="center"/>
          </w:tcPr>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Project team</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MEPU/RRA/OIDC</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 CO</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UNDP/GEF RCU</w:t>
            </w:r>
            <w:r w:rsidRPr="00732F2B" w:rsidDel="002B26AE">
              <w:rPr>
                <w:rFonts w:ascii="Times New Roman" w:hAnsi="Times New Roman"/>
                <w:szCs w:val="22"/>
              </w:rPr>
              <w:t xml:space="preserve"> </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 xml:space="preserve">External Consultants (i.e. </w:t>
            </w:r>
            <w:r w:rsidRPr="00732F2B">
              <w:rPr>
                <w:rFonts w:ascii="Times New Roman" w:hAnsi="Times New Roman"/>
                <w:szCs w:val="22"/>
              </w:rPr>
              <w:lastRenderedPageBreak/>
              <w:t>evaluation team)</w:t>
            </w:r>
          </w:p>
        </w:tc>
        <w:tc>
          <w:tcPr>
            <w:tcW w:w="1222" w:type="pct"/>
            <w:vAlign w:val="center"/>
          </w:tcPr>
          <w:p w:rsidR="00F346C2" w:rsidRPr="00732F2B" w:rsidRDefault="00F346C2" w:rsidP="00352B2F">
            <w:pPr>
              <w:spacing w:before="20" w:after="20"/>
              <w:jc w:val="center"/>
              <w:rPr>
                <w:rFonts w:ascii="Times New Roman" w:hAnsi="Times New Roman"/>
              </w:rPr>
            </w:pPr>
            <w:r w:rsidRPr="00732F2B">
              <w:rPr>
                <w:rFonts w:ascii="Times New Roman" w:hAnsi="Times New Roman"/>
                <w:szCs w:val="22"/>
              </w:rPr>
              <w:lastRenderedPageBreak/>
              <w:t>$12,000</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 xml:space="preserve">At the mid-point of project implementation. </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lastRenderedPageBreak/>
              <w:t>Project Terminal Report</w:t>
            </w:r>
          </w:p>
        </w:tc>
        <w:tc>
          <w:tcPr>
            <w:tcW w:w="1598" w:type="pct"/>
            <w:vAlign w:val="center"/>
          </w:tcPr>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Project Team</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MEPU/RRA/OIDC</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 CO</w:t>
            </w:r>
          </w:p>
        </w:tc>
        <w:tc>
          <w:tcPr>
            <w:tcW w:w="1222" w:type="pct"/>
            <w:vAlign w:val="center"/>
          </w:tcPr>
          <w:p w:rsidR="00F346C2" w:rsidRPr="00732F2B" w:rsidRDefault="00F346C2" w:rsidP="00352B2F">
            <w:pPr>
              <w:spacing w:before="20" w:after="20"/>
              <w:jc w:val="center"/>
              <w:rPr>
                <w:rFonts w:ascii="Times New Roman" w:hAnsi="Times New Roman"/>
              </w:rPr>
            </w:pPr>
            <w:r w:rsidRPr="00732F2B">
              <w:rPr>
                <w:rFonts w:ascii="Times New Roman" w:hAnsi="Times New Roman"/>
                <w:szCs w:val="22"/>
              </w:rPr>
              <w:t>None</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At least one month before the end of the project</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Independent Final Evaluation</w:t>
            </w:r>
          </w:p>
        </w:tc>
        <w:tc>
          <w:tcPr>
            <w:tcW w:w="1598" w:type="pct"/>
            <w:vAlign w:val="center"/>
          </w:tcPr>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Project Team</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MEPU/RRA/OIDC</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 CO</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UNDP/GEF RCU</w:t>
            </w:r>
            <w:r w:rsidRPr="00732F2B" w:rsidDel="002B26AE">
              <w:rPr>
                <w:rFonts w:ascii="Times New Roman" w:hAnsi="Times New Roman"/>
                <w:szCs w:val="22"/>
              </w:rPr>
              <w:t xml:space="preserve"> </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External Consultants (i.e. evaluation team)</w:t>
            </w:r>
          </w:p>
        </w:tc>
        <w:tc>
          <w:tcPr>
            <w:tcW w:w="1222" w:type="pct"/>
            <w:vAlign w:val="center"/>
          </w:tcPr>
          <w:p w:rsidR="00F346C2" w:rsidRPr="00732F2B" w:rsidRDefault="00F346C2" w:rsidP="00352B2F">
            <w:pPr>
              <w:spacing w:before="20" w:after="20"/>
              <w:jc w:val="center"/>
              <w:rPr>
                <w:rFonts w:ascii="Times New Roman" w:hAnsi="Times New Roman"/>
              </w:rPr>
            </w:pPr>
            <w:r w:rsidRPr="00732F2B">
              <w:rPr>
                <w:rFonts w:ascii="Times New Roman" w:hAnsi="Times New Roman"/>
                <w:szCs w:val="22"/>
              </w:rPr>
              <w:t>$ 18,000</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At the end of project implementation</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Lessons learned/Best practices</w:t>
            </w:r>
          </w:p>
        </w:tc>
        <w:tc>
          <w:tcPr>
            <w:tcW w:w="1598" w:type="pct"/>
            <w:vAlign w:val="center"/>
          </w:tcPr>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Project Team</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MEPU/RRA/OIDC</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UNDP/GEF RCU</w:t>
            </w:r>
            <w:r w:rsidRPr="00732F2B" w:rsidDel="002B26AE">
              <w:rPr>
                <w:rFonts w:ascii="Times New Roman" w:hAnsi="Times New Roman"/>
                <w:szCs w:val="22"/>
              </w:rPr>
              <w:t xml:space="preserve"> </w:t>
            </w:r>
          </w:p>
        </w:tc>
        <w:tc>
          <w:tcPr>
            <w:tcW w:w="1222" w:type="pct"/>
            <w:vAlign w:val="center"/>
          </w:tcPr>
          <w:p w:rsidR="00F346C2" w:rsidRPr="00732F2B" w:rsidRDefault="00F346C2" w:rsidP="00352B2F">
            <w:pPr>
              <w:spacing w:before="20" w:after="20"/>
              <w:jc w:val="center"/>
              <w:rPr>
                <w:rFonts w:ascii="Times New Roman" w:hAnsi="Times New Roman"/>
              </w:rPr>
            </w:pPr>
            <w:r w:rsidRPr="00732F2B">
              <w:rPr>
                <w:rFonts w:ascii="Times New Roman" w:hAnsi="Times New Roman"/>
                <w:szCs w:val="22"/>
              </w:rPr>
              <w:t>$ 3,000</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Yearly</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Audit</w:t>
            </w:r>
          </w:p>
        </w:tc>
        <w:tc>
          <w:tcPr>
            <w:tcW w:w="1598" w:type="pct"/>
            <w:vAlign w:val="center"/>
          </w:tcPr>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UNDP CO</w:t>
            </w:r>
          </w:p>
          <w:p w:rsidR="00F346C2" w:rsidRPr="00732F2B" w:rsidRDefault="00F346C2" w:rsidP="00352B2F">
            <w:pPr>
              <w:numPr>
                <w:ilvl w:val="0"/>
                <w:numId w:val="8"/>
              </w:numPr>
              <w:spacing w:before="20" w:after="20"/>
              <w:jc w:val="left"/>
              <w:rPr>
                <w:rFonts w:ascii="Times New Roman" w:hAnsi="Times New Roman"/>
              </w:rPr>
            </w:pPr>
            <w:r w:rsidRPr="00732F2B">
              <w:rPr>
                <w:rFonts w:ascii="Times New Roman" w:hAnsi="Times New Roman"/>
                <w:szCs w:val="22"/>
              </w:rPr>
              <w:t xml:space="preserve">Project team </w:t>
            </w:r>
          </w:p>
        </w:tc>
        <w:tc>
          <w:tcPr>
            <w:tcW w:w="1222" w:type="pct"/>
            <w:vAlign w:val="center"/>
          </w:tcPr>
          <w:p w:rsidR="00F346C2" w:rsidRPr="00732F2B" w:rsidRDefault="00F346C2" w:rsidP="00352B2F">
            <w:pPr>
              <w:spacing w:before="20" w:after="20"/>
              <w:jc w:val="center"/>
              <w:rPr>
                <w:rFonts w:ascii="Times New Roman" w:hAnsi="Times New Roman"/>
              </w:rPr>
            </w:pPr>
            <w:r w:rsidRPr="00732F2B">
              <w:rPr>
                <w:rFonts w:ascii="Times New Roman" w:hAnsi="Times New Roman"/>
                <w:szCs w:val="22"/>
              </w:rPr>
              <w:t>$ 8,000</w:t>
            </w:r>
          </w:p>
        </w:tc>
        <w:tc>
          <w:tcPr>
            <w:tcW w:w="996"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Yearly</w:t>
            </w:r>
          </w:p>
        </w:tc>
      </w:tr>
      <w:tr w:rsidR="00F346C2" w:rsidRPr="00732F2B" w:rsidTr="00DC19BF">
        <w:tc>
          <w:tcPr>
            <w:tcW w:w="1184" w:type="pct"/>
            <w:vAlign w:val="center"/>
          </w:tcPr>
          <w:p w:rsidR="00F346C2" w:rsidRPr="00732F2B" w:rsidRDefault="00F346C2" w:rsidP="00352B2F">
            <w:pPr>
              <w:spacing w:before="20" w:after="20"/>
              <w:jc w:val="left"/>
              <w:rPr>
                <w:rFonts w:ascii="Times New Roman" w:hAnsi="Times New Roman"/>
              </w:rPr>
            </w:pPr>
            <w:r w:rsidRPr="00732F2B">
              <w:rPr>
                <w:rFonts w:ascii="Times New Roman" w:hAnsi="Times New Roman"/>
                <w:szCs w:val="22"/>
              </w:rPr>
              <w:t>TOTAL</w:t>
            </w:r>
          </w:p>
        </w:tc>
        <w:tc>
          <w:tcPr>
            <w:tcW w:w="1598" w:type="pct"/>
            <w:vAlign w:val="center"/>
          </w:tcPr>
          <w:p w:rsidR="00F346C2" w:rsidRPr="00732F2B" w:rsidRDefault="00F346C2" w:rsidP="00352B2F">
            <w:pPr>
              <w:spacing w:before="20" w:after="20"/>
              <w:ind w:left="170"/>
              <w:jc w:val="left"/>
              <w:rPr>
                <w:rFonts w:ascii="Times New Roman" w:hAnsi="Times New Roman"/>
              </w:rPr>
            </w:pPr>
          </w:p>
        </w:tc>
        <w:tc>
          <w:tcPr>
            <w:tcW w:w="1222" w:type="pct"/>
            <w:vAlign w:val="center"/>
          </w:tcPr>
          <w:p w:rsidR="00F346C2" w:rsidRPr="00732F2B" w:rsidRDefault="00F346C2" w:rsidP="00352B2F">
            <w:pPr>
              <w:spacing w:before="20" w:after="20"/>
              <w:jc w:val="center"/>
              <w:rPr>
                <w:rFonts w:ascii="Times New Roman" w:hAnsi="Times New Roman"/>
              </w:rPr>
            </w:pPr>
            <w:r w:rsidRPr="00732F2B">
              <w:rPr>
                <w:rFonts w:ascii="Times New Roman" w:hAnsi="Times New Roman"/>
                <w:szCs w:val="22"/>
              </w:rPr>
              <w:t>$ 60,000</w:t>
            </w:r>
          </w:p>
        </w:tc>
        <w:tc>
          <w:tcPr>
            <w:tcW w:w="996" w:type="pct"/>
            <w:vAlign w:val="center"/>
          </w:tcPr>
          <w:p w:rsidR="00F346C2" w:rsidRPr="00732F2B" w:rsidRDefault="00F346C2" w:rsidP="00352B2F">
            <w:pPr>
              <w:spacing w:before="20" w:after="20"/>
              <w:jc w:val="left"/>
              <w:rPr>
                <w:rFonts w:ascii="Times New Roman" w:hAnsi="Times New Roman"/>
              </w:rPr>
            </w:pPr>
          </w:p>
        </w:tc>
      </w:tr>
    </w:tbl>
    <w:p w:rsidR="00F346C2" w:rsidRPr="00732F2B" w:rsidRDefault="00F346C2" w:rsidP="00352B2F">
      <w:pPr>
        <w:tabs>
          <w:tab w:val="left" w:pos="360"/>
        </w:tabs>
        <w:rPr>
          <w:rFonts w:ascii="Times New Roman" w:hAnsi="Times New Roman"/>
          <w:szCs w:val="22"/>
        </w:rPr>
      </w:pPr>
    </w:p>
    <w:p w:rsidR="00F346C2" w:rsidRPr="00732F2B" w:rsidRDefault="00F346C2" w:rsidP="00836F50">
      <w:pPr>
        <w:pStyle w:val="Heading2"/>
        <w:numPr>
          <w:ilvl w:val="0"/>
          <w:numId w:val="9"/>
        </w:numPr>
        <w:ind w:left="-90" w:hanging="450"/>
        <w:rPr>
          <w:rFonts w:ascii="Times New Roman" w:hAnsi="Times New Roman"/>
          <w:szCs w:val="22"/>
        </w:rPr>
      </w:pPr>
      <w:bookmarkStart w:id="30" w:name="_Toc293061854"/>
      <w:r w:rsidRPr="00732F2B">
        <w:rPr>
          <w:rFonts w:ascii="Times New Roman" w:hAnsi="Times New Roman"/>
          <w:szCs w:val="22"/>
        </w:rPr>
        <w:t>Legal Context</w:t>
      </w:r>
      <w:bookmarkEnd w:id="28"/>
      <w:bookmarkEnd w:id="29"/>
      <w:bookmarkEnd w:id="30"/>
    </w:p>
    <w:p w:rsidR="00F346C2" w:rsidRPr="00732F2B" w:rsidRDefault="00F346C2" w:rsidP="00B26FC1">
      <w:pPr>
        <w:spacing w:after="0"/>
        <w:rPr>
          <w:rFonts w:ascii="Times New Roman" w:hAnsi="Times New Roman"/>
          <w:szCs w:val="22"/>
        </w:rPr>
      </w:pPr>
    </w:p>
    <w:p w:rsidR="00F346C2" w:rsidRPr="00732F2B" w:rsidRDefault="00F346C2" w:rsidP="00352B2F">
      <w:pPr>
        <w:ind w:left="-540" w:right="-630"/>
        <w:rPr>
          <w:rFonts w:ascii="Times New Roman" w:hAnsi="Times New Roman"/>
          <w:iCs/>
          <w:szCs w:val="22"/>
        </w:rPr>
      </w:pPr>
      <w:r w:rsidRPr="00732F2B">
        <w:rPr>
          <w:rFonts w:ascii="Times New Roman" w:hAnsi="Times New Roman"/>
          <w:szCs w:val="22"/>
        </w:rPr>
        <w:t xml:space="preserve">This document together with the CP signed by the Government and UNDP which is incorporated by reference </w:t>
      </w:r>
      <w:r w:rsidRPr="00732F2B">
        <w:rPr>
          <w:rFonts w:ascii="Times New Roman" w:hAnsi="Times New Roman"/>
          <w:iCs/>
          <w:szCs w:val="22"/>
          <w:shd w:val="clear" w:color="auto" w:fill="FFFFFF"/>
        </w:rPr>
        <w:t xml:space="preserve">constitute together a Project Document as referred to in the SBAA [or other appropriate governing agreement] </w:t>
      </w:r>
      <w:r w:rsidRPr="00732F2B">
        <w:rPr>
          <w:rFonts w:ascii="Times New Roman" w:hAnsi="Times New Roman"/>
          <w:szCs w:val="22"/>
        </w:rPr>
        <w:t xml:space="preserve">and all CP provisions apply to this document.  </w:t>
      </w:r>
    </w:p>
    <w:p w:rsidR="00F346C2" w:rsidRPr="00732F2B" w:rsidRDefault="00F346C2" w:rsidP="00352B2F">
      <w:pPr>
        <w:ind w:left="-540" w:right="-630"/>
        <w:rPr>
          <w:rFonts w:ascii="Times New Roman" w:hAnsi="Times New Roman"/>
          <w:szCs w:val="22"/>
        </w:rPr>
      </w:pPr>
    </w:p>
    <w:p w:rsidR="00F346C2" w:rsidRPr="00732F2B" w:rsidRDefault="00F346C2" w:rsidP="00352B2F">
      <w:pPr>
        <w:ind w:left="-540" w:right="-630"/>
        <w:rPr>
          <w:rFonts w:ascii="Times New Roman" w:hAnsi="Times New Roman"/>
          <w:szCs w:val="22"/>
        </w:rPr>
      </w:pPr>
      <w:r w:rsidRPr="00732F2B">
        <w:rPr>
          <w:rFonts w:ascii="Times New Roman" w:hAnsi="Times New Roman"/>
          <w:szCs w:val="22"/>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F346C2" w:rsidRPr="00732F2B" w:rsidRDefault="00F346C2" w:rsidP="00352B2F">
      <w:pPr>
        <w:tabs>
          <w:tab w:val="left" w:pos="10080"/>
        </w:tabs>
        <w:spacing w:after="0"/>
        <w:ind w:left="-540" w:right="-630"/>
        <w:rPr>
          <w:rFonts w:ascii="Times New Roman" w:hAnsi="Times New Roman"/>
          <w:szCs w:val="22"/>
        </w:rPr>
      </w:pPr>
    </w:p>
    <w:p w:rsidR="00F346C2" w:rsidRPr="00732F2B" w:rsidRDefault="00F346C2" w:rsidP="00352B2F">
      <w:pPr>
        <w:tabs>
          <w:tab w:val="left" w:pos="10080"/>
        </w:tabs>
        <w:spacing w:after="120"/>
        <w:ind w:left="-540" w:right="-630"/>
        <w:rPr>
          <w:rFonts w:ascii="Times New Roman" w:hAnsi="Times New Roman"/>
          <w:szCs w:val="22"/>
        </w:rPr>
      </w:pPr>
      <w:r w:rsidRPr="00732F2B">
        <w:rPr>
          <w:rFonts w:ascii="Times New Roman" w:hAnsi="Times New Roman"/>
          <w:szCs w:val="22"/>
        </w:rPr>
        <w:t>The implementing partner shall:</w:t>
      </w:r>
    </w:p>
    <w:p w:rsidR="00F346C2" w:rsidRPr="00732F2B" w:rsidRDefault="00F346C2" w:rsidP="00352B2F">
      <w:pPr>
        <w:numPr>
          <w:ilvl w:val="0"/>
          <w:numId w:val="6"/>
        </w:numPr>
        <w:tabs>
          <w:tab w:val="clear" w:pos="360"/>
          <w:tab w:val="num" w:pos="-270"/>
        </w:tabs>
        <w:ind w:left="-540" w:right="-630" w:firstLine="0"/>
        <w:rPr>
          <w:rFonts w:ascii="Times New Roman" w:hAnsi="Times New Roman"/>
          <w:szCs w:val="22"/>
        </w:rPr>
      </w:pPr>
      <w:r w:rsidRPr="00732F2B">
        <w:rPr>
          <w:rFonts w:ascii="Times New Roman" w:hAnsi="Times New Roman"/>
          <w:szCs w:val="22"/>
        </w:rPr>
        <w:t>put in place an appropriate security plan and maintain the security plan, taking into account the security situation in the country where the project is being carried;</w:t>
      </w:r>
    </w:p>
    <w:p w:rsidR="00F346C2" w:rsidRPr="00732F2B" w:rsidRDefault="00F346C2" w:rsidP="00352B2F">
      <w:pPr>
        <w:numPr>
          <w:ilvl w:val="0"/>
          <w:numId w:val="6"/>
        </w:numPr>
        <w:tabs>
          <w:tab w:val="clear" w:pos="360"/>
          <w:tab w:val="num" w:pos="-270"/>
        </w:tabs>
        <w:ind w:left="-540" w:right="-630" w:firstLine="0"/>
        <w:rPr>
          <w:rFonts w:ascii="Times New Roman" w:hAnsi="Times New Roman"/>
          <w:szCs w:val="22"/>
        </w:rPr>
      </w:pPr>
      <w:proofErr w:type="gramStart"/>
      <w:r w:rsidRPr="00732F2B">
        <w:rPr>
          <w:rFonts w:ascii="Times New Roman" w:hAnsi="Times New Roman"/>
          <w:szCs w:val="22"/>
        </w:rPr>
        <w:t>assume</w:t>
      </w:r>
      <w:proofErr w:type="gramEnd"/>
      <w:r w:rsidRPr="00732F2B">
        <w:rPr>
          <w:rFonts w:ascii="Times New Roman" w:hAnsi="Times New Roman"/>
          <w:szCs w:val="22"/>
        </w:rPr>
        <w:t xml:space="preserve"> all risks and liabilities related to the implementing partner’s security, and the full implementation of the security plan.</w:t>
      </w:r>
    </w:p>
    <w:p w:rsidR="00F346C2" w:rsidRPr="00732F2B" w:rsidRDefault="00F346C2" w:rsidP="00352B2F">
      <w:pPr>
        <w:spacing w:after="0"/>
        <w:ind w:left="-540" w:right="-630"/>
        <w:rPr>
          <w:rFonts w:ascii="Times New Roman" w:hAnsi="Times New Roman"/>
          <w:szCs w:val="22"/>
        </w:rPr>
      </w:pPr>
    </w:p>
    <w:p w:rsidR="00F346C2" w:rsidRPr="00732F2B" w:rsidRDefault="00F346C2" w:rsidP="00352B2F">
      <w:pPr>
        <w:ind w:left="-540" w:right="-630"/>
        <w:rPr>
          <w:rFonts w:ascii="Times New Roman" w:hAnsi="Times New Roman"/>
          <w:szCs w:val="22"/>
        </w:rPr>
      </w:pPr>
      <w:r w:rsidRPr="00732F2B">
        <w:rPr>
          <w:rFonts w:ascii="Times New Roman" w:hAnsi="Times New Roman"/>
          <w:szCs w:val="22"/>
        </w:rPr>
        <w:t>UNDP reserves the right to verify whether such a plan is in place, and to suggest modifications to the plan when necessary. Failure to maintain and implement an appropriate security plan as required hereunder shall be deemed a breach of this agreement.</w:t>
      </w:r>
    </w:p>
    <w:p w:rsidR="00F346C2" w:rsidRPr="00732F2B" w:rsidRDefault="00F346C2" w:rsidP="00352B2F">
      <w:pPr>
        <w:spacing w:after="0"/>
        <w:ind w:left="-540" w:right="-630"/>
        <w:rPr>
          <w:rFonts w:ascii="Times New Roman" w:hAnsi="Times New Roman"/>
          <w:szCs w:val="22"/>
        </w:rPr>
      </w:pPr>
    </w:p>
    <w:p w:rsidR="00F346C2" w:rsidRPr="00732F2B" w:rsidRDefault="00F346C2" w:rsidP="00352B2F">
      <w:pPr>
        <w:ind w:left="-540" w:right="-630"/>
        <w:rPr>
          <w:rFonts w:ascii="Times New Roman" w:hAnsi="Times New Roman"/>
          <w:szCs w:val="22"/>
        </w:rPr>
      </w:pPr>
      <w:r w:rsidRPr="00732F2B">
        <w:rPr>
          <w:rFonts w:ascii="Times New Roman" w:hAnsi="Times New Roman"/>
          <w:szCs w:val="22"/>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30" w:history="1">
        <w:r w:rsidRPr="00732F2B">
          <w:rPr>
            <w:rStyle w:val="Hyperlink"/>
            <w:rFonts w:ascii="Times New Roman" w:hAnsi="Times New Roman"/>
            <w:szCs w:val="22"/>
          </w:rPr>
          <w:t>http://www.un.org/Docs/sc/committees/1267/1267ListEng.htm</w:t>
        </w:r>
      </w:hyperlink>
      <w:r w:rsidRPr="00732F2B">
        <w:rPr>
          <w:rFonts w:ascii="Times New Roman" w:hAnsi="Times New Roman"/>
          <w:color w:val="000080"/>
          <w:szCs w:val="22"/>
        </w:rPr>
        <w:t xml:space="preserve">. </w:t>
      </w:r>
      <w:r w:rsidRPr="00732F2B">
        <w:rPr>
          <w:rFonts w:ascii="Times New Roman" w:hAnsi="Times New Roman"/>
          <w:szCs w:val="22"/>
        </w:rPr>
        <w:t xml:space="preserve">This provision must be included in all sub-contracts or sub-agreements entered into under this </w:t>
      </w:r>
      <w:r w:rsidRPr="00F607A5">
        <w:rPr>
          <w:rFonts w:ascii="Times New Roman" w:hAnsi="Times New Roman"/>
          <w:szCs w:val="22"/>
        </w:rPr>
        <w:t>Project</w:t>
      </w:r>
      <w:r w:rsidRPr="00732F2B">
        <w:rPr>
          <w:rFonts w:ascii="Times New Roman" w:hAnsi="Times New Roman"/>
          <w:szCs w:val="22"/>
        </w:rPr>
        <w:t xml:space="preserve"> Document. </w:t>
      </w:r>
    </w:p>
    <w:p w:rsidR="00F346C2" w:rsidRDefault="00F346C2" w:rsidP="00352B2F">
      <w:pPr>
        <w:tabs>
          <w:tab w:val="left" w:pos="10080"/>
        </w:tabs>
        <w:spacing w:after="120"/>
        <w:ind w:left="-540" w:right="-630"/>
        <w:rPr>
          <w:rFonts w:ascii="Times New Roman" w:hAnsi="Times New Roman"/>
          <w:szCs w:val="22"/>
        </w:rPr>
      </w:pPr>
    </w:p>
    <w:p w:rsidR="007E3995" w:rsidRPr="00CA5534" w:rsidRDefault="007E3995" w:rsidP="007E3995">
      <w:pPr>
        <w:pStyle w:val="ListParagraph"/>
        <w:numPr>
          <w:ilvl w:val="0"/>
          <w:numId w:val="9"/>
        </w:numPr>
        <w:tabs>
          <w:tab w:val="left" w:pos="10080"/>
        </w:tabs>
        <w:spacing w:after="120"/>
        <w:ind w:right="-630"/>
        <w:rPr>
          <w:szCs w:val="22"/>
        </w:rPr>
      </w:pPr>
      <w:r w:rsidRPr="00CA5534">
        <w:rPr>
          <w:szCs w:val="22"/>
        </w:rPr>
        <w:t>Audit Clause:</w:t>
      </w:r>
    </w:p>
    <w:p w:rsidR="007E3995" w:rsidRPr="00CA5534" w:rsidRDefault="007E3995" w:rsidP="007E3995">
      <w:pPr>
        <w:tabs>
          <w:tab w:val="left" w:pos="10080"/>
        </w:tabs>
        <w:spacing w:after="120"/>
        <w:ind w:right="-630"/>
        <w:rPr>
          <w:rFonts w:ascii="Times New Roman" w:hAnsi="Times New Roman"/>
          <w:szCs w:val="22"/>
        </w:rPr>
      </w:pPr>
      <w:r w:rsidRPr="00CA5534">
        <w:rPr>
          <w:rFonts w:ascii="Times New Roman" w:hAnsi="Times New Roman"/>
          <w:szCs w:val="22"/>
          <w:shd w:val="clear" w:color="auto" w:fill="FFFF00"/>
        </w:rPr>
        <w:t>The project will be audited according to UNDP Financial Rules and Regulations and applicable audit policies.</w:t>
      </w:r>
    </w:p>
    <w:p w:rsidR="007E3995" w:rsidRPr="00CA5534" w:rsidRDefault="007E3995" w:rsidP="007E3995">
      <w:pPr>
        <w:pStyle w:val="ListParagraph"/>
        <w:tabs>
          <w:tab w:val="left" w:pos="10080"/>
        </w:tabs>
        <w:spacing w:after="120"/>
        <w:ind w:left="360" w:right="-630"/>
        <w:rPr>
          <w:sz w:val="22"/>
          <w:szCs w:val="22"/>
          <w:highlight w:val="yellow"/>
          <w:u w:val="single"/>
        </w:rPr>
      </w:pPr>
    </w:p>
    <w:p w:rsidR="00F346C2" w:rsidRPr="00732F2B" w:rsidRDefault="00F346C2" w:rsidP="00836F50">
      <w:pPr>
        <w:pStyle w:val="Heading2"/>
        <w:pageBreakBefore/>
        <w:numPr>
          <w:ilvl w:val="0"/>
          <w:numId w:val="9"/>
        </w:numPr>
        <w:ind w:left="-90" w:hanging="450"/>
        <w:rPr>
          <w:rFonts w:ascii="Times New Roman" w:hAnsi="Times New Roman"/>
          <w:szCs w:val="22"/>
        </w:rPr>
      </w:pPr>
      <w:bookmarkStart w:id="31" w:name="_Toc245073720"/>
      <w:bookmarkStart w:id="32" w:name="_Toc293061855"/>
      <w:r w:rsidRPr="00732F2B">
        <w:rPr>
          <w:rFonts w:ascii="Times New Roman" w:hAnsi="Times New Roman"/>
          <w:szCs w:val="22"/>
        </w:rPr>
        <w:lastRenderedPageBreak/>
        <w:t>Annexes</w:t>
      </w:r>
      <w:bookmarkEnd w:id="31"/>
      <w:bookmarkEnd w:id="32"/>
    </w:p>
    <w:p w:rsidR="00F346C2" w:rsidRPr="00732F2B" w:rsidRDefault="00F346C2" w:rsidP="002A1390">
      <w:pPr>
        <w:rPr>
          <w:rFonts w:ascii="Times New Roman" w:hAnsi="Times New Roman"/>
          <w:szCs w:val="22"/>
        </w:rPr>
      </w:pPr>
    </w:p>
    <w:p w:rsidR="00F346C2" w:rsidRPr="00732F2B" w:rsidRDefault="00F346C2" w:rsidP="002A1390">
      <w:pPr>
        <w:rPr>
          <w:rFonts w:ascii="Times New Roman" w:hAnsi="Times New Roman"/>
          <w:szCs w:val="22"/>
        </w:rPr>
      </w:pPr>
    </w:p>
    <w:p w:rsidR="00F346C2" w:rsidRPr="00732F2B" w:rsidRDefault="00F346C2" w:rsidP="002A1390">
      <w:pPr>
        <w:rPr>
          <w:rFonts w:ascii="Times New Roman" w:hAnsi="Times New Roman"/>
          <w:szCs w:val="22"/>
        </w:rPr>
      </w:pPr>
    </w:p>
    <w:p w:rsidR="00F346C2" w:rsidRPr="00732F2B" w:rsidRDefault="00F346C2" w:rsidP="002A1390">
      <w:pPr>
        <w:pStyle w:val="Heading2"/>
        <w:ind w:left="270"/>
        <w:rPr>
          <w:rFonts w:ascii="Times New Roman" w:hAnsi="Times New Roman"/>
          <w:smallCaps/>
          <w:szCs w:val="22"/>
        </w:rPr>
      </w:pPr>
      <w:bookmarkStart w:id="33" w:name="_Toc245073721"/>
      <w:bookmarkStart w:id="34" w:name="_Toc293061856"/>
      <w:r w:rsidRPr="00732F2B">
        <w:rPr>
          <w:rFonts w:ascii="Times New Roman" w:hAnsi="Times New Roman"/>
          <w:smallCaps/>
          <w:szCs w:val="22"/>
        </w:rPr>
        <w:t xml:space="preserve">Annex 1: </w:t>
      </w:r>
      <w:bookmarkEnd w:id="33"/>
      <w:r w:rsidRPr="00732F2B">
        <w:rPr>
          <w:rFonts w:ascii="Times New Roman" w:hAnsi="Times New Roman"/>
          <w:szCs w:val="22"/>
        </w:rPr>
        <w:t>Preliminary list of sites for installation of Government-funded PV on-grid PV systems</w:t>
      </w:r>
      <w:bookmarkEnd w:id="34"/>
    </w:p>
    <w:p w:rsidR="00F346C2" w:rsidRPr="00732F2B" w:rsidRDefault="00F346C2" w:rsidP="0090062B">
      <w:pPr>
        <w:jc w:val="center"/>
        <w:rPr>
          <w:rFonts w:ascii="Times New Roman" w:hAnsi="Times New Roman"/>
          <w:b/>
          <w:szCs w:val="22"/>
        </w:rPr>
      </w:pPr>
    </w:p>
    <w:tbl>
      <w:tblPr>
        <w:tblW w:w="0" w:type="auto"/>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5670"/>
      </w:tblGrid>
      <w:tr w:rsidR="00F346C2" w:rsidRPr="00732F2B" w:rsidTr="004D47E2">
        <w:tc>
          <w:tcPr>
            <w:tcW w:w="1530" w:type="dxa"/>
          </w:tcPr>
          <w:p w:rsidR="00F346C2" w:rsidRPr="00732F2B" w:rsidRDefault="00F346C2" w:rsidP="004D47E2">
            <w:pPr>
              <w:jc w:val="center"/>
              <w:rPr>
                <w:rFonts w:ascii="Times New Roman" w:hAnsi="Times New Roman"/>
                <w:b/>
                <w:smallCaps/>
              </w:rPr>
            </w:pPr>
            <w:r w:rsidRPr="00732F2B">
              <w:rPr>
                <w:rFonts w:ascii="Times New Roman" w:hAnsi="Times New Roman"/>
                <w:b/>
                <w:szCs w:val="22"/>
              </w:rPr>
              <w:t>Site No.</w:t>
            </w:r>
          </w:p>
        </w:tc>
        <w:tc>
          <w:tcPr>
            <w:tcW w:w="5670" w:type="dxa"/>
          </w:tcPr>
          <w:p w:rsidR="00F346C2" w:rsidRPr="00732F2B" w:rsidRDefault="00F346C2" w:rsidP="004D47E2">
            <w:pPr>
              <w:jc w:val="center"/>
              <w:rPr>
                <w:rFonts w:ascii="Times New Roman" w:hAnsi="Times New Roman"/>
                <w:b/>
                <w:smallCaps/>
              </w:rPr>
            </w:pPr>
            <w:r w:rsidRPr="00732F2B">
              <w:rPr>
                <w:rFonts w:ascii="Times New Roman" w:hAnsi="Times New Roman"/>
                <w:b/>
                <w:szCs w:val="22"/>
              </w:rPr>
              <w:t>Site (each having a 5-kW PV system)</w:t>
            </w:r>
          </w:p>
        </w:tc>
      </w:tr>
      <w:tr w:rsidR="00F346C2" w:rsidRPr="00732F2B" w:rsidTr="004D47E2">
        <w:tc>
          <w:tcPr>
            <w:tcW w:w="1530" w:type="dxa"/>
          </w:tcPr>
          <w:p w:rsidR="00F346C2" w:rsidRPr="00732F2B" w:rsidRDefault="00F346C2" w:rsidP="004D47E2">
            <w:pPr>
              <w:jc w:val="center"/>
              <w:rPr>
                <w:rFonts w:ascii="Times New Roman" w:hAnsi="Times New Roman"/>
                <w:smallCaps/>
              </w:rPr>
            </w:pPr>
            <w:r w:rsidRPr="00732F2B">
              <w:rPr>
                <w:rFonts w:ascii="Times New Roman" w:hAnsi="Times New Roman"/>
                <w:smallCaps/>
                <w:szCs w:val="22"/>
              </w:rPr>
              <w:t>1</w:t>
            </w:r>
          </w:p>
        </w:tc>
        <w:tc>
          <w:tcPr>
            <w:tcW w:w="5670" w:type="dxa"/>
          </w:tcPr>
          <w:p w:rsidR="00F346C2" w:rsidRPr="00732F2B" w:rsidRDefault="00F346C2" w:rsidP="004D47E2">
            <w:pPr>
              <w:ind w:left="894"/>
              <w:jc w:val="left"/>
              <w:rPr>
                <w:rFonts w:ascii="Times New Roman" w:hAnsi="Times New Roman"/>
                <w:smallCaps/>
              </w:rPr>
            </w:pPr>
            <w:r w:rsidRPr="00732F2B">
              <w:rPr>
                <w:rFonts w:ascii="Times New Roman" w:hAnsi="Times New Roman"/>
                <w:szCs w:val="22"/>
              </w:rPr>
              <w:t>Jean Lebrun Government (Primary) School</w:t>
            </w:r>
          </w:p>
        </w:tc>
      </w:tr>
      <w:tr w:rsidR="00F346C2" w:rsidRPr="00732F2B" w:rsidTr="004D47E2">
        <w:tc>
          <w:tcPr>
            <w:tcW w:w="1530" w:type="dxa"/>
          </w:tcPr>
          <w:p w:rsidR="00F346C2" w:rsidRPr="00732F2B" w:rsidRDefault="00F346C2" w:rsidP="004D47E2">
            <w:pPr>
              <w:jc w:val="center"/>
              <w:rPr>
                <w:rFonts w:ascii="Times New Roman" w:hAnsi="Times New Roman"/>
                <w:smallCaps/>
              </w:rPr>
            </w:pPr>
            <w:r w:rsidRPr="00732F2B">
              <w:rPr>
                <w:rFonts w:ascii="Times New Roman" w:hAnsi="Times New Roman"/>
                <w:smallCaps/>
                <w:szCs w:val="22"/>
              </w:rPr>
              <w:t>2</w:t>
            </w:r>
          </w:p>
        </w:tc>
        <w:tc>
          <w:tcPr>
            <w:tcW w:w="5670" w:type="dxa"/>
          </w:tcPr>
          <w:p w:rsidR="00F346C2" w:rsidRPr="00732F2B" w:rsidRDefault="00F346C2" w:rsidP="004D47E2">
            <w:pPr>
              <w:ind w:left="894"/>
              <w:jc w:val="left"/>
              <w:rPr>
                <w:rFonts w:ascii="Times New Roman" w:hAnsi="Times New Roman"/>
                <w:smallCaps/>
              </w:rPr>
            </w:pPr>
            <w:r w:rsidRPr="00732F2B">
              <w:rPr>
                <w:rFonts w:ascii="Times New Roman" w:hAnsi="Times New Roman"/>
                <w:szCs w:val="22"/>
              </w:rPr>
              <w:t>La Tour Koenig State Secondary School</w:t>
            </w:r>
          </w:p>
        </w:tc>
      </w:tr>
      <w:tr w:rsidR="00F346C2" w:rsidRPr="00732F2B" w:rsidTr="004D47E2">
        <w:tc>
          <w:tcPr>
            <w:tcW w:w="1530" w:type="dxa"/>
          </w:tcPr>
          <w:p w:rsidR="00F346C2" w:rsidRPr="00732F2B" w:rsidRDefault="00F346C2" w:rsidP="004D47E2">
            <w:pPr>
              <w:jc w:val="center"/>
              <w:rPr>
                <w:rFonts w:ascii="Times New Roman" w:hAnsi="Times New Roman"/>
                <w:smallCaps/>
              </w:rPr>
            </w:pPr>
            <w:r w:rsidRPr="00732F2B">
              <w:rPr>
                <w:rFonts w:ascii="Times New Roman" w:hAnsi="Times New Roman"/>
                <w:smallCaps/>
                <w:szCs w:val="22"/>
              </w:rPr>
              <w:t>3</w:t>
            </w:r>
          </w:p>
        </w:tc>
        <w:tc>
          <w:tcPr>
            <w:tcW w:w="5670" w:type="dxa"/>
          </w:tcPr>
          <w:p w:rsidR="00F346C2" w:rsidRPr="00732F2B" w:rsidRDefault="00F346C2" w:rsidP="004D47E2">
            <w:pPr>
              <w:pStyle w:val="ListParagraph"/>
              <w:ind w:left="894"/>
              <w:rPr>
                <w:smallCaps/>
                <w:sz w:val="22"/>
                <w:lang w:val="en-GB"/>
              </w:rPr>
            </w:pPr>
            <w:r w:rsidRPr="00732F2B">
              <w:rPr>
                <w:sz w:val="22"/>
                <w:szCs w:val="22"/>
                <w:lang w:val="en-GB"/>
              </w:rPr>
              <w:t xml:space="preserve">D. </w:t>
            </w:r>
            <w:proofErr w:type="spellStart"/>
            <w:r w:rsidRPr="00732F2B">
              <w:rPr>
                <w:sz w:val="22"/>
                <w:szCs w:val="22"/>
                <w:lang w:val="en-GB"/>
              </w:rPr>
              <w:t>Ramphul</w:t>
            </w:r>
            <w:proofErr w:type="spellEnd"/>
            <w:r w:rsidRPr="00732F2B">
              <w:rPr>
                <w:sz w:val="22"/>
                <w:szCs w:val="22"/>
                <w:lang w:val="en-GB"/>
              </w:rPr>
              <w:t xml:space="preserve"> State Secondary School</w:t>
            </w:r>
          </w:p>
        </w:tc>
      </w:tr>
      <w:tr w:rsidR="00F346C2" w:rsidRPr="00732F2B" w:rsidTr="004D47E2">
        <w:tc>
          <w:tcPr>
            <w:tcW w:w="1530" w:type="dxa"/>
          </w:tcPr>
          <w:p w:rsidR="00F346C2" w:rsidRPr="00732F2B" w:rsidRDefault="00F346C2" w:rsidP="004D47E2">
            <w:pPr>
              <w:jc w:val="center"/>
              <w:rPr>
                <w:rFonts w:ascii="Times New Roman" w:hAnsi="Times New Roman"/>
                <w:smallCaps/>
              </w:rPr>
            </w:pPr>
            <w:r w:rsidRPr="00732F2B">
              <w:rPr>
                <w:rFonts w:ascii="Times New Roman" w:hAnsi="Times New Roman"/>
                <w:smallCaps/>
                <w:szCs w:val="22"/>
              </w:rPr>
              <w:t>4</w:t>
            </w:r>
          </w:p>
        </w:tc>
        <w:tc>
          <w:tcPr>
            <w:tcW w:w="5670" w:type="dxa"/>
          </w:tcPr>
          <w:p w:rsidR="00F346C2" w:rsidRPr="00732F2B" w:rsidRDefault="00F346C2" w:rsidP="004D47E2">
            <w:pPr>
              <w:ind w:left="894"/>
              <w:jc w:val="left"/>
              <w:rPr>
                <w:rFonts w:ascii="Times New Roman" w:hAnsi="Times New Roman"/>
                <w:smallCaps/>
              </w:rPr>
            </w:pPr>
            <w:r w:rsidRPr="00732F2B">
              <w:rPr>
                <w:rFonts w:ascii="Times New Roman" w:hAnsi="Times New Roman"/>
                <w:szCs w:val="22"/>
              </w:rPr>
              <w:t>R. Gujadhur State Secondary School</w:t>
            </w:r>
          </w:p>
        </w:tc>
      </w:tr>
      <w:tr w:rsidR="00F346C2" w:rsidRPr="00732F2B" w:rsidTr="004D47E2">
        <w:tc>
          <w:tcPr>
            <w:tcW w:w="1530" w:type="dxa"/>
          </w:tcPr>
          <w:p w:rsidR="00F346C2" w:rsidRPr="00732F2B" w:rsidRDefault="00F346C2" w:rsidP="004D47E2">
            <w:pPr>
              <w:jc w:val="center"/>
              <w:rPr>
                <w:rFonts w:ascii="Times New Roman" w:hAnsi="Times New Roman"/>
                <w:smallCaps/>
              </w:rPr>
            </w:pPr>
            <w:r w:rsidRPr="00732F2B">
              <w:rPr>
                <w:rFonts w:ascii="Times New Roman" w:hAnsi="Times New Roman"/>
                <w:smallCaps/>
                <w:szCs w:val="22"/>
              </w:rPr>
              <w:t>5</w:t>
            </w:r>
          </w:p>
        </w:tc>
        <w:tc>
          <w:tcPr>
            <w:tcW w:w="5670" w:type="dxa"/>
          </w:tcPr>
          <w:p w:rsidR="00F346C2" w:rsidRPr="00732F2B" w:rsidRDefault="00F346C2" w:rsidP="004D47E2">
            <w:pPr>
              <w:ind w:left="894"/>
              <w:jc w:val="left"/>
              <w:rPr>
                <w:rFonts w:ascii="Times New Roman" w:hAnsi="Times New Roman"/>
                <w:smallCaps/>
              </w:rPr>
            </w:pPr>
            <w:proofErr w:type="spellStart"/>
            <w:r w:rsidRPr="00732F2B">
              <w:rPr>
                <w:rFonts w:ascii="Times New Roman" w:hAnsi="Times New Roman"/>
                <w:szCs w:val="22"/>
              </w:rPr>
              <w:t>Rivière</w:t>
            </w:r>
            <w:proofErr w:type="spellEnd"/>
            <w:r w:rsidRPr="00732F2B">
              <w:rPr>
                <w:rFonts w:ascii="Times New Roman" w:hAnsi="Times New Roman"/>
                <w:szCs w:val="22"/>
              </w:rPr>
              <w:t xml:space="preserve"> du </w:t>
            </w:r>
            <w:proofErr w:type="spellStart"/>
            <w:r w:rsidRPr="00732F2B">
              <w:rPr>
                <w:rFonts w:ascii="Times New Roman" w:hAnsi="Times New Roman"/>
                <w:szCs w:val="22"/>
              </w:rPr>
              <w:t>Rempart</w:t>
            </w:r>
            <w:proofErr w:type="spellEnd"/>
            <w:r w:rsidRPr="00732F2B">
              <w:rPr>
                <w:rFonts w:ascii="Times New Roman" w:hAnsi="Times New Roman"/>
                <w:szCs w:val="22"/>
              </w:rPr>
              <w:t xml:space="preserve"> State Secondary School</w:t>
            </w:r>
          </w:p>
        </w:tc>
      </w:tr>
      <w:tr w:rsidR="00F346C2" w:rsidRPr="00732F2B" w:rsidTr="004D47E2">
        <w:tc>
          <w:tcPr>
            <w:tcW w:w="1530" w:type="dxa"/>
          </w:tcPr>
          <w:p w:rsidR="00F346C2" w:rsidRPr="00732F2B" w:rsidRDefault="00F346C2" w:rsidP="004D47E2">
            <w:pPr>
              <w:jc w:val="center"/>
              <w:rPr>
                <w:rFonts w:ascii="Times New Roman" w:hAnsi="Times New Roman"/>
                <w:smallCaps/>
              </w:rPr>
            </w:pPr>
            <w:r w:rsidRPr="00732F2B">
              <w:rPr>
                <w:rFonts w:ascii="Times New Roman" w:hAnsi="Times New Roman"/>
                <w:smallCaps/>
                <w:szCs w:val="22"/>
              </w:rPr>
              <w:t>6</w:t>
            </w:r>
          </w:p>
        </w:tc>
        <w:tc>
          <w:tcPr>
            <w:tcW w:w="5670" w:type="dxa"/>
          </w:tcPr>
          <w:p w:rsidR="00F346C2" w:rsidRPr="00732F2B" w:rsidRDefault="00F346C2" w:rsidP="004D47E2">
            <w:pPr>
              <w:ind w:left="894"/>
              <w:jc w:val="left"/>
              <w:rPr>
                <w:rFonts w:ascii="Times New Roman" w:hAnsi="Times New Roman"/>
                <w:smallCaps/>
              </w:rPr>
            </w:pPr>
            <w:proofErr w:type="spellStart"/>
            <w:r w:rsidRPr="00732F2B">
              <w:rPr>
                <w:rFonts w:ascii="Times New Roman" w:hAnsi="Times New Roman"/>
                <w:szCs w:val="22"/>
              </w:rPr>
              <w:t>F.Boyer</w:t>
            </w:r>
            <w:proofErr w:type="spellEnd"/>
            <w:r w:rsidRPr="00732F2B">
              <w:rPr>
                <w:rFonts w:ascii="Times New Roman" w:hAnsi="Times New Roman"/>
                <w:szCs w:val="22"/>
              </w:rPr>
              <w:t xml:space="preserve"> de la </w:t>
            </w:r>
            <w:proofErr w:type="spellStart"/>
            <w:r w:rsidRPr="00732F2B">
              <w:rPr>
                <w:rFonts w:ascii="Times New Roman" w:hAnsi="Times New Roman"/>
                <w:szCs w:val="22"/>
              </w:rPr>
              <w:t>Giroday</w:t>
            </w:r>
            <w:proofErr w:type="spellEnd"/>
            <w:r w:rsidRPr="00732F2B">
              <w:rPr>
                <w:rFonts w:ascii="Times New Roman" w:hAnsi="Times New Roman"/>
                <w:szCs w:val="22"/>
              </w:rPr>
              <w:t xml:space="preserve"> State Secondary School</w:t>
            </w:r>
          </w:p>
        </w:tc>
      </w:tr>
      <w:tr w:rsidR="00F346C2" w:rsidRPr="00732F2B" w:rsidTr="004D47E2">
        <w:tc>
          <w:tcPr>
            <w:tcW w:w="1530" w:type="dxa"/>
          </w:tcPr>
          <w:p w:rsidR="00F346C2" w:rsidRPr="00732F2B" w:rsidRDefault="00F346C2" w:rsidP="004D47E2">
            <w:pPr>
              <w:jc w:val="center"/>
              <w:rPr>
                <w:rFonts w:ascii="Times New Roman" w:hAnsi="Times New Roman"/>
                <w:smallCaps/>
              </w:rPr>
            </w:pPr>
            <w:r w:rsidRPr="00732F2B">
              <w:rPr>
                <w:rFonts w:ascii="Times New Roman" w:hAnsi="Times New Roman"/>
                <w:smallCaps/>
                <w:szCs w:val="22"/>
              </w:rPr>
              <w:t>7</w:t>
            </w:r>
          </w:p>
        </w:tc>
        <w:tc>
          <w:tcPr>
            <w:tcW w:w="5670" w:type="dxa"/>
          </w:tcPr>
          <w:p w:rsidR="00F346C2" w:rsidRPr="00732F2B" w:rsidRDefault="00F346C2" w:rsidP="004D47E2">
            <w:pPr>
              <w:ind w:left="894"/>
              <w:jc w:val="left"/>
              <w:rPr>
                <w:rFonts w:ascii="Times New Roman" w:hAnsi="Times New Roman"/>
                <w:smallCaps/>
              </w:rPr>
            </w:pPr>
            <w:r w:rsidRPr="00732F2B">
              <w:rPr>
                <w:rFonts w:ascii="Times New Roman" w:hAnsi="Times New Roman"/>
                <w:szCs w:val="22"/>
              </w:rPr>
              <w:t>Forest side State Secondary School (Boys)</w:t>
            </w:r>
          </w:p>
        </w:tc>
      </w:tr>
      <w:tr w:rsidR="00F346C2" w:rsidRPr="00732F2B" w:rsidTr="004D47E2">
        <w:tc>
          <w:tcPr>
            <w:tcW w:w="1530" w:type="dxa"/>
          </w:tcPr>
          <w:p w:rsidR="00F346C2" w:rsidRPr="00732F2B" w:rsidRDefault="00F346C2" w:rsidP="004D47E2">
            <w:pPr>
              <w:jc w:val="center"/>
              <w:rPr>
                <w:rFonts w:ascii="Times New Roman" w:hAnsi="Times New Roman"/>
                <w:smallCaps/>
              </w:rPr>
            </w:pPr>
            <w:r w:rsidRPr="00732F2B">
              <w:rPr>
                <w:rFonts w:ascii="Times New Roman" w:hAnsi="Times New Roman"/>
                <w:smallCaps/>
                <w:szCs w:val="22"/>
              </w:rPr>
              <w:t>8</w:t>
            </w:r>
          </w:p>
        </w:tc>
        <w:tc>
          <w:tcPr>
            <w:tcW w:w="5670" w:type="dxa"/>
          </w:tcPr>
          <w:p w:rsidR="00F346C2" w:rsidRPr="00ED47DB" w:rsidRDefault="00ED47DB" w:rsidP="004D47E2">
            <w:pPr>
              <w:ind w:left="894"/>
              <w:jc w:val="left"/>
              <w:rPr>
                <w:rFonts w:ascii="Times New Roman" w:hAnsi="Times New Roman"/>
                <w:smallCaps/>
              </w:rPr>
            </w:pPr>
            <w:r w:rsidRPr="00ED47DB">
              <w:rPr>
                <w:rFonts w:ascii="Times New Roman" w:hAnsi="Times New Roman"/>
                <w:szCs w:val="22"/>
              </w:rPr>
              <w:t>Willoughby Government School</w:t>
            </w:r>
          </w:p>
        </w:tc>
      </w:tr>
      <w:tr w:rsidR="00F346C2" w:rsidRPr="00732F2B" w:rsidTr="004D47E2">
        <w:tc>
          <w:tcPr>
            <w:tcW w:w="1530" w:type="dxa"/>
          </w:tcPr>
          <w:p w:rsidR="00F346C2" w:rsidRPr="00732F2B" w:rsidRDefault="00F346C2" w:rsidP="004D47E2">
            <w:pPr>
              <w:jc w:val="center"/>
              <w:rPr>
                <w:rFonts w:ascii="Times New Roman" w:hAnsi="Times New Roman"/>
                <w:smallCaps/>
              </w:rPr>
            </w:pPr>
            <w:r w:rsidRPr="00732F2B">
              <w:rPr>
                <w:rFonts w:ascii="Times New Roman" w:hAnsi="Times New Roman"/>
                <w:smallCaps/>
                <w:szCs w:val="22"/>
              </w:rPr>
              <w:t xml:space="preserve">9   </w:t>
            </w:r>
          </w:p>
        </w:tc>
        <w:tc>
          <w:tcPr>
            <w:tcW w:w="5670" w:type="dxa"/>
          </w:tcPr>
          <w:p w:rsidR="00F346C2" w:rsidRPr="00ED47DB" w:rsidRDefault="00ED47DB" w:rsidP="004D47E2">
            <w:pPr>
              <w:ind w:left="894"/>
              <w:jc w:val="left"/>
              <w:rPr>
                <w:rFonts w:ascii="Times New Roman" w:hAnsi="Times New Roman"/>
                <w:smallCaps/>
              </w:rPr>
            </w:pPr>
            <w:r w:rsidRPr="00ED47DB">
              <w:rPr>
                <w:rFonts w:ascii="Times New Roman" w:hAnsi="Times New Roman"/>
                <w:szCs w:val="22"/>
              </w:rPr>
              <w:t>Palma State Secondary School</w:t>
            </w:r>
          </w:p>
        </w:tc>
      </w:tr>
      <w:tr w:rsidR="00F346C2" w:rsidRPr="00732F2B" w:rsidTr="004D47E2">
        <w:tc>
          <w:tcPr>
            <w:tcW w:w="1530" w:type="dxa"/>
          </w:tcPr>
          <w:p w:rsidR="00F346C2" w:rsidRPr="00732F2B" w:rsidRDefault="00F346C2" w:rsidP="004D47E2">
            <w:pPr>
              <w:jc w:val="center"/>
              <w:rPr>
                <w:rFonts w:ascii="Times New Roman" w:hAnsi="Times New Roman"/>
                <w:smallCaps/>
              </w:rPr>
            </w:pPr>
            <w:r w:rsidRPr="00732F2B">
              <w:rPr>
                <w:rFonts w:ascii="Times New Roman" w:hAnsi="Times New Roman"/>
                <w:smallCaps/>
                <w:szCs w:val="22"/>
              </w:rPr>
              <w:t>10</w:t>
            </w:r>
          </w:p>
        </w:tc>
        <w:tc>
          <w:tcPr>
            <w:tcW w:w="5670" w:type="dxa"/>
          </w:tcPr>
          <w:p w:rsidR="00F346C2" w:rsidRPr="00ED47DB" w:rsidRDefault="00ED47DB" w:rsidP="004D47E2">
            <w:pPr>
              <w:ind w:left="894"/>
              <w:jc w:val="left"/>
              <w:rPr>
                <w:rFonts w:ascii="Times New Roman" w:hAnsi="Times New Roman"/>
                <w:smallCaps/>
              </w:rPr>
            </w:pPr>
            <w:r w:rsidRPr="00ED47DB">
              <w:rPr>
                <w:rFonts w:ascii="Times New Roman" w:hAnsi="Times New Roman"/>
                <w:szCs w:val="22"/>
              </w:rPr>
              <w:t xml:space="preserve">La </w:t>
            </w:r>
            <w:proofErr w:type="spellStart"/>
            <w:r w:rsidRPr="00ED47DB">
              <w:rPr>
                <w:rFonts w:ascii="Times New Roman" w:hAnsi="Times New Roman"/>
                <w:szCs w:val="22"/>
              </w:rPr>
              <w:t>Gaulette</w:t>
            </w:r>
            <w:proofErr w:type="spellEnd"/>
            <w:r w:rsidRPr="00ED47DB">
              <w:rPr>
                <w:rFonts w:ascii="Times New Roman" w:hAnsi="Times New Roman"/>
                <w:szCs w:val="22"/>
              </w:rPr>
              <w:t xml:space="preserve"> State Secondary School</w:t>
            </w:r>
          </w:p>
        </w:tc>
      </w:tr>
    </w:tbl>
    <w:p w:rsidR="00F346C2" w:rsidRPr="00732F2B" w:rsidRDefault="00F346C2" w:rsidP="0090062B">
      <w:pPr>
        <w:rPr>
          <w:rFonts w:ascii="Times New Roman" w:hAnsi="Times New Roman"/>
          <w:szCs w:val="22"/>
        </w:rPr>
      </w:pPr>
    </w:p>
    <w:p w:rsidR="00F346C2" w:rsidRPr="00732F2B" w:rsidRDefault="00F346C2" w:rsidP="0090062B">
      <w:pPr>
        <w:rPr>
          <w:rFonts w:ascii="Times New Roman" w:hAnsi="Times New Roman"/>
          <w:szCs w:val="22"/>
        </w:rPr>
      </w:pPr>
    </w:p>
    <w:p w:rsidR="00F346C2" w:rsidRPr="00732F2B" w:rsidRDefault="00F346C2" w:rsidP="0090062B">
      <w:pPr>
        <w:rPr>
          <w:rFonts w:ascii="Times New Roman" w:hAnsi="Times New Roman"/>
          <w:szCs w:val="22"/>
        </w:rPr>
      </w:pPr>
    </w:p>
    <w:p w:rsidR="00F346C2" w:rsidRPr="00732F2B" w:rsidRDefault="00F346C2" w:rsidP="0090062B">
      <w:pPr>
        <w:rPr>
          <w:rFonts w:ascii="Times New Roman" w:hAnsi="Times New Roman"/>
          <w:szCs w:val="22"/>
        </w:rPr>
      </w:pPr>
    </w:p>
    <w:p w:rsidR="00F346C2" w:rsidRPr="00732F2B" w:rsidRDefault="00F346C2" w:rsidP="00B26FC1">
      <w:pPr>
        <w:spacing w:after="0"/>
        <w:jc w:val="left"/>
        <w:rPr>
          <w:rFonts w:ascii="Times New Roman" w:hAnsi="Times New Roman"/>
          <w:b/>
          <w:szCs w:val="22"/>
        </w:rPr>
      </w:pPr>
    </w:p>
    <w:p w:rsidR="00F346C2" w:rsidRPr="00732F2B" w:rsidRDefault="00F346C2" w:rsidP="00B26FC1">
      <w:pPr>
        <w:spacing w:after="0"/>
        <w:jc w:val="left"/>
        <w:rPr>
          <w:rFonts w:ascii="Times New Roman" w:hAnsi="Times New Roman"/>
          <w:b/>
          <w:szCs w:val="22"/>
        </w:rPr>
      </w:pPr>
    </w:p>
    <w:p w:rsidR="00F346C2" w:rsidRPr="00732F2B" w:rsidRDefault="00F346C2" w:rsidP="00B26FC1">
      <w:pPr>
        <w:spacing w:after="0"/>
        <w:jc w:val="left"/>
        <w:rPr>
          <w:rFonts w:ascii="Times New Roman" w:hAnsi="Times New Roman"/>
          <w:b/>
          <w:szCs w:val="22"/>
        </w:rPr>
      </w:pPr>
    </w:p>
    <w:p w:rsidR="00F346C2" w:rsidRPr="00732F2B" w:rsidRDefault="00F346C2" w:rsidP="00B26FC1">
      <w:pPr>
        <w:spacing w:after="0"/>
        <w:jc w:val="left"/>
        <w:rPr>
          <w:rFonts w:ascii="Times New Roman" w:hAnsi="Times New Roman"/>
          <w:b/>
          <w:szCs w:val="22"/>
        </w:rPr>
      </w:pPr>
    </w:p>
    <w:p w:rsidR="00F346C2" w:rsidRPr="00732F2B" w:rsidRDefault="00F346C2" w:rsidP="00B26FC1">
      <w:pPr>
        <w:spacing w:after="0"/>
        <w:jc w:val="left"/>
        <w:rPr>
          <w:rFonts w:ascii="Times New Roman" w:hAnsi="Times New Roman"/>
          <w:b/>
          <w:szCs w:val="22"/>
        </w:rPr>
        <w:sectPr w:rsidR="00F346C2" w:rsidRPr="00732F2B" w:rsidSect="00E31B11">
          <w:pgSz w:w="12240" w:h="15840" w:code="1"/>
          <w:pgMar w:top="1440" w:right="1440" w:bottom="1440" w:left="1440" w:header="720" w:footer="720" w:gutter="0"/>
          <w:cols w:space="720"/>
          <w:docGrid w:linePitch="360"/>
        </w:sectPr>
      </w:pPr>
    </w:p>
    <w:p w:rsidR="00F346C2" w:rsidRPr="00732F2B" w:rsidRDefault="00F346C2" w:rsidP="00F83739">
      <w:pPr>
        <w:pStyle w:val="Heading2"/>
        <w:ind w:left="990"/>
        <w:rPr>
          <w:rFonts w:ascii="Times New Roman" w:hAnsi="Times New Roman"/>
          <w:smallCaps/>
          <w:szCs w:val="22"/>
        </w:rPr>
      </w:pPr>
      <w:bookmarkStart w:id="35" w:name="_Toc245073722"/>
      <w:bookmarkStart w:id="36" w:name="_Toc293061857"/>
      <w:r w:rsidRPr="00732F2B">
        <w:rPr>
          <w:rFonts w:ascii="Times New Roman" w:hAnsi="Times New Roman"/>
          <w:smallCaps/>
          <w:szCs w:val="22"/>
        </w:rPr>
        <w:lastRenderedPageBreak/>
        <w:t>annex 2: Risk Analysis</w:t>
      </w:r>
      <w:bookmarkEnd w:id="35"/>
      <w:bookmarkEnd w:id="36"/>
      <w:r w:rsidRPr="00732F2B">
        <w:rPr>
          <w:rFonts w:ascii="Times New Roman" w:hAnsi="Times New Roman"/>
          <w:smallCaps/>
          <w:szCs w:val="22"/>
        </w:rPr>
        <w:t xml:space="preserve"> </w:t>
      </w:r>
    </w:p>
    <w:p w:rsidR="00F346C2" w:rsidRPr="00732F2B" w:rsidRDefault="00F346C2" w:rsidP="00B26FC1">
      <w:pPr>
        <w:spacing w:after="0"/>
        <w:jc w:val="left"/>
        <w:rPr>
          <w:rFonts w:ascii="Times New Roman" w:hAnsi="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788"/>
        <w:gridCol w:w="2909"/>
      </w:tblGrid>
      <w:tr w:rsidR="00F346C2" w:rsidRPr="00732F2B" w:rsidTr="00387AF7">
        <w:tc>
          <w:tcPr>
            <w:tcW w:w="8820" w:type="dxa"/>
          </w:tcPr>
          <w:p w:rsidR="00F346C2" w:rsidRPr="00732F2B" w:rsidRDefault="00F346C2" w:rsidP="00C15739">
            <w:pPr>
              <w:rPr>
                <w:rFonts w:ascii="Times New Roman" w:hAnsi="Times New Roman"/>
                <w:b/>
              </w:rPr>
            </w:pPr>
            <w:r w:rsidRPr="00732F2B">
              <w:rPr>
                <w:rFonts w:ascii="Times New Roman" w:hAnsi="Times New Roman"/>
                <w:b/>
                <w:szCs w:val="22"/>
              </w:rPr>
              <w:t xml:space="preserve">Project Title: </w:t>
            </w:r>
            <w:r w:rsidRPr="00732F2B">
              <w:rPr>
                <w:rFonts w:ascii="Times New Roman" w:hAnsi="Times New Roman"/>
                <w:noProof/>
                <w:szCs w:val="22"/>
              </w:rPr>
              <w:t>Removal of Barriers to Solar PV Power Generation in Mauritius, Rodrigues and the Outer Islands.</w:t>
            </w:r>
            <w:r w:rsidRPr="00732F2B">
              <w:rPr>
                <w:rFonts w:ascii="Times New Roman" w:hAnsi="Times New Roman"/>
                <w:b/>
                <w:szCs w:val="22"/>
              </w:rPr>
              <w:tab/>
            </w:r>
          </w:p>
        </w:tc>
        <w:tc>
          <w:tcPr>
            <w:tcW w:w="3240" w:type="dxa"/>
          </w:tcPr>
          <w:p w:rsidR="00F346C2" w:rsidRPr="00732F2B" w:rsidRDefault="00F346C2" w:rsidP="00C15739">
            <w:pPr>
              <w:rPr>
                <w:rFonts w:ascii="Times New Roman" w:hAnsi="Times New Roman"/>
                <w:b/>
              </w:rPr>
            </w:pPr>
            <w:r w:rsidRPr="00732F2B">
              <w:rPr>
                <w:rFonts w:ascii="Times New Roman" w:hAnsi="Times New Roman"/>
                <w:b/>
                <w:szCs w:val="22"/>
              </w:rPr>
              <w:t xml:space="preserve">Award ID: </w:t>
            </w:r>
            <w:r w:rsidRPr="00732F2B">
              <w:rPr>
                <w:rFonts w:ascii="Times New Roman" w:hAnsi="Times New Roman"/>
                <w:szCs w:val="22"/>
              </w:rPr>
              <w:t>4333</w:t>
            </w:r>
          </w:p>
        </w:tc>
        <w:tc>
          <w:tcPr>
            <w:tcW w:w="3420" w:type="dxa"/>
          </w:tcPr>
          <w:p w:rsidR="00F346C2" w:rsidRPr="00732F2B" w:rsidRDefault="00F346C2" w:rsidP="00C15739">
            <w:pPr>
              <w:rPr>
                <w:rFonts w:ascii="Times New Roman" w:hAnsi="Times New Roman"/>
                <w:b/>
              </w:rPr>
            </w:pPr>
            <w:r w:rsidRPr="00732F2B">
              <w:rPr>
                <w:rFonts w:ascii="Times New Roman" w:hAnsi="Times New Roman"/>
                <w:b/>
                <w:szCs w:val="22"/>
              </w:rPr>
              <w:t>Date:</w:t>
            </w:r>
          </w:p>
        </w:tc>
      </w:tr>
    </w:tbl>
    <w:p w:rsidR="00F346C2" w:rsidRPr="00732F2B" w:rsidRDefault="00F346C2" w:rsidP="00387AF7">
      <w:pPr>
        <w:jc w:val="center"/>
        <w:rPr>
          <w:rFonts w:ascii="Times New Roman" w:hAnsi="Times New Roman"/>
          <w:b/>
          <w:szCs w:val="22"/>
        </w:rPr>
      </w:pPr>
    </w:p>
    <w:tbl>
      <w:tblPr>
        <w:tblW w:w="1306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1440"/>
        <w:gridCol w:w="1890"/>
        <w:gridCol w:w="1980"/>
        <w:gridCol w:w="1080"/>
        <w:gridCol w:w="1350"/>
        <w:gridCol w:w="990"/>
        <w:gridCol w:w="900"/>
      </w:tblGrid>
      <w:tr w:rsidR="00F346C2" w:rsidRPr="00732F2B" w:rsidTr="003542EC">
        <w:tc>
          <w:tcPr>
            <w:tcW w:w="372" w:type="dxa"/>
            <w:shd w:val="clear" w:color="auto" w:fill="FFCC00"/>
          </w:tcPr>
          <w:p w:rsidR="00F346C2" w:rsidRPr="00732F2B" w:rsidRDefault="00F346C2" w:rsidP="00C15739">
            <w:pPr>
              <w:rPr>
                <w:rFonts w:ascii="Times New Roman" w:hAnsi="Times New Roman"/>
                <w:b/>
              </w:rPr>
            </w:pPr>
            <w:r w:rsidRPr="00732F2B">
              <w:rPr>
                <w:rFonts w:ascii="Times New Roman" w:hAnsi="Times New Roman"/>
                <w:b/>
                <w:szCs w:val="22"/>
              </w:rPr>
              <w:t>#</w:t>
            </w:r>
          </w:p>
        </w:tc>
        <w:tc>
          <w:tcPr>
            <w:tcW w:w="1800" w:type="dxa"/>
            <w:shd w:val="clear" w:color="auto" w:fill="FFCC00"/>
          </w:tcPr>
          <w:p w:rsidR="00F346C2" w:rsidRPr="00732F2B" w:rsidRDefault="00F346C2" w:rsidP="00E95969">
            <w:pPr>
              <w:jc w:val="center"/>
              <w:rPr>
                <w:rFonts w:ascii="Times New Roman" w:hAnsi="Times New Roman"/>
                <w:b/>
              </w:rPr>
            </w:pPr>
            <w:r w:rsidRPr="00732F2B">
              <w:rPr>
                <w:rFonts w:ascii="Times New Roman" w:hAnsi="Times New Roman"/>
                <w:b/>
                <w:szCs w:val="22"/>
              </w:rPr>
              <w:t>Description</w:t>
            </w:r>
          </w:p>
        </w:tc>
        <w:tc>
          <w:tcPr>
            <w:tcW w:w="1260" w:type="dxa"/>
            <w:shd w:val="clear" w:color="auto" w:fill="FFCC00"/>
          </w:tcPr>
          <w:p w:rsidR="00F346C2" w:rsidRPr="00732F2B" w:rsidRDefault="00F346C2" w:rsidP="00E95969">
            <w:pPr>
              <w:jc w:val="center"/>
              <w:rPr>
                <w:rFonts w:ascii="Times New Roman" w:hAnsi="Times New Roman"/>
                <w:b/>
              </w:rPr>
            </w:pPr>
            <w:r w:rsidRPr="00732F2B">
              <w:rPr>
                <w:rFonts w:ascii="Times New Roman" w:hAnsi="Times New Roman"/>
                <w:b/>
                <w:szCs w:val="22"/>
              </w:rPr>
              <w:t>Date Identified</w:t>
            </w:r>
          </w:p>
        </w:tc>
        <w:tc>
          <w:tcPr>
            <w:tcW w:w="1440" w:type="dxa"/>
            <w:shd w:val="clear" w:color="auto" w:fill="FFCC00"/>
          </w:tcPr>
          <w:p w:rsidR="00F346C2" w:rsidRPr="00732F2B" w:rsidRDefault="00F346C2" w:rsidP="00E95969">
            <w:pPr>
              <w:jc w:val="center"/>
              <w:rPr>
                <w:rFonts w:ascii="Times New Roman" w:hAnsi="Times New Roman"/>
                <w:b/>
              </w:rPr>
            </w:pPr>
            <w:r w:rsidRPr="00732F2B">
              <w:rPr>
                <w:rFonts w:ascii="Times New Roman" w:hAnsi="Times New Roman"/>
                <w:b/>
                <w:szCs w:val="22"/>
              </w:rPr>
              <w:t>Type</w:t>
            </w:r>
          </w:p>
        </w:tc>
        <w:tc>
          <w:tcPr>
            <w:tcW w:w="1890" w:type="dxa"/>
            <w:shd w:val="clear" w:color="auto" w:fill="FFCC00"/>
          </w:tcPr>
          <w:p w:rsidR="00F346C2" w:rsidRPr="00732F2B" w:rsidRDefault="00F346C2" w:rsidP="00C15739">
            <w:pPr>
              <w:rPr>
                <w:rFonts w:ascii="Times New Roman" w:hAnsi="Times New Roman"/>
                <w:b/>
              </w:rPr>
            </w:pPr>
            <w:r w:rsidRPr="00732F2B">
              <w:rPr>
                <w:rFonts w:ascii="Times New Roman" w:hAnsi="Times New Roman"/>
                <w:b/>
                <w:szCs w:val="22"/>
              </w:rPr>
              <w:t>Impact &amp;</w:t>
            </w:r>
          </w:p>
          <w:p w:rsidR="00F346C2" w:rsidRPr="00732F2B" w:rsidRDefault="00F346C2" w:rsidP="00E95969">
            <w:pPr>
              <w:jc w:val="center"/>
              <w:rPr>
                <w:rFonts w:ascii="Times New Roman" w:hAnsi="Times New Roman"/>
                <w:b/>
              </w:rPr>
            </w:pPr>
            <w:r w:rsidRPr="00732F2B">
              <w:rPr>
                <w:rFonts w:ascii="Times New Roman" w:hAnsi="Times New Roman"/>
                <w:b/>
                <w:szCs w:val="22"/>
              </w:rPr>
              <w:t>Probability</w:t>
            </w:r>
          </w:p>
        </w:tc>
        <w:tc>
          <w:tcPr>
            <w:tcW w:w="1980" w:type="dxa"/>
            <w:shd w:val="clear" w:color="auto" w:fill="FFCC00"/>
          </w:tcPr>
          <w:p w:rsidR="00F346C2" w:rsidRPr="00732F2B" w:rsidRDefault="00F346C2" w:rsidP="00E95969">
            <w:pPr>
              <w:jc w:val="center"/>
              <w:rPr>
                <w:rFonts w:ascii="Times New Roman" w:hAnsi="Times New Roman"/>
                <w:b/>
              </w:rPr>
            </w:pPr>
            <w:r w:rsidRPr="00732F2B">
              <w:rPr>
                <w:rFonts w:ascii="Times New Roman" w:hAnsi="Times New Roman"/>
                <w:b/>
                <w:szCs w:val="22"/>
              </w:rPr>
              <w:t xml:space="preserve">Countermeasures / </w:t>
            </w:r>
            <w:proofErr w:type="spellStart"/>
            <w:r w:rsidRPr="00732F2B">
              <w:rPr>
                <w:rFonts w:ascii="Times New Roman" w:hAnsi="Times New Roman"/>
                <w:b/>
                <w:szCs w:val="22"/>
              </w:rPr>
              <w:t>Mngt</w:t>
            </w:r>
            <w:proofErr w:type="spellEnd"/>
            <w:r w:rsidRPr="00732F2B">
              <w:rPr>
                <w:rFonts w:ascii="Times New Roman" w:hAnsi="Times New Roman"/>
                <w:b/>
                <w:szCs w:val="22"/>
              </w:rPr>
              <w:t xml:space="preserve"> response</w:t>
            </w:r>
          </w:p>
        </w:tc>
        <w:tc>
          <w:tcPr>
            <w:tcW w:w="1080" w:type="dxa"/>
            <w:shd w:val="clear" w:color="auto" w:fill="FFCC00"/>
          </w:tcPr>
          <w:p w:rsidR="00F346C2" w:rsidRPr="00732F2B" w:rsidRDefault="00F346C2" w:rsidP="00E95969">
            <w:pPr>
              <w:jc w:val="center"/>
              <w:rPr>
                <w:rFonts w:ascii="Times New Roman" w:hAnsi="Times New Roman"/>
                <w:b/>
              </w:rPr>
            </w:pPr>
            <w:r w:rsidRPr="00732F2B">
              <w:rPr>
                <w:rFonts w:ascii="Times New Roman" w:hAnsi="Times New Roman"/>
                <w:b/>
                <w:szCs w:val="22"/>
              </w:rPr>
              <w:t>Owner</w:t>
            </w:r>
          </w:p>
        </w:tc>
        <w:tc>
          <w:tcPr>
            <w:tcW w:w="1350" w:type="dxa"/>
            <w:shd w:val="clear" w:color="auto" w:fill="FFCC00"/>
          </w:tcPr>
          <w:p w:rsidR="00F346C2" w:rsidRPr="00732F2B" w:rsidRDefault="00F346C2" w:rsidP="00E95969">
            <w:pPr>
              <w:jc w:val="center"/>
              <w:rPr>
                <w:rFonts w:ascii="Times New Roman" w:hAnsi="Times New Roman"/>
                <w:b/>
              </w:rPr>
            </w:pPr>
            <w:r w:rsidRPr="00732F2B">
              <w:rPr>
                <w:rFonts w:ascii="Times New Roman" w:hAnsi="Times New Roman"/>
                <w:b/>
                <w:szCs w:val="22"/>
              </w:rPr>
              <w:t>Submitted, updated by</w:t>
            </w:r>
          </w:p>
        </w:tc>
        <w:tc>
          <w:tcPr>
            <w:tcW w:w="990" w:type="dxa"/>
            <w:shd w:val="clear" w:color="auto" w:fill="FFCC00"/>
          </w:tcPr>
          <w:p w:rsidR="00F346C2" w:rsidRPr="00732F2B" w:rsidRDefault="00F346C2" w:rsidP="00E95969">
            <w:pPr>
              <w:jc w:val="center"/>
              <w:rPr>
                <w:rFonts w:ascii="Times New Roman" w:hAnsi="Times New Roman"/>
                <w:b/>
              </w:rPr>
            </w:pPr>
            <w:r w:rsidRPr="00732F2B">
              <w:rPr>
                <w:rFonts w:ascii="Times New Roman" w:hAnsi="Times New Roman"/>
                <w:b/>
                <w:szCs w:val="22"/>
              </w:rPr>
              <w:t>Last Update</w:t>
            </w:r>
          </w:p>
        </w:tc>
        <w:tc>
          <w:tcPr>
            <w:tcW w:w="900" w:type="dxa"/>
            <w:shd w:val="clear" w:color="auto" w:fill="FFCC00"/>
          </w:tcPr>
          <w:p w:rsidR="00F346C2" w:rsidRPr="00732F2B" w:rsidRDefault="00F346C2" w:rsidP="00E95969">
            <w:pPr>
              <w:jc w:val="left"/>
              <w:rPr>
                <w:rFonts w:ascii="Times New Roman" w:hAnsi="Times New Roman"/>
                <w:b/>
              </w:rPr>
            </w:pPr>
            <w:r w:rsidRPr="00732F2B">
              <w:rPr>
                <w:rFonts w:ascii="Times New Roman" w:hAnsi="Times New Roman"/>
                <w:b/>
                <w:szCs w:val="22"/>
              </w:rPr>
              <w:t>Status</w:t>
            </w:r>
          </w:p>
        </w:tc>
      </w:tr>
      <w:tr w:rsidR="009B059D" w:rsidRPr="00732F2B" w:rsidTr="003542EC">
        <w:tc>
          <w:tcPr>
            <w:tcW w:w="372" w:type="dxa"/>
          </w:tcPr>
          <w:p w:rsidR="009B059D" w:rsidRPr="00732F2B" w:rsidRDefault="00442030" w:rsidP="00C15739">
            <w:pPr>
              <w:rPr>
                <w:rFonts w:ascii="Times New Roman" w:hAnsi="Times New Roman"/>
              </w:rPr>
            </w:pPr>
            <w:r>
              <w:rPr>
                <w:rFonts w:ascii="Times New Roman" w:hAnsi="Times New Roman"/>
                <w:szCs w:val="22"/>
              </w:rPr>
              <w:t>1</w:t>
            </w:r>
          </w:p>
        </w:tc>
        <w:tc>
          <w:tcPr>
            <w:tcW w:w="1800" w:type="dxa"/>
          </w:tcPr>
          <w:p w:rsidR="009B059D" w:rsidRPr="00732F2B" w:rsidRDefault="009B059D" w:rsidP="00E95969">
            <w:pPr>
              <w:jc w:val="left"/>
              <w:rPr>
                <w:rFonts w:ascii="Times New Roman" w:hAnsi="Times New Roman"/>
              </w:rPr>
            </w:pPr>
            <w:r w:rsidRPr="009B059D">
              <w:rPr>
                <w:rFonts w:ascii="Times New Roman" w:hAnsi="Times New Roman"/>
                <w:szCs w:val="22"/>
              </w:rPr>
              <w:t>Regulatory:</w:t>
            </w:r>
            <w:r w:rsidRPr="009B059D">
              <w:rPr>
                <w:rFonts w:ascii="Times New Roman" w:hAnsi="Times New Roman"/>
                <w:szCs w:val="22"/>
                <w:lang w:val="en-US"/>
              </w:rPr>
              <w:t xml:space="preserve"> </w:t>
            </w:r>
            <w:r w:rsidRPr="009B059D">
              <w:rPr>
                <w:rFonts w:ascii="Times New Roman" w:hAnsi="Times New Roman"/>
                <w:szCs w:val="22"/>
              </w:rPr>
              <w:t>The putting in place of a fair and transparent project selection process, appropriate financial incentives and licensing regime for the targeted PV installations does not happen or is delayed; the establishment of an independent regulator is not established on a timely basis.</w:t>
            </w:r>
          </w:p>
        </w:tc>
        <w:tc>
          <w:tcPr>
            <w:tcW w:w="1260" w:type="dxa"/>
          </w:tcPr>
          <w:p w:rsidR="009B059D" w:rsidRPr="00732F2B" w:rsidRDefault="009B059D" w:rsidP="002702CC">
            <w:pPr>
              <w:jc w:val="left"/>
              <w:rPr>
                <w:rFonts w:ascii="Times New Roman" w:hAnsi="Times New Roman"/>
              </w:rPr>
            </w:pPr>
            <w:r w:rsidRPr="00732F2B">
              <w:rPr>
                <w:rFonts w:ascii="Times New Roman" w:hAnsi="Times New Roman"/>
                <w:szCs w:val="22"/>
              </w:rPr>
              <w:t>During FSP formulation.</w:t>
            </w:r>
          </w:p>
          <w:p w:rsidR="009B059D" w:rsidRPr="00732F2B" w:rsidRDefault="009B059D" w:rsidP="002702CC">
            <w:pPr>
              <w:jc w:val="left"/>
              <w:rPr>
                <w:rFonts w:ascii="Times New Roman" w:hAnsi="Times New Roman"/>
              </w:rPr>
            </w:pPr>
          </w:p>
          <w:p w:rsidR="009B059D" w:rsidRPr="00732F2B" w:rsidRDefault="009B059D" w:rsidP="002702CC">
            <w:pPr>
              <w:jc w:val="left"/>
              <w:rPr>
                <w:rFonts w:ascii="Times New Roman" w:hAnsi="Times New Roman"/>
              </w:rPr>
            </w:pPr>
          </w:p>
          <w:p w:rsidR="009B059D" w:rsidRPr="00732F2B" w:rsidRDefault="009B059D" w:rsidP="002702CC">
            <w:pPr>
              <w:jc w:val="left"/>
              <w:rPr>
                <w:rFonts w:ascii="Times New Roman" w:hAnsi="Times New Roman"/>
              </w:rPr>
            </w:pPr>
          </w:p>
          <w:p w:rsidR="009B059D" w:rsidRPr="00732F2B" w:rsidRDefault="009B059D" w:rsidP="002702CC">
            <w:pPr>
              <w:jc w:val="left"/>
              <w:rPr>
                <w:rFonts w:ascii="Times New Roman" w:hAnsi="Times New Roman"/>
              </w:rPr>
            </w:pPr>
          </w:p>
        </w:tc>
        <w:tc>
          <w:tcPr>
            <w:tcW w:w="1440" w:type="dxa"/>
          </w:tcPr>
          <w:p w:rsidR="009B059D" w:rsidRPr="00732F2B" w:rsidRDefault="009B059D" w:rsidP="002702CC">
            <w:pPr>
              <w:jc w:val="left"/>
              <w:rPr>
                <w:rFonts w:ascii="Times New Roman" w:hAnsi="Times New Roman"/>
              </w:rPr>
            </w:pPr>
            <w:r w:rsidRPr="00732F2B">
              <w:rPr>
                <w:rFonts w:ascii="Times New Roman" w:hAnsi="Times New Roman"/>
                <w:szCs w:val="22"/>
              </w:rPr>
              <w:t>Policy</w:t>
            </w:r>
          </w:p>
          <w:p w:rsidR="009B059D" w:rsidRPr="00732F2B" w:rsidRDefault="009B059D" w:rsidP="002702CC">
            <w:pPr>
              <w:jc w:val="left"/>
              <w:rPr>
                <w:rFonts w:ascii="Times New Roman" w:hAnsi="Times New Roman"/>
              </w:rPr>
            </w:pPr>
          </w:p>
        </w:tc>
        <w:tc>
          <w:tcPr>
            <w:tcW w:w="1890" w:type="dxa"/>
          </w:tcPr>
          <w:p w:rsidR="009B059D" w:rsidRPr="00732F2B" w:rsidRDefault="009B059D" w:rsidP="002702CC">
            <w:pPr>
              <w:jc w:val="left"/>
              <w:rPr>
                <w:rFonts w:ascii="Times New Roman" w:hAnsi="Times New Roman"/>
              </w:rPr>
            </w:pPr>
            <w:r w:rsidRPr="00732F2B">
              <w:rPr>
                <w:rFonts w:ascii="Times New Roman" w:hAnsi="Times New Roman"/>
                <w:szCs w:val="22"/>
              </w:rPr>
              <w:t xml:space="preserve">Frustration among </w:t>
            </w:r>
            <w:r>
              <w:rPr>
                <w:rFonts w:ascii="Times New Roman" w:hAnsi="Times New Roman"/>
                <w:szCs w:val="22"/>
              </w:rPr>
              <w:t>private sector investors over lack of regulatory framework, which</w:t>
            </w:r>
            <w:r w:rsidR="005534C3">
              <w:rPr>
                <w:rFonts w:ascii="Times New Roman" w:hAnsi="Times New Roman"/>
                <w:szCs w:val="22"/>
              </w:rPr>
              <w:t xml:space="preserve"> may </w:t>
            </w:r>
            <w:r>
              <w:rPr>
                <w:rFonts w:ascii="Times New Roman" w:hAnsi="Times New Roman"/>
                <w:szCs w:val="22"/>
              </w:rPr>
              <w:t xml:space="preserve">result in </w:t>
            </w:r>
            <w:r w:rsidR="005534C3">
              <w:rPr>
                <w:rFonts w:ascii="Times New Roman" w:hAnsi="Times New Roman"/>
                <w:szCs w:val="22"/>
              </w:rPr>
              <w:t>delays of investing in demo plants</w:t>
            </w:r>
          </w:p>
          <w:p w:rsidR="009B059D" w:rsidRPr="00732F2B" w:rsidRDefault="009B059D" w:rsidP="002702CC">
            <w:pPr>
              <w:jc w:val="left"/>
              <w:rPr>
                <w:rFonts w:ascii="Times New Roman" w:hAnsi="Times New Roman"/>
              </w:rPr>
            </w:pPr>
          </w:p>
          <w:p w:rsidR="009B059D" w:rsidRPr="00732F2B" w:rsidRDefault="009B059D" w:rsidP="002702CC">
            <w:pPr>
              <w:jc w:val="left"/>
              <w:rPr>
                <w:rFonts w:ascii="Times New Roman" w:hAnsi="Times New Roman"/>
              </w:rPr>
            </w:pPr>
            <w:r w:rsidRPr="00732F2B">
              <w:rPr>
                <w:rFonts w:ascii="Times New Roman" w:hAnsi="Times New Roman"/>
                <w:szCs w:val="22"/>
              </w:rPr>
              <w:t>P = 2</w:t>
            </w:r>
          </w:p>
          <w:p w:rsidR="009B059D" w:rsidRPr="00732F2B" w:rsidRDefault="009B059D" w:rsidP="002702CC">
            <w:pPr>
              <w:jc w:val="left"/>
              <w:rPr>
                <w:rFonts w:ascii="Times New Roman" w:hAnsi="Times New Roman"/>
              </w:rPr>
            </w:pPr>
            <w:r w:rsidRPr="00732F2B">
              <w:rPr>
                <w:rFonts w:ascii="Times New Roman" w:hAnsi="Times New Roman"/>
                <w:szCs w:val="22"/>
              </w:rPr>
              <w:t xml:space="preserve">I = </w:t>
            </w:r>
            <w:r>
              <w:rPr>
                <w:rFonts w:ascii="Times New Roman" w:hAnsi="Times New Roman"/>
                <w:szCs w:val="22"/>
              </w:rPr>
              <w:t>4</w:t>
            </w:r>
          </w:p>
          <w:p w:rsidR="009B059D" w:rsidRPr="00732F2B" w:rsidRDefault="009B059D" w:rsidP="002702CC">
            <w:pPr>
              <w:jc w:val="left"/>
              <w:rPr>
                <w:rFonts w:ascii="Times New Roman" w:hAnsi="Times New Roman"/>
                <w:i/>
              </w:rPr>
            </w:pPr>
          </w:p>
          <w:p w:rsidR="009B059D" w:rsidRPr="00732F2B" w:rsidRDefault="009B059D" w:rsidP="002702CC">
            <w:pPr>
              <w:jc w:val="left"/>
              <w:rPr>
                <w:rFonts w:ascii="Times New Roman" w:hAnsi="Times New Roman"/>
              </w:rPr>
            </w:pPr>
          </w:p>
        </w:tc>
        <w:tc>
          <w:tcPr>
            <w:tcW w:w="1980" w:type="dxa"/>
          </w:tcPr>
          <w:p w:rsidR="009B059D" w:rsidRPr="00732F2B" w:rsidRDefault="009B059D" w:rsidP="002702CC">
            <w:pPr>
              <w:jc w:val="left"/>
              <w:rPr>
                <w:rFonts w:ascii="Times New Roman" w:hAnsi="Times New Roman"/>
              </w:rPr>
            </w:pPr>
            <w:r w:rsidRPr="00732F2B">
              <w:rPr>
                <w:rFonts w:ascii="Times New Roman" w:hAnsi="Times New Roman"/>
                <w:szCs w:val="22"/>
              </w:rPr>
              <w:t xml:space="preserve">Keep investors apprised of progress in barrier-removal </w:t>
            </w:r>
            <w:r>
              <w:rPr>
                <w:rFonts w:ascii="Times New Roman" w:hAnsi="Times New Roman"/>
                <w:szCs w:val="22"/>
              </w:rPr>
              <w:t>activities and establishment of regulatory framework.</w:t>
            </w:r>
          </w:p>
          <w:p w:rsidR="009B059D" w:rsidRPr="00732F2B" w:rsidRDefault="009B059D" w:rsidP="002702CC">
            <w:pPr>
              <w:jc w:val="left"/>
              <w:rPr>
                <w:rFonts w:ascii="Times New Roman" w:hAnsi="Times New Roman"/>
              </w:rPr>
            </w:pPr>
          </w:p>
          <w:p w:rsidR="009B059D" w:rsidRPr="00732F2B" w:rsidRDefault="009B059D" w:rsidP="002702CC">
            <w:pPr>
              <w:jc w:val="left"/>
              <w:rPr>
                <w:rFonts w:ascii="Times New Roman" w:hAnsi="Times New Roman"/>
              </w:rPr>
            </w:pPr>
          </w:p>
          <w:p w:rsidR="009B059D" w:rsidRPr="00732F2B" w:rsidRDefault="009B059D" w:rsidP="002702CC">
            <w:pPr>
              <w:jc w:val="left"/>
              <w:rPr>
                <w:rFonts w:ascii="Times New Roman" w:hAnsi="Times New Roman"/>
              </w:rPr>
            </w:pPr>
          </w:p>
          <w:p w:rsidR="009B059D" w:rsidRPr="00732F2B" w:rsidRDefault="009B059D" w:rsidP="002702CC">
            <w:pPr>
              <w:jc w:val="left"/>
              <w:rPr>
                <w:rFonts w:ascii="Times New Roman" w:hAnsi="Times New Roman"/>
                <w:i/>
              </w:rPr>
            </w:pPr>
          </w:p>
        </w:tc>
        <w:tc>
          <w:tcPr>
            <w:tcW w:w="1080" w:type="dxa"/>
          </w:tcPr>
          <w:p w:rsidR="009B059D" w:rsidRPr="00732F2B" w:rsidRDefault="009B059D" w:rsidP="002702CC">
            <w:pPr>
              <w:jc w:val="left"/>
              <w:rPr>
                <w:rFonts w:ascii="Times New Roman" w:hAnsi="Times New Roman"/>
              </w:rPr>
            </w:pPr>
            <w:r w:rsidRPr="00732F2B">
              <w:rPr>
                <w:rFonts w:ascii="Times New Roman" w:hAnsi="Times New Roman"/>
                <w:szCs w:val="22"/>
              </w:rPr>
              <w:t>CO to monitor.</w:t>
            </w:r>
          </w:p>
          <w:p w:rsidR="009B059D" w:rsidRPr="00732F2B" w:rsidRDefault="009B059D" w:rsidP="002702CC">
            <w:pPr>
              <w:jc w:val="left"/>
              <w:rPr>
                <w:rFonts w:ascii="Times New Roman" w:hAnsi="Times New Roman"/>
              </w:rPr>
            </w:pPr>
          </w:p>
          <w:p w:rsidR="009B059D" w:rsidRPr="00732F2B" w:rsidRDefault="009B059D" w:rsidP="002702CC">
            <w:pPr>
              <w:jc w:val="left"/>
              <w:rPr>
                <w:rFonts w:ascii="Times New Roman" w:hAnsi="Times New Roman"/>
              </w:rPr>
            </w:pPr>
          </w:p>
        </w:tc>
        <w:tc>
          <w:tcPr>
            <w:tcW w:w="1350" w:type="dxa"/>
          </w:tcPr>
          <w:p w:rsidR="009B059D" w:rsidRPr="00732F2B" w:rsidRDefault="009B059D" w:rsidP="00104891">
            <w:pPr>
              <w:jc w:val="left"/>
              <w:rPr>
                <w:rFonts w:ascii="Times New Roman" w:hAnsi="Times New Roman"/>
              </w:rPr>
            </w:pPr>
          </w:p>
        </w:tc>
        <w:tc>
          <w:tcPr>
            <w:tcW w:w="990" w:type="dxa"/>
          </w:tcPr>
          <w:p w:rsidR="009B059D" w:rsidRPr="00732F2B" w:rsidRDefault="009B059D" w:rsidP="00104891">
            <w:pPr>
              <w:jc w:val="left"/>
              <w:rPr>
                <w:rFonts w:ascii="Times New Roman" w:hAnsi="Times New Roman"/>
              </w:rPr>
            </w:pPr>
          </w:p>
        </w:tc>
        <w:tc>
          <w:tcPr>
            <w:tcW w:w="900" w:type="dxa"/>
          </w:tcPr>
          <w:p w:rsidR="009B059D" w:rsidRPr="00732F2B" w:rsidRDefault="009B059D" w:rsidP="00104891">
            <w:pPr>
              <w:jc w:val="left"/>
              <w:rPr>
                <w:rFonts w:ascii="Times New Roman" w:hAnsi="Times New Roman"/>
              </w:rPr>
            </w:pPr>
          </w:p>
        </w:tc>
      </w:tr>
      <w:tr w:rsidR="009B059D" w:rsidRPr="00732F2B" w:rsidTr="003542EC">
        <w:tc>
          <w:tcPr>
            <w:tcW w:w="372" w:type="dxa"/>
          </w:tcPr>
          <w:p w:rsidR="009B059D" w:rsidRPr="00732F2B" w:rsidRDefault="001612C9" w:rsidP="00C15739">
            <w:pPr>
              <w:rPr>
                <w:rFonts w:ascii="Times New Roman" w:hAnsi="Times New Roman"/>
              </w:rPr>
            </w:pPr>
            <w:r>
              <w:rPr>
                <w:rFonts w:ascii="Times New Roman" w:hAnsi="Times New Roman"/>
                <w:szCs w:val="22"/>
              </w:rPr>
              <w:t>2</w:t>
            </w:r>
          </w:p>
        </w:tc>
        <w:tc>
          <w:tcPr>
            <w:tcW w:w="1800" w:type="dxa"/>
          </w:tcPr>
          <w:p w:rsidR="009B059D" w:rsidRPr="00732F2B" w:rsidRDefault="009B059D" w:rsidP="00E95969">
            <w:pPr>
              <w:jc w:val="left"/>
              <w:rPr>
                <w:rFonts w:ascii="Times New Roman" w:hAnsi="Times New Roman"/>
                <w:i/>
              </w:rPr>
            </w:pPr>
            <w:r w:rsidRPr="00732F2B">
              <w:rPr>
                <w:rFonts w:ascii="Times New Roman" w:hAnsi="Times New Roman"/>
                <w:szCs w:val="22"/>
              </w:rPr>
              <w:t xml:space="preserve">Institutional: Apprehension in some quarters in Rodrigues of the likelihood that it may not be covered under the project although mention is made </w:t>
            </w:r>
            <w:r w:rsidRPr="00732F2B">
              <w:rPr>
                <w:rFonts w:ascii="Times New Roman" w:hAnsi="Times New Roman"/>
                <w:szCs w:val="22"/>
              </w:rPr>
              <w:lastRenderedPageBreak/>
              <w:t>in the project title and text.</w:t>
            </w:r>
          </w:p>
        </w:tc>
        <w:tc>
          <w:tcPr>
            <w:tcW w:w="1260" w:type="dxa"/>
          </w:tcPr>
          <w:p w:rsidR="009B059D" w:rsidRPr="00732F2B" w:rsidRDefault="009B059D" w:rsidP="00104891">
            <w:pPr>
              <w:jc w:val="left"/>
              <w:rPr>
                <w:rFonts w:ascii="Times New Roman" w:hAnsi="Times New Roman"/>
              </w:rPr>
            </w:pPr>
            <w:r w:rsidRPr="00732F2B">
              <w:rPr>
                <w:rFonts w:ascii="Times New Roman" w:hAnsi="Times New Roman"/>
                <w:szCs w:val="22"/>
              </w:rPr>
              <w:lastRenderedPageBreak/>
              <w:t>During FSP formulation.</w:t>
            </w: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tc>
        <w:tc>
          <w:tcPr>
            <w:tcW w:w="1440" w:type="dxa"/>
          </w:tcPr>
          <w:p w:rsidR="009B059D" w:rsidRPr="00732F2B" w:rsidRDefault="009B059D" w:rsidP="00104891">
            <w:pPr>
              <w:jc w:val="left"/>
              <w:rPr>
                <w:rFonts w:ascii="Times New Roman" w:hAnsi="Times New Roman"/>
              </w:rPr>
            </w:pPr>
            <w:r w:rsidRPr="00732F2B">
              <w:rPr>
                <w:rFonts w:ascii="Times New Roman" w:hAnsi="Times New Roman"/>
                <w:szCs w:val="22"/>
              </w:rPr>
              <w:t>Policy</w:t>
            </w:r>
          </w:p>
          <w:p w:rsidR="009B059D" w:rsidRPr="00732F2B" w:rsidRDefault="009B059D" w:rsidP="00104891">
            <w:pPr>
              <w:jc w:val="left"/>
              <w:rPr>
                <w:rFonts w:ascii="Times New Roman" w:hAnsi="Times New Roman"/>
              </w:rPr>
            </w:pPr>
          </w:p>
        </w:tc>
        <w:tc>
          <w:tcPr>
            <w:tcW w:w="1890" w:type="dxa"/>
          </w:tcPr>
          <w:p w:rsidR="009B059D" w:rsidRPr="00732F2B" w:rsidRDefault="009B059D" w:rsidP="00104891">
            <w:pPr>
              <w:jc w:val="left"/>
              <w:rPr>
                <w:rFonts w:ascii="Times New Roman" w:hAnsi="Times New Roman"/>
              </w:rPr>
            </w:pPr>
            <w:r w:rsidRPr="00732F2B">
              <w:rPr>
                <w:rFonts w:ascii="Times New Roman" w:hAnsi="Times New Roman"/>
                <w:szCs w:val="22"/>
              </w:rPr>
              <w:t>Frustration among stakeholders in Rodrigues.</w:t>
            </w: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r w:rsidRPr="00732F2B">
              <w:rPr>
                <w:rFonts w:ascii="Times New Roman" w:hAnsi="Times New Roman"/>
                <w:szCs w:val="22"/>
              </w:rPr>
              <w:t>P = 2</w:t>
            </w:r>
          </w:p>
          <w:p w:rsidR="009B059D" w:rsidRPr="00732F2B" w:rsidRDefault="009B059D" w:rsidP="00104891">
            <w:pPr>
              <w:jc w:val="left"/>
              <w:rPr>
                <w:rFonts w:ascii="Times New Roman" w:hAnsi="Times New Roman"/>
              </w:rPr>
            </w:pPr>
            <w:r w:rsidRPr="00732F2B">
              <w:rPr>
                <w:rFonts w:ascii="Times New Roman" w:hAnsi="Times New Roman"/>
                <w:szCs w:val="22"/>
              </w:rPr>
              <w:t>I = 2</w:t>
            </w:r>
          </w:p>
          <w:p w:rsidR="009B059D" w:rsidRPr="00732F2B" w:rsidRDefault="009B059D" w:rsidP="00104891">
            <w:pPr>
              <w:jc w:val="left"/>
              <w:rPr>
                <w:rFonts w:ascii="Times New Roman" w:hAnsi="Times New Roman"/>
                <w:i/>
              </w:rPr>
            </w:pPr>
          </w:p>
          <w:p w:rsidR="009B059D" w:rsidRPr="00732F2B" w:rsidRDefault="009B059D" w:rsidP="00104891">
            <w:pPr>
              <w:jc w:val="left"/>
              <w:rPr>
                <w:rFonts w:ascii="Times New Roman" w:hAnsi="Times New Roman"/>
              </w:rPr>
            </w:pPr>
          </w:p>
        </w:tc>
        <w:tc>
          <w:tcPr>
            <w:tcW w:w="1980" w:type="dxa"/>
          </w:tcPr>
          <w:p w:rsidR="009B059D" w:rsidRPr="00732F2B" w:rsidRDefault="009B059D" w:rsidP="00104891">
            <w:pPr>
              <w:jc w:val="left"/>
              <w:rPr>
                <w:rFonts w:ascii="Times New Roman" w:hAnsi="Times New Roman"/>
              </w:rPr>
            </w:pPr>
            <w:r w:rsidRPr="00732F2B">
              <w:rPr>
                <w:rFonts w:ascii="Times New Roman" w:hAnsi="Times New Roman"/>
                <w:szCs w:val="22"/>
              </w:rPr>
              <w:lastRenderedPageBreak/>
              <w:t>Ensure close collaboration among involved Government entities.</w:t>
            </w: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i/>
              </w:rPr>
            </w:pPr>
          </w:p>
        </w:tc>
        <w:tc>
          <w:tcPr>
            <w:tcW w:w="1080" w:type="dxa"/>
          </w:tcPr>
          <w:p w:rsidR="009B059D" w:rsidRPr="00732F2B" w:rsidRDefault="009B059D" w:rsidP="00104891">
            <w:pPr>
              <w:jc w:val="left"/>
              <w:rPr>
                <w:rFonts w:ascii="Times New Roman" w:hAnsi="Times New Roman"/>
              </w:rPr>
            </w:pPr>
            <w:r w:rsidRPr="00732F2B">
              <w:rPr>
                <w:rFonts w:ascii="Times New Roman" w:hAnsi="Times New Roman"/>
                <w:szCs w:val="22"/>
              </w:rPr>
              <w:lastRenderedPageBreak/>
              <w:t>CO to monitor.</w:t>
            </w: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tc>
        <w:tc>
          <w:tcPr>
            <w:tcW w:w="1350" w:type="dxa"/>
          </w:tcPr>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tc>
        <w:tc>
          <w:tcPr>
            <w:tcW w:w="990" w:type="dxa"/>
          </w:tcPr>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i/>
              </w:rPr>
            </w:pPr>
          </w:p>
        </w:tc>
        <w:tc>
          <w:tcPr>
            <w:tcW w:w="900" w:type="dxa"/>
          </w:tcPr>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p w:rsidR="009B059D" w:rsidRPr="00732F2B" w:rsidRDefault="009B059D" w:rsidP="00104891">
            <w:pPr>
              <w:jc w:val="left"/>
              <w:rPr>
                <w:rFonts w:ascii="Times New Roman" w:hAnsi="Times New Roman"/>
              </w:rPr>
            </w:pPr>
          </w:p>
        </w:tc>
      </w:tr>
      <w:tr w:rsidR="009B059D" w:rsidRPr="00732F2B" w:rsidTr="003542EC">
        <w:tc>
          <w:tcPr>
            <w:tcW w:w="372" w:type="dxa"/>
          </w:tcPr>
          <w:p w:rsidR="009B059D" w:rsidRPr="00732F2B" w:rsidRDefault="001612C9" w:rsidP="00C15739">
            <w:pPr>
              <w:rPr>
                <w:rFonts w:ascii="Times New Roman" w:hAnsi="Times New Roman"/>
              </w:rPr>
            </w:pPr>
            <w:r>
              <w:rPr>
                <w:rFonts w:ascii="Times New Roman" w:hAnsi="Times New Roman"/>
                <w:szCs w:val="22"/>
              </w:rPr>
              <w:lastRenderedPageBreak/>
              <w:t>3</w:t>
            </w:r>
          </w:p>
        </w:tc>
        <w:tc>
          <w:tcPr>
            <w:tcW w:w="1800" w:type="dxa"/>
          </w:tcPr>
          <w:p w:rsidR="009B059D" w:rsidRPr="00732F2B" w:rsidRDefault="009B059D" w:rsidP="00C15739">
            <w:pPr>
              <w:rPr>
                <w:rFonts w:ascii="Times New Roman" w:hAnsi="Times New Roman"/>
              </w:rPr>
            </w:pPr>
            <w:r w:rsidRPr="00732F2B">
              <w:rPr>
                <w:rFonts w:ascii="Times New Roman" w:hAnsi="Times New Roman"/>
                <w:szCs w:val="22"/>
              </w:rPr>
              <w:t>Financial: Lack of commitment from private and public sector  to invest in RE</w:t>
            </w:r>
          </w:p>
        </w:tc>
        <w:tc>
          <w:tcPr>
            <w:tcW w:w="1260" w:type="dxa"/>
          </w:tcPr>
          <w:p w:rsidR="009B059D" w:rsidRPr="00732F2B" w:rsidRDefault="0044756F" w:rsidP="00104891">
            <w:pPr>
              <w:jc w:val="left"/>
              <w:rPr>
                <w:rFonts w:ascii="Times New Roman" w:hAnsi="Times New Roman"/>
              </w:rPr>
            </w:pPr>
            <w:r w:rsidRPr="00732F2B">
              <w:rPr>
                <w:rFonts w:ascii="Times New Roman" w:hAnsi="Times New Roman"/>
                <w:szCs w:val="22"/>
              </w:rPr>
              <w:t>During FSP formulation</w:t>
            </w:r>
          </w:p>
        </w:tc>
        <w:tc>
          <w:tcPr>
            <w:tcW w:w="1440" w:type="dxa"/>
          </w:tcPr>
          <w:p w:rsidR="009B059D" w:rsidRPr="00732F2B" w:rsidRDefault="009B059D" w:rsidP="00104891">
            <w:pPr>
              <w:jc w:val="left"/>
              <w:rPr>
                <w:rFonts w:ascii="Times New Roman" w:hAnsi="Times New Roman"/>
              </w:rPr>
            </w:pPr>
            <w:r w:rsidRPr="00732F2B">
              <w:rPr>
                <w:rFonts w:ascii="Times New Roman" w:hAnsi="Times New Roman"/>
                <w:szCs w:val="22"/>
              </w:rPr>
              <w:t>Financial</w:t>
            </w:r>
          </w:p>
          <w:p w:rsidR="009B059D" w:rsidRPr="00732F2B" w:rsidRDefault="009B059D" w:rsidP="00104891">
            <w:pPr>
              <w:jc w:val="left"/>
              <w:rPr>
                <w:rFonts w:ascii="Times New Roman" w:hAnsi="Times New Roman"/>
              </w:rPr>
            </w:pPr>
          </w:p>
        </w:tc>
        <w:tc>
          <w:tcPr>
            <w:tcW w:w="1890" w:type="dxa"/>
          </w:tcPr>
          <w:p w:rsidR="009B059D" w:rsidRPr="00732F2B" w:rsidRDefault="009B059D" w:rsidP="00104891">
            <w:pPr>
              <w:jc w:val="left"/>
              <w:rPr>
                <w:rFonts w:ascii="Times New Roman" w:hAnsi="Times New Roman"/>
              </w:rPr>
            </w:pPr>
            <w:r w:rsidRPr="00732F2B">
              <w:rPr>
                <w:rFonts w:ascii="Times New Roman" w:hAnsi="Times New Roman"/>
                <w:szCs w:val="22"/>
              </w:rPr>
              <w:t>Investors do not follow through with their commitments.</w:t>
            </w:r>
          </w:p>
          <w:p w:rsidR="009B059D" w:rsidRPr="00732F2B" w:rsidRDefault="009B059D" w:rsidP="00104891">
            <w:pPr>
              <w:jc w:val="left"/>
              <w:rPr>
                <w:rFonts w:ascii="Times New Roman" w:hAnsi="Times New Roman"/>
              </w:rPr>
            </w:pPr>
            <w:r w:rsidRPr="00732F2B">
              <w:rPr>
                <w:rFonts w:ascii="Times New Roman" w:hAnsi="Times New Roman"/>
                <w:szCs w:val="22"/>
              </w:rPr>
              <w:t>P = 1</w:t>
            </w:r>
          </w:p>
          <w:p w:rsidR="009B059D" w:rsidRPr="00732F2B" w:rsidRDefault="009B059D" w:rsidP="00104891">
            <w:pPr>
              <w:jc w:val="left"/>
              <w:rPr>
                <w:rFonts w:ascii="Times New Roman" w:hAnsi="Times New Roman"/>
              </w:rPr>
            </w:pPr>
            <w:r w:rsidRPr="00732F2B">
              <w:rPr>
                <w:rFonts w:ascii="Times New Roman" w:hAnsi="Times New Roman"/>
                <w:szCs w:val="22"/>
              </w:rPr>
              <w:t>I = 2</w:t>
            </w:r>
          </w:p>
        </w:tc>
        <w:tc>
          <w:tcPr>
            <w:tcW w:w="1980" w:type="dxa"/>
          </w:tcPr>
          <w:p w:rsidR="009B059D" w:rsidRDefault="009B059D" w:rsidP="00104891">
            <w:pPr>
              <w:jc w:val="left"/>
              <w:rPr>
                <w:rFonts w:ascii="Times New Roman" w:hAnsi="Times New Roman"/>
              </w:rPr>
            </w:pPr>
            <w:r w:rsidRPr="00732F2B">
              <w:rPr>
                <w:rFonts w:ascii="Times New Roman" w:hAnsi="Times New Roman"/>
                <w:szCs w:val="22"/>
              </w:rPr>
              <w:t>Keep investors apprised of progress in barrier-removal activities.</w:t>
            </w:r>
          </w:p>
          <w:p w:rsidR="00D506B2" w:rsidRPr="00732F2B" w:rsidRDefault="00D506B2" w:rsidP="00104891">
            <w:pPr>
              <w:jc w:val="left"/>
              <w:rPr>
                <w:rFonts w:ascii="Times New Roman" w:hAnsi="Times New Roman"/>
              </w:rPr>
            </w:pPr>
            <w:r w:rsidRPr="00CA5534">
              <w:rPr>
                <w:rFonts w:ascii="Times New Roman" w:hAnsi="Times New Roman"/>
                <w:szCs w:val="22"/>
              </w:rPr>
              <w:t>Complementary financial assistance through GEF provided for FIT</w:t>
            </w:r>
          </w:p>
        </w:tc>
        <w:tc>
          <w:tcPr>
            <w:tcW w:w="1080" w:type="dxa"/>
          </w:tcPr>
          <w:p w:rsidR="009B059D" w:rsidRPr="00732F2B" w:rsidRDefault="009B059D" w:rsidP="00CD5854">
            <w:pPr>
              <w:jc w:val="left"/>
              <w:rPr>
                <w:rFonts w:ascii="Times New Roman" w:hAnsi="Times New Roman"/>
              </w:rPr>
            </w:pPr>
            <w:r w:rsidRPr="00732F2B">
              <w:rPr>
                <w:rFonts w:ascii="Times New Roman" w:hAnsi="Times New Roman"/>
                <w:szCs w:val="22"/>
              </w:rPr>
              <w:t>CO to monitor.</w:t>
            </w:r>
          </w:p>
          <w:p w:rsidR="009B059D" w:rsidRPr="00732F2B" w:rsidRDefault="009B059D" w:rsidP="00104891">
            <w:pPr>
              <w:jc w:val="left"/>
              <w:rPr>
                <w:rFonts w:ascii="Times New Roman" w:hAnsi="Times New Roman"/>
              </w:rPr>
            </w:pPr>
          </w:p>
        </w:tc>
        <w:tc>
          <w:tcPr>
            <w:tcW w:w="1350" w:type="dxa"/>
          </w:tcPr>
          <w:p w:rsidR="009B059D" w:rsidRPr="00732F2B" w:rsidRDefault="009B059D" w:rsidP="00104891">
            <w:pPr>
              <w:jc w:val="left"/>
              <w:rPr>
                <w:rFonts w:ascii="Times New Roman" w:hAnsi="Times New Roman"/>
              </w:rPr>
            </w:pPr>
          </w:p>
        </w:tc>
        <w:tc>
          <w:tcPr>
            <w:tcW w:w="990" w:type="dxa"/>
          </w:tcPr>
          <w:p w:rsidR="009B059D" w:rsidRPr="00732F2B" w:rsidRDefault="009B059D" w:rsidP="00104891">
            <w:pPr>
              <w:jc w:val="left"/>
              <w:rPr>
                <w:rFonts w:ascii="Times New Roman" w:hAnsi="Times New Roman"/>
              </w:rPr>
            </w:pPr>
          </w:p>
        </w:tc>
        <w:tc>
          <w:tcPr>
            <w:tcW w:w="900" w:type="dxa"/>
          </w:tcPr>
          <w:p w:rsidR="009B059D" w:rsidRPr="00732F2B" w:rsidRDefault="009B059D" w:rsidP="00104891">
            <w:pPr>
              <w:jc w:val="left"/>
              <w:rPr>
                <w:rFonts w:ascii="Times New Roman" w:hAnsi="Times New Roman"/>
              </w:rPr>
            </w:pPr>
          </w:p>
        </w:tc>
      </w:tr>
      <w:tr w:rsidR="00442030" w:rsidRPr="00732F2B" w:rsidTr="003542EC">
        <w:tc>
          <w:tcPr>
            <w:tcW w:w="372" w:type="dxa"/>
          </w:tcPr>
          <w:p w:rsidR="00442030" w:rsidRPr="00732F2B" w:rsidRDefault="001612C9" w:rsidP="00C15739">
            <w:pPr>
              <w:rPr>
                <w:rFonts w:ascii="Times New Roman" w:hAnsi="Times New Roman"/>
              </w:rPr>
            </w:pPr>
            <w:r>
              <w:rPr>
                <w:rFonts w:ascii="Times New Roman" w:hAnsi="Times New Roman"/>
                <w:szCs w:val="22"/>
              </w:rPr>
              <w:t>4</w:t>
            </w:r>
          </w:p>
        </w:tc>
        <w:tc>
          <w:tcPr>
            <w:tcW w:w="1800" w:type="dxa"/>
          </w:tcPr>
          <w:p w:rsidR="00442030" w:rsidRPr="00732F2B" w:rsidRDefault="00442030" w:rsidP="00C15739">
            <w:pPr>
              <w:rPr>
                <w:rFonts w:ascii="Times New Roman" w:hAnsi="Times New Roman"/>
              </w:rPr>
            </w:pPr>
            <w:r w:rsidRPr="005534C3">
              <w:rPr>
                <w:rFonts w:ascii="Times New Roman" w:hAnsi="Times New Roman"/>
                <w:szCs w:val="22"/>
              </w:rPr>
              <w:t>Financial: The government does not agree to fund the proposed feed-in-tariffs at a level required for private sector developers to invest</w:t>
            </w:r>
          </w:p>
        </w:tc>
        <w:tc>
          <w:tcPr>
            <w:tcW w:w="1260" w:type="dxa"/>
          </w:tcPr>
          <w:p w:rsidR="00442030" w:rsidRPr="00732F2B" w:rsidRDefault="0044756F" w:rsidP="00104891">
            <w:pPr>
              <w:jc w:val="left"/>
              <w:rPr>
                <w:rFonts w:ascii="Times New Roman" w:hAnsi="Times New Roman"/>
              </w:rPr>
            </w:pPr>
            <w:r w:rsidRPr="00732F2B">
              <w:rPr>
                <w:rFonts w:ascii="Times New Roman" w:hAnsi="Times New Roman"/>
                <w:szCs w:val="22"/>
              </w:rPr>
              <w:t>During FSP formulation</w:t>
            </w:r>
          </w:p>
        </w:tc>
        <w:tc>
          <w:tcPr>
            <w:tcW w:w="1440" w:type="dxa"/>
          </w:tcPr>
          <w:p w:rsidR="00442030" w:rsidRPr="00732F2B" w:rsidRDefault="00442030" w:rsidP="00104891">
            <w:pPr>
              <w:jc w:val="left"/>
              <w:rPr>
                <w:rFonts w:ascii="Times New Roman" w:hAnsi="Times New Roman"/>
              </w:rPr>
            </w:pPr>
            <w:r>
              <w:rPr>
                <w:rFonts w:ascii="Times New Roman" w:hAnsi="Times New Roman"/>
                <w:szCs w:val="22"/>
              </w:rPr>
              <w:t>Financial</w:t>
            </w:r>
          </w:p>
        </w:tc>
        <w:tc>
          <w:tcPr>
            <w:tcW w:w="1890" w:type="dxa"/>
          </w:tcPr>
          <w:p w:rsidR="00442030" w:rsidRDefault="00442030" w:rsidP="002702CC">
            <w:pPr>
              <w:jc w:val="left"/>
              <w:rPr>
                <w:rFonts w:ascii="Times New Roman" w:hAnsi="Times New Roman"/>
              </w:rPr>
            </w:pPr>
            <w:r>
              <w:rPr>
                <w:rFonts w:ascii="Times New Roman" w:hAnsi="Times New Roman"/>
                <w:szCs w:val="22"/>
              </w:rPr>
              <w:t xml:space="preserve">Delay in </w:t>
            </w:r>
            <w:proofErr w:type="spellStart"/>
            <w:r>
              <w:rPr>
                <w:rFonts w:ascii="Times New Roman" w:hAnsi="Times New Roman"/>
                <w:szCs w:val="22"/>
              </w:rPr>
              <w:t>FiT</w:t>
            </w:r>
            <w:proofErr w:type="spellEnd"/>
            <w:r>
              <w:rPr>
                <w:rFonts w:ascii="Times New Roman" w:hAnsi="Times New Roman"/>
                <w:szCs w:val="22"/>
              </w:rPr>
              <w:t xml:space="preserve"> formulation o</w:t>
            </w:r>
            <w:r w:rsidR="00BB6751">
              <w:rPr>
                <w:rFonts w:ascii="Times New Roman" w:hAnsi="Times New Roman"/>
                <w:szCs w:val="22"/>
              </w:rPr>
              <w:t xml:space="preserve">r </w:t>
            </w:r>
            <w:r>
              <w:rPr>
                <w:rFonts w:ascii="Times New Roman" w:hAnsi="Times New Roman"/>
                <w:szCs w:val="22"/>
              </w:rPr>
              <w:t>disagreement between government and PS</w:t>
            </w:r>
            <w:r w:rsidR="005F1ED6">
              <w:rPr>
                <w:rFonts w:ascii="Times New Roman" w:hAnsi="Times New Roman"/>
                <w:szCs w:val="22"/>
              </w:rPr>
              <w:t xml:space="preserve"> investors</w:t>
            </w:r>
            <w:r>
              <w:rPr>
                <w:rFonts w:ascii="Times New Roman" w:hAnsi="Times New Roman"/>
                <w:szCs w:val="22"/>
              </w:rPr>
              <w:t xml:space="preserve"> on </w:t>
            </w:r>
            <w:proofErr w:type="spellStart"/>
            <w:r>
              <w:rPr>
                <w:rFonts w:ascii="Times New Roman" w:hAnsi="Times New Roman"/>
                <w:szCs w:val="22"/>
              </w:rPr>
              <w:t>FiT</w:t>
            </w:r>
            <w:proofErr w:type="spellEnd"/>
            <w:r>
              <w:rPr>
                <w:rFonts w:ascii="Times New Roman" w:hAnsi="Times New Roman"/>
                <w:szCs w:val="22"/>
              </w:rPr>
              <w:t xml:space="preserve"> levels, leading to less investment than expected</w:t>
            </w:r>
          </w:p>
          <w:p w:rsidR="00442030" w:rsidRPr="00732F2B" w:rsidRDefault="00442030" w:rsidP="002702CC">
            <w:pPr>
              <w:jc w:val="left"/>
              <w:rPr>
                <w:rFonts w:ascii="Times New Roman" w:hAnsi="Times New Roman"/>
              </w:rPr>
            </w:pPr>
            <w:r w:rsidRPr="00732F2B">
              <w:rPr>
                <w:rFonts w:ascii="Times New Roman" w:hAnsi="Times New Roman"/>
                <w:szCs w:val="22"/>
              </w:rPr>
              <w:t xml:space="preserve">P = </w:t>
            </w:r>
            <w:r w:rsidR="00BB6751">
              <w:rPr>
                <w:rFonts w:ascii="Times New Roman" w:hAnsi="Times New Roman"/>
                <w:szCs w:val="22"/>
              </w:rPr>
              <w:t>1</w:t>
            </w:r>
          </w:p>
          <w:p w:rsidR="00442030" w:rsidRPr="00732F2B" w:rsidRDefault="00442030" w:rsidP="002702CC">
            <w:pPr>
              <w:jc w:val="left"/>
              <w:rPr>
                <w:rFonts w:ascii="Times New Roman" w:hAnsi="Times New Roman"/>
              </w:rPr>
            </w:pPr>
            <w:r w:rsidRPr="00732F2B">
              <w:rPr>
                <w:rFonts w:ascii="Times New Roman" w:hAnsi="Times New Roman"/>
                <w:szCs w:val="22"/>
              </w:rPr>
              <w:t xml:space="preserve">I = </w:t>
            </w:r>
            <w:r>
              <w:rPr>
                <w:rFonts w:ascii="Times New Roman" w:hAnsi="Times New Roman"/>
                <w:szCs w:val="22"/>
              </w:rPr>
              <w:t>3</w:t>
            </w:r>
          </w:p>
        </w:tc>
        <w:tc>
          <w:tcPr>
            <w:tcW w:w="1980" w:type="dxa"/>
          </w:tcPr>
          <w:p w:rsidR="00442030" w:rsidRPr="00732F2B" w:rsidRDefault="005F1ED6" w:rsidP="00104891">
            <w:pPr>
              <w:jc w:val="left"/>
              <w:rPr>
                <w:rFonts w:ascii="Times New Roman" w:hAnsi="Times New Roman"/>
              </w:rPr>
            </w:pPr>
            <w:r w:rsidRPr="00732F2B">
              <w:rPr>
                <w:rFonts w:ascii="Times New Roman" w:hAnsi="Times New Roman"/>
                <w:szCs w:val="22"/>
              </w:rPr>
              <w:t>Keep investors apprised of progress in barrier-removal activities.</w:t>
            </w:r>
          </w:p>
        </w:tc>
        <w:tc>
          <w:tcPr>
            <w:tcW w:w="1080" w:type="dxa"/>
          </w:tcPr>
          <w:p w:rsidR="005F1ED6" w:rsidRPr="00732F2B" w:rsidRDefault="005F1ED6" w:rsidP="005F1ED6">
            <w:pPr>
              <w:jc w:val="left"/>
              <w:rPr>
                <w:rFonts w:ascii="Times New Roman" w:hAnsi="Times New Roman"/>
              </w:rPr>
            </w:pPr>
            <w:r w:rsidRPr="00732F2B">
              <w:rPr>
                <w:rFonts w:ascii="Times New Roman" w:hAnsi="Times New Roman"/>
                <w:szCs w:val="22"/>
              </w:rPr>
              <w:t>CO to monitor.</w:t>
            </w:r>
          </w:p>
          <w:p w:rsidR="00442030" w:rsidRPr="00732F2B" w:rsidRDefault="00442030" w:rsidP="00CD5854">
            <w:pPr>
              <w:jc w:val="left"/>
              <w:rPr>
                <w:rFonts w:ascii="Times New Roman" w:hAnsi="Times New Roman"/>
              </w:rPr>
            </w:pPr>
          </w:p>
        </w:tc>
        <w:tc>
          <w:tcPr>
            <w:tcW w:w="1350" w:type="dxa"/>
          </w:tcPr>
          <w:p w:rsidR="00442030" w:rsidRPr="00732F2B" w:rsidRDefault="00442030" w:rsidP="00104891">
            <w:pPr>
              <w:jc w:val="left"/>
              <w:rPr>
                <w:rFonts w:ascii="Times New Roman" w:hAnsi="Times New Roman"/>
              </w:rPr>
            </w:pPr>
          </w:p>
        </w:tc>
        <w:tc>
          <w:tcPr>
            <w:tcW w:w="990" w:type="dxa"/>
          </w:tcPr>
          <w:p w:rsidR="00442030" w:rsidRPr="00732F2B" w:rsidRDefault="00442030" w:rsidP="00104891">
            <w:pPr>
              <w:jc w:val="left"/>
              <w:rPr>
                <w:rFonts w:ascii="Times New Roman" w:hAnsi="Times New Roman"/>
              </w:rPr>
            </w:pPr>
          </w:p>
        </w:tc>
        <w:tc>
          <w:tcPr>
            <w:tcW w:w="900" w:type="dxa"/>
          </w:tcPr>
          <w:p w:rsidR="00442030" w:rsidRPr="00732F2B" w:rsidRDefault="00442030" w:rsidP="00104891">
            <w:pPr>
              <w:jc w:val="left"/>
              <w:rPr>
                <w:rFonts w:ascii="Times New Roman" w:hAnsi="Times New Roman"/>
              </w:rPr>
            </w:pPr>
          </w:p>
        </w:tc>
      </w:tr>
      <w:tr w:rsidR="00442030" w:rsidRPr="00732F2B" w:rsidTr="003542EC">
        <w:tc>
          <w:tcPr>
            <w:tcW w:w="372" w:type="dxa"/>
          </w:tcPr>
          <w:p w:rsidR="00442030" w:rsidRPr="00732F2B" w:rsidRDefault="001612C9" w:rsidP="00C15739">
            <w:pPr>
              <w:rPr>
                <w:rFonts w:ascii="Times New Roman" w:hAnsi="Times New Roman"/>
              </w:rPr>
            </w:pPr>
            <w:r>
              <w:rPr>
                <w:rFonts w:ascii="Times New Roman" w:hAnsi="Times New Roman"/>
                <w:szCs w:val="22"/>
              </w:rPr>
              <w:t>5</w:t>
            </w:r>
          </w:p>
        </w:tc>
        <w:tc>
          <w:tcPr>
            <w:tcW w:w="1800" w:type="dxa"/>
          </w:tcPr>
          <w:p w:rsidR="00442030" w:rsidRPr="00732F2B" w:rsidRDefault="00442030" w:rsidP="00E95969">
            <w:pPr>
              <w:jc w:val="left"/>
              <w:rPr>
                <w:rFonts w:ascii="Times New Roman" w:hAnsi="Times New Roman"/>
              </w:rPr>
            </w:pPr>
            <w:r w:rsidRPr="00732F2B">
              <w:rPr>
                <w:rFonts w:ascii="Times New Roman" w:hAnsi="Times New Roman"/>
                <w:szCs w:val="22"/>
              </w:rPr>
              <w:t>Technical: Lack of technical information, knowledge and skills to design and implement on-grid PV projects.</w:t>
            </w:r>
          </w:p>
        </w:tc>
        <w:tc>
          <w:tcPr>
            <w:tcW w:w="1260" w:type="dxa"/>
          </w:tcPr>
          <w:p w:rsidR="00442030" w:rsidRPr="00732F2B" w:rsidRDefault="0044756F" w:rsidP="00104891">
            <w:pPr>
              <w:jc w:val="left"/>
              <w:rPr>
                <w:rFonts w:ascii="Times New Roman" w:hAnsi="Times New Roman"/>
              </w:rPr>
            </w:pPr>
            <w:r w:rsidRPr="00732F2B">
              <w:rPr>
                <w:rFonts w:ascii="Times New Roman" w:hAnsi="Times New Roman"/>
                <w:szCs w:val="22"/>
              </w:rPr>
              <w:t>During FSP formulation</w:t>
            </w:r>
          </w:p>
        </w:tc>
        <w:tc>
          <w:tcPr>
            <w:tcW w:w="1440" w:type="dxa"/>
          </w:tcPr>
          <w:p w:rsidR="00442030" w:rsidRPr="00732F2B" w:rsidRDefault="00442030" w:rsidP="00104891">
            <w:pPr>
              <w:jc w:val="left"/>
              <w:rPr>
                <w:rFonts w:ascii="Times New Roman" w:hAnsi="Times New Roman"/>
              </w:rPr>
            </w:pPr>
            <w:r w:rsidRPr="00732F2B">
              <w:rPr>
                <w:rFonts w:ascii="Times New Roman" w:hAnsi="Times New Roman"/>
                <w:szCs w:val="22"/>
              </w:rPr>
              <w:t xml:space="preserve">Operational </w:t>
            </w:r>
          </w:p>
          <w:p w:rsidR="00442030" w:rsidRPr="00732F2B" w:rsidRDefault="00442030" w:rsidP="00104891">
            <w:pPr>
              <w:jc w:val="left"/>
              <w:rPr>
                <w:rFonts w:ascii="Times New Roman" w:hAnsi="Times New Roman"/>
              </w:rPr>
            </w:pPr>
          </w:p>
        </w:tc>
        <w:tc>
          <w:tcPr>
            <w:tcW w:w="1890" w:type="dxa"/>
          </w:tcPr>
          <w:p w:rsidR="00442030" w:rsidRPr="00732F2B" w:rsidRDefault="00442030" w:rsidP="00104891">
            <w:pPr>
              <w:jc w:val="left"/>
              <w:rPr>
                <w:rFonts w:ascii="Times New Roman" w:hAnsi="Times New Roman"/>
              </w:rPr>
            </w:pPr>
            <w:r w:rsidRPr="00732F2B">
              <w:rPr>
                <w:rFonts w:ascii="Times New Roman" w:hAnsi="Times New Roman"/>
                <w:szCs w:val="22"/>
              </w:rPr>
              <w:t>Delays in on-grid PV systems coming on line.</w:t>
            </w:r>
          </w:p>
          <w:p w:rsidR="00442030" w:rsidRPr="00732F2B" w:rsidRDefault="00442030" w:rsidP="00104891">
            <w:pPr>
              <w:jc w:val="left"/>
              <w:rPr>
                <w:rFonts w:ascii="Times New Roman" w:hAnsi="Times New Roman"/>
              </w:rPr>
            </w:pPr>
          </w:p>
          <w:p w:rsidR="00442030" w:rsidRPr="00732F2B" w:rsidRDefault="00442030" w:rsidP="00104891">
            <w:pPr>
              <w:jc w:val="left"/>
              <w:rPr>
                <w:rFonts w:ascii="Times New Roman" w:hAnsi="Times New Roman"/>
              </w:rPr>
            </w:pPr>
          </w:p>
          <w:p w:rsidR="00442030" w:rsidRPr="00732F2B" w:rsidRDefault="00442030" w:rsidP="00104891">
            <w:pPr>
              <w:jc w:val="left"/>
              <w:rPr>
                <w:rFonts w:ascii="Times New Roman" w:hAnsi="Times New Roman"/>
              </w:rPr>
            </w:pPr>
            <w:r w:rsidRPr="00732F2B">
              <w:rPr>
                <w:rFonts w:ascii="Times New Roman" w:hAnsi="Times New Roman"/>
                <w:szCs w:val="22"/>
              </w:rPr>
              <w:t>P = 1</w:t>
            </w:r>
          </w:p>
          <w:p w:rsidR="00442030" w:rsidRPr="00732F2B" w:rsidRDefault="00442030" w:rsidP="00104891">
            <w:pPr>
              <w:jc w:val="left"/>
              <w:rPr>
                <w:rFonts w:ascii="Times New Roman" w:hAnsi="Times New Roman"/>
              </w:rPr>
            </w:pPr>
            <w:r w:rsidRPr="00732F2B">
              <w:rPr>
                <w:rFonts w:ascii="Times New Roman" w:hAnsi="Times New Roman"/>
                <w:szCs w:val="22"/>
              </w:rPr>
              <w:t>I = 2</w:t>
            </w:r>
          </w:p>
        </w:tc>
        <w:tc>
          <w:tcPr>
            <w:tcW w:w="1980" w:type="dxa"/>
          </w:tcPr>
          <w:p w:rsidR="00442030" w:rsidRPr="00732F2B" w:rsidRDefault="00442030" w:rsidP="00183F41">
            <w:pPr>
              <w:jc w:val="left"/>
              <w:rPr>
                <w:rFonts w:ascii="Times New Roman" w:hAnsi="Times New Roman"/>
              </w:rPr>
            </w:pPr>
            <w:r w:rsidRPr="00732F2B">
              <w:rPr>
                <w:rFonts w:ascii="Times New Roman" w:hAnsi="Times New Roman"/>
                <w:szCs w:val="22"/>
              </w:rPr>
              <w:t>Close monitoring of support provided to stakeholders.</w:t>
            </w:r>
          </w:p>
        </w:tc>
        <w:tc>
          <w:tcPr>
            <w:tcW w:w="1080" w:type="dxa"/>
          </w:tcPr>
          <w:p w:rsidR="00442030" w:rsidRPr="00732F2B" w:rsidRDefault="00442030" w:rsidP="00CD5854">
            <w:pPr>
              <w:jc w:val="left"/>
              <w:rPr>
                <w:rFonts w:ascii="Times New Roman" w:hAnsi="Times New Roman"/>
              </w:rPr>
            </w:pPr>
            <w:r w:rsidRPr="00732F2B">
              <w:rPr>
                <w:rFonts w:ascii="Times New Roman" w:hAnsi="Times New Roman"/>
                <w:szCs w:val="22"/>
              </w:rPr>
              <w:t>CO to monitor.</w:t>
            </w:r>
          </w:p>
          <w:p w:rsidR="00442030" w:rsidRPr="00732F2B" w:rsidRDefault="00442030" w:rsidP="00104891">
            <w:pPr>
              <w:jc w:val="left"/>
              <w:rPr>
                <w:rFonts w:ascii="Times New Roman" w:hAnsi="Times New Roman"/>
              </w:rPr>
            </w:pPr>
          </w:p>
        </w:tc>
        <w:tc>
          <w:tcPr>
            <w:tcW w:w="1350" w:type="dxa"/>
          </w:tcPr>
          <w:p w:rsidR="00442030" w:rsidRPr="00732F2B" w:rsidRDefault="00442030" w:rsidP="00104891">
            <w:pPr>
              <w:jc w:val="left"/>
              <w:rPr>
                <w:rFonts w:ascii="Times New Roman" w:hAnsi="Times New Roman"/>
              </w:rPr>
            </w:pPr>
          </w:p>
        </w:tc>
        <w:tc>
          <w:tcPr>
            <w:tcW w:w="990" w:type="dxa"/>
          </w:tcPr>
          <w:p w:rsidR="00442030" w:rsidRPr="00732F2B" w:rsidRDefault="00442030" w:rsidP="00104891">
            <w:pPr>
              <w:jc w:val="left"/>
              <w:rPr>
                <w:rFonts w:ascii="Times New Roman" w:hAnsi="Times New Roman"/>
              </w:rPr>
            </w:pPr>
          </w:p>
        </w:tc>
        <w:tc>
          <w:tcPr>
            <w:tcW w:w="900" w:type="dxa"/>
          </w:tcPr>
          <w:p w:rsidR="00442030" w:rsidRPr="00732F2B" w:rsidRDefault="00442030" w:rsidP="00104891">
            <w:pPr>
              <w:jc w:val="left"/>
              <w:rPr>
                <w:rFonts w:ascii="Times New Roman" w:hAnsi="Times New Roman"/>
              </w:rPr>
            </w:pPr>
          </w:p>
        </w:tc>
      </w:tr>
    </w:tbl>
    <w:p w:rsidR="0088593D" w:rsidRPr="00732F2B" w:rsidRDefault="009231B4" w:rsidP="0088593D">
      <w:pPr>
        <w:rPr>
          <w:rFonts w:ascii="Times New Roman" w:hAnsi="Times New Roman"/>
          <w:szCs w:val="22"/>
        </w:rPr>
      </w:pPr>
      <w:r w:rsidRPr="00732F2B">
        <w:rPr>
          <w:rFonts w:ascii="Times New Roman" w:hAnsi="Times New Roman"/>
          <w:szCs w:val="22"/>
        </w:rPr>
        <w:t xml:space="preserve">                               </w:t>
      </w:r>
      <w:r w:rsidR="0088593D" w:rsidRPr="00732F2B">
        <w:rPr>
          <w:rFonts w:ascii="Times New Roman" w:hAnsi="Times New Roman"/>
          <w:szCs w:val="22"/>
        </w:rPr>
        <w:t>P = Probability on a scale from 1 (low) to 5 (high)</w:t>
      </w:r>
      <w:r w:rsidRPr="00732F2B">
        <w:rPr>
          <w:rFonts w:ascii="Times New Roman" w:hAnsi="Times New Roman"/>
          <w:szCs w:val="22"/>
        </w:rPr>
        <w:t>.</w:t>
      </w:r>
      <w:r w:rsidR="0088593D" w:rsidRPr="00732F2B">
        <w:rPr>
          <w:rFonts w:ascii="Times New Roman" w:hAnsi="Times New Roman"/>
          <w:szCs w:val="22"/>
        </w:rPr>
        <w:t xml:space="preserve">        I = Impact on a scale from 1 (low) to 5 (high)</w:t>
      </w:r>
      <w:r w:rsidRPr="00732F2B">
        <w:rPr>
          <w:rFonts w:ascii="Times New Roman" w:hAnsi="Times New Roman"/>
          <w:szCs w:val="22"/>
        </w:rPr>
        <w:t>.</w:t>
      </w:r>
    </w:p>
    <w:p w:rsidR="00F346C2" w:rsidRPr="00732F2B" w:rsidRDefault="00F346C2" w:rsidP="00B26FC1">
      <w:pPr>
        <w:spacing w:after="0"/>
        <w:jc w:val="left"/>
        <w:rPr>
          <w:rFonts w:ascii="Times New Roman" w:hAnsi="Times New Roman"/>
          <w:b/>
          <w:iCs/>
          <w:szCs w:val="22"/>
        </w:rPr>
        <w:sectPr w:rsidR="00F346C2" w:rsidRPr="00732F2B" w:rsidSect="00E31B11">
          <w:pgSz w:w="15840" w:h="12240" w:orient="landscape" w:code="1"/>
          <w:pgMar w:top="1440" w:right="1440" w:bottom="1440" w:left="1440" w:header="720" w:footer="720" w:gutter="0"/>
          <w:cols w:space="720"/>
          <w:docGrid w:linePitch="360"/>
        </w:sectPr>
      </w:pPr>
    </w:p>
    <w:p w:rsidR="00F346C2" w:rsidRPr="00732F2B" w:rsidRDefault="00F346C2" w:rsidP="002A6CEE">
      <w:pPr>
        <w:pStyle w:val="Heading2"/>
        <w:ind w:left="2160"/>
        <w:rPr>
          <w:rFonts w:ascii="Times New Roman" w:hAnsi="Times New Roman"/>
          <w:smallCaps/>
          <w:szCs w:val="22"/>
        </w:rPr>
      </w:pPr>
      <w:bookmarkStart w:id="37" w:name="_Toc245073723"/>
      <w:bookmarkStart w:id="38" w:name="_Toc293061858"/>
      <w:r w:rsidRPr="00732F2B">
        <w:rPr>
          <w:rFonts w:ascii="Times New Roman" w:hAnsi="Times New Roman"/>
          <w:smallCaps/>
          <w:szCs w:val="22"/>
        </w:rPr>
        <w:lastRenderedPageBreak/>
        <w:t>Annex 3: Terms of Reference</w:t>
      </w:r>
      <w:bookmarkEnd w:id="37"/>
      <w:bookmarkEnd w:id="38"/>
    </w:p>
    <w:p w:rsidR="00F346C2" w:rsidRPr="00732F2B" w:rsidRDefault="00F346C2" w:rsidP="002A6CEE">
      <w:pPr>
        <w:spacing w:after="0"/>
        <w:ind w:left="10080" w:firstLine="720"/>
        <w:jc w:val="left"/>
        <w:rPr>
          <w:rFonts w:ascii="Times New Roman" w:hAnsi="Times New Roman"/>
          <w:b/>
          <w:iCs/>
          <w:szCs w:val="22"/>
        </w:rPr>
      </w:pPr>
    </w:p>
    <w:p w:rsidR="00F346C2" w:rsidRPr="00732F2B" w:rsidRDefault="00F346C2" w:rsidP="00D50C13">
      <w:pPr>
        <w:spacing w:after="0"/>
        <w:jc w:val="left"/>
        <w:rPr>
          <w:rFonts w:ascii="Times New Roman" w:hAnsi="Times New Roman"/>
          <w:b/>
          <w:iCs/>
          <w:szCs w:val="22"/>
        </w:rPr>
      </w:pPr>
    </w:p>
    <w:p w:rsidR="00F346C2" w:rsidRPr="00732F2B" w:rsidRDefault="00F346C2" w:rsidP="00322E70">
      <w:pPr>
        <w:rPr>
          <w:rFonts w:ascii="Times New Roman" w:hAnsi="Times New Roman"/>
          <w:b/>
          <w:szCs w:val="22"/>
        </w:rPr>
      </w:pPr>
      <w:r w:rsidRPr="00732F2B">
        <w:rPr>
          <w:rFonts w:ascii="Times New Roman" w:hAnsi="Times New Roman"/>
          <w:b/>
          <w:szCs w:val="22"/>
        </w:rPr>
        <w:t>1. Project Manager</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60"/>
        <w:gridCol w:w="7380"/>
      </w:tblGrid>
      <w:tr w:rsidR="00F346C2" w:rsidRPr="00732F2B" w:rsidTr="002A1390">
        <w:tc>
          <w:tcPr>
            <w:tcW w:w="2880" w:type="dxa"/>
            <w:gridSpan w:val="2"/>
          </w:tcPr>
          <w:p w:rsidR="00F346C2" w:rsidRPr="00732F2B" w:rsidRDefault="00F346C2" w:rsidP="00322E70">
            <w:pPr>
              <w:rPr>
                <w:rFonts w:ascii="Times New Roman" w:hAnsi="Times New Roman"/>
              </w:rPr>
            </w:pPr>
            <w:r w:rsidRPr="00732F2B">
              <w:rPr>
                <w:rFonts w:ascii="Times New Roman" w:hAnsi="Times New Roman"/>
                <w:szCs w:val="22"/>
              </w:rPr>
              <w:t xml:space="preserve">Post title:                      </w:t>
            </w:r>
          </w:p>
          <w:p w:rsidR="00F346C2" w:rsidRPr="00732F2B" w:rsidRDefault="00F346C2" w:rsidP="00322E70">
            <w:pPr>
              <w:rPr>
                <w:rFonts w:ascii="Times New Roman" w:hAnsi="Times New Roman"/>
              </w:rPr>
            </w:pPr>
            <w:r w:rsidRPr="00732F2B">
              <w:rPr>
                <w:rFonts w:ascii="Times New Roman" w:hAnsi="Times New Roman"/>
                <w:szCs w:val="22"/>
              </w:rPr>
              <w:t xml:space="preserve">Office:  </w:t>
            </w:r>
          </w:p>
          <w:p w:rsidR="00F346C2" w:rsidRPr="00732F2B" w:rsidRDefault="00F346C2" w:rsidP="00322E70">
            <w:pPr>
              <w:rPr>
                <w:rFonts w:ascii="Times New Roman" w:hAnsi="Times New Roman"/>
                <w:b/>
                <w:bCs/>
              </w:rPr>
            </w:pPr>
            <w:r w:rsidRPr="00732F2B">
              <w:rPr>
                <w:rFonts w:ascii="Times New Roman" w:hAnsi="Times New Roman"/>
                <w:szCs w:val="22"/>
              </w:rPr>
              <w:t xml:space="preserve">Organisation:               </w:t>
            </w:r>
          </w:p>
          <w:p w:rsidR="00F346C2" w:rsidRPr="00732F2B" w:rsidRDefault="00F346C2" w:rsidP="00322E70">
            <w:pPr>
              <w:rPr>
                <w:rFonts w:ascii="Times New Roman" w:hAnsi="Times New Roman"/>
                <w:bCs/>
              </w:rPr>
            </w:pPr>
            <w:r w:rsidRPr="00732F2B">
              <w:rPr>
                <w:rFonts w:ascii="Times New Roman" w:hAnsi="Times New Roman"/>
                <w:bCs/>
                <w:szCs w:val="22"/>
              </w:rPr>
              <w:t xml:space="preserve">Duration of Employment:  </w:t>
            </w:r>
          </w:p>
          <w:p w:rsidR="00F346C2" w:rsidRPr="00732F2B" w:rsidRDefault="00F346C2" w:rsidP="00322E70">
            <w:pPr>
              <w:rPr>
                <w:rFonts w:ascii="Times New Roman" w:hAnsi="Times New Roman"/>
              </w:rPr>
            </w:pPr>
            <w:r w:rsidRPr="00732F2B">
              <w:rPr>
                <w:rFonts w:ascii="Times New Roman" w:hAnsi="Times New Roman"/>
                <w:bCs/>
                <w:szCs w:val="22"/>
              </w:rPr>
              <w:t xml:space="preserve">Duty station:               </w:t>
            </w:r>
          </w:p>
          <w:p w:rsidR="00F346C2" w:rsidRPr="00732F2B" w:rsidRDefault="00F346C2" w:rsidP="00322E70">
            <w:pPr>
              <w:pStyle w:val="Footer"/>
              <w:rPr>
                <w:rFonts w:ascii="Times New Roman" w:hAnsi="Times New Roman"/>
              </w:rPr>
            </w:pPr>
          </w:p>
        </w:tc>
        <w:tc>
          <w:tcPr>
            <w:tcW w:w="7380" w:type="dxa"/>
          </w:tcPr>
          <w:p w:rsidR="00F346C2" w:rsidRPr="00732F2B" w:rsidRDefault="00F346C2" w:rsidP="00322E70">
            <w:pPr>
              <w:pStyle w:val="Footer"/>
              <w:rPr>
                <w:rFonts w:ascii="Times New Roman" w:hAnsi="Times New Roman"/>
                <w:bCs/>
              </w:rPr>
            </w:pPr>
            <w:r w:rsidRPr="00732F2B">
              <w:rPr>
                <w:rFonts w:ascii="Times New Roman" w:hAnsi="Times New Roman"/>
                <w:szCs w:val="22"/>
              </w:rPr>
              <w:t>Project Manager</w:t>
            </w:r>
            <w:r w:rsidRPr="00732F2B">
              <w:rPr>
                <w:rFonts w:ascii="Times New Roman" w:hAnsi="Times New Roman"/>
                <w:bCs/>
                <w:szCs w:val="22"/>
              </w:rPr>
              <w:t xml:space="preserve"> </w:t>
            </w:r>
          </w:p>
          <w:p w:rsidR="00F346C2" w:rsidRPr="00732F2B" w:rsidRDefault="00F346C2" w:rsidP="00322E70">
            <w:pPr>
              <w:pStyle w:val="Footer"/>
              <w:rPr>
                <w:rFonts w:ascii="Times New Roman" w:hAnsi="Times New Roman"/>
              </w:rPr>
            </w:pPr>
            <w:r w:rsidRPr="00732F2B">
              <w:rPr>
                <w:rFonts w:ascii="Times New Roman" w:hAnsi="Times New Roman"/>
                <w:szCs w:val="22"/>
              </w:rPr>
              <w:t>Project Management Unit (PMU)</w:t>
            </w:r>
          </w:p>
          <w:p w:rsidR="00F346C2" w:rsidRPr="00732F2B" w:rsidRDefault="00F346C2" w:rsidP="00322E70">
            <w:pPr>
              <w:pStyle w:val="Footer"/>
              <w:rPr>
                <w:rFonts w:ascii="Times New Roman" w:hAnsi="Times New Roman"/>
                <w:b/>
              </w:rPr>
            </w:pPr>
            <w:r w:rsidRPr="00732F2B">
              <w:rPr>
                <w:rFonts w:ascii="Times New Roman" w:hAnsi="Times New Roman"/>
                <w:szCs w:val="22"/>
              </w:rPr>
              <w:t>Ministry of Energy and Public Utilities</w:t>
            </w:r>
          </w:p>
          <w:p w:rsidR="00F346C2" w:rsidRPr="00732F2B" w:rsidRDefault="00F346C2" w:rsidP="00322E70">
            <w:pPr>
              <w:pStyle w:val="Footer"/>
              <w:rPr>
                <w:rFonts w:ascii="Times New Roman" w:hAnsi="Times New Roman"/>
                <w:bCs/>
              </w:rPr>
            </w:pPr>
            <w:r w:rsidRPr="00732F2B">
              <w:rPr>
                <w:rFonts w:ascii="Times New Roman" w:hAnsi="Times New Roman"/>
                <w:bCs/>
                <w:szCs w:val="22"/>
              </w:rPr>
              <w:t xml:space="preserve">One year with possibility of extension </w:t>
            </w:r>
          </w:p>
          <w:p w:rsidR="00F346C2" w:rsidRPr="00732F2B" w:rsidRDefault="00F346C2" w:rsidP="00322E70">
            <w:pPr>
              <w:pStyle w:val="Footer"/>
              <w:rPr>
                <w:rFonts w:ascii="Times New Roman" w:hAnsi="Times New Roman"/>
              </w:rPr>
            </w:pPr>
            <w:r w:rsidRPr="00732F2B">
              <w:rPr>
                <w:rFonts w:ascii="Times New Roman" w:hAnsi="Times New Roman"/>
                <w:szCs w:val="22"/>
              </w:rPr>
              <w:t>Port Louis, Mauritius</w:t>
            </w:r>
          </w:p>
        </w:tc>
      </w:tr>
      <w:tr w:rsidR="00F346C2" w:rsidRPr="00732F2B" w:rsidTr="002A1390">
        <w:tc>
          <w:tcPr>
            <w:tcW w:w="10260" w:type="dxa"/>
            <w:gridSpan w:val="3"/>
            <w:shd w:val="clear" w:color="auto" w:fill="E0E0E0"/>
          </w:tcPr>
          <w:p w:rsidR="00F346C2" w:rsidRPr="00732F2B" w:rsidRDefault="00F346C2" w:rsidP="00322E70">
            <w:pPr>
              <w:rPr>
                <w:rFonts w:ascii="Times New Roman" w:hAnsi="Times New Roman"/>
                <w:b/>
              </w:rPr>
            </w:pPr>
            <w:r w:rsidRPr="00732F2B">
              <w:rPr>
                <w:rFonts w:ascii="Times New Roman" w:hAnsi="Times New Roman"/>
                <w:b/>
                <w:szCs w:val="22"/>
              </w:rPr>
              <w:t>II. Duties</w:t>
            </w:r>
          </w:p>
        </w:tc>
      </w:tr>
      <w:tr w:rsidR="00F346C2" w:rsidRPr="00732F2B" w:rsidTr="002A1390">
        <w:tc>
          <w:tcPr>
            <w:tcW w:w="10260" w:type="dxa"/>
            <w:gridSpan w:val="3"/>
          </w:tcPr>
          <w:p w:rsidR="00F346C2" w:rsidRPr="00732F2B" w:rsidRDefault="00F346C2" w:rsidP="00322E70">
            <w:pPr>
              <w:rPr>
                <w:rFonts w:ascii="Times New Roman" w:hAnsi="Times New Roman"/>
              </w:rPr>
            </w:pPr>
          </w:p>
          <w:p w:rsidR="00F346C2" w:rsidRPr="00732F2B" w:rsidRDefault="00F346C2" w:rsidP="00836F50">
            <w:pPr>
              <w:numPr>
                <w:ilvl w:val="0"/>
                <w:numId w:val="12"/>
              </w:numPr>
              <w:spacing w:after="0"/>
              <w:ind w:left="720"/>
              <w:rPr>
                <w:rFonts w:ascii="Times New Roman" w:hAnsi="Times New Roman"/>
              </w:rPr>
            </w:pPr>
            <w:r w:rsidRPr="00732F2B">
              <w:rPr>
                <w:rFonts w:ascii="Times New Roman" w:hAnsi="Times New Roman"/>
                <w:szCs w:val="22"/>
              </w:rPr>
              <w:t>Lead, manage and coordinate the day-to-day activities of the PMU to be established within MRRD including administration, accounting, technical expertise, and actual project implementation and reporting;</w:t>
            </w:r>
          </w:p>
          <w:p w:rsidR="00F346C2" w:rsidRPr="00732F2B" w:rsidRDefault="00F346C2" w:rsidP="00836F50">
            <w:pPr>
              <w:numPr>
                <w:ilvl w:val="0"/>
                <w:numId w:val="12"/>
              </w:numPr>
              <w:spacing w:after="0"/>
              <w:ind w:left="720"/>
              <w:rPr>
                <w:rFonts w:ascii="Times New Roman" w:hAnsi="Times New Roman"/>
              </w:rPr>
            </w:pPr>
            <w:r w:rsidRPr="00732F2B">
              <w:rPr>
                <w:rFonts w:ascii="Times New Roman" w:hAnsi="Times New Roman"/>
                <w:szCs w:val="22"/>
              </w:rPr>
              <w:t>Lead the development of project design including preparation of consultants’ and sub-contractors’ terms of reference, identification and selection of national and international sub-contractors/consultants, cost estimation, time scheduling, contracting, and reporting on project activities and budget;</w:t>
            </w:r>
          </w:p>
          <w:p w:rsidR="00F346C2" w:rsidRPr="00732F2B" w:rsidRDefault="00F346C2" w:rsidP="00836F50">
            <w:pPr>
              <w:numPr>
                <w:ilvl w:val="0"/>
                <w:numId w:val="12"/>
              </w:numPr>
              <w:spacing w:after="0"/>
              <w:ind w:left="720"/>
              <w:rPr>
                <w:rFonts w:ascii="Times New Roman" w:hAnsi="Times New Roman"/>
              </w:rPr>
            </w:pPr>
            <w:r w:rsidRPr="00732F2B">
              <w:rPr>
                <w:rFonts w:ascii="Times New Roman" w:hAnsi="Times New Roman"/>
                <w:szCs w:val="22"/>
              </w:rPr>
              <w:t>Monitor and follow-up on the status of delivery by consultants, sub-contractors, etc.</w:t>
            </w:r>
          </w:p>
          <w:p w:rsidR="00F346C2" w:rsidRPr="00732F2B" w:rsidRDefault="00F346C2" w:rsidP="00836F50">
            <w:pPr>
              <w:numPr>
                <w:ilvl w:val="0"/>
                <w:numId w:val="12"/>
              </w:numPr>
              <w:spacing w:after="0"/>
              <w:ind w:left="720"/>
              <w:rPr>
                <w:rFonts w:ascii="Times New Roman" w:hAnsi="Times New Roman"/>
              </w:rPr>
            </w:pPr>
            <w:r w:rsidRPr="00732F2B">
              <w:rPr>
                <w:rFonts w:ascii="Times New Roman" w:hAnsi="Times New Roman"/>
                <w:szCs w:val="22"/>
              </w:rPr>
              <w:t>Coordinate activities of consultants including contract management, direction and supervision of field operations, logistical support, review of technical outputs/reports, measurement/assessment of project achievements and cost control;</w:t>
            </w:r>
          </w:p>
          <w:p w:rsidR="00F346C2" w:rsidRPr="00732F2B" w:rsidRDefault="00F346C2" w:rsidP="00836F50">
            <w:pPr>
              <w:numPr>
                <w:ilvl w:val="0"/>
                <w:numId w:val="12"/>
              </w:numPr>
              <w:spacing w:after="0"/>
              <w:ind w:left="720"/>
              <w:rPr>
                <w:rFonts w:ascii="Times New Roman" w:hAnsi="Times New Roman"/>
              </w:rPr>
            </w:pPr>
            <w:r w:rsidRPr="00732F2B">
              <w:rPr>
                <w:rFonts w:ascii="Times New Roman" w:hAnsi="Times New Roman"/>
                <w:szCs w:val="22"/>
              </w:rPr>
              <w:t xml:space="preserve">Assist in the design, supervision and outreach activities of the project; </w:t>
            </w:r>
          </w:p>
          <w:p w:rsidR="00F346C2" w:rsidRPr="00732F2B" w:rsidRDefault="00F346C2" w:rsidP="00836F50">
            <w:pPr>
              <w:numPr>
                <w:ilvl w:val="0"/>
                <w:numId w:val="12"/>
              </w:numPr>
              <w:spacing w:after="0"/>
              <w:ind w:left="720"/>
              <w:rPr>
                <w:rFonts w:ascii="Times New Roman" w:hAnsi="Times New Roman"/>
              </w:rPr>
            </w:pPr>
            <w:r w:rsidRPr="00732F2B">
              <w:rPr>
                <w:rFonts w:ascii="Times New Roman" w:hAnsi="Times New Roman"/>
                <w:szCs w:val="22"/>
              </w:rPr>
              <w:t>Provide technical support to small hydropower policy discussions and development;</w:t>
            </w:r>
          </w:p>
          <w:p w:rsidR="00F346C2" w:rsidRPr="00732F2B" w:rsidRDefault="00F346C2" w:rsidP="00836F50">
            <w:pPr>
              <w:numPr>
                <w:ilvl w:val="0"/>
                <w:numId w:val="12"/>
              </w:numPr>
              <w:spacing w:after="0"/>
              <w:ind w:left="720"/>
              <w:rPr>
                <w:rFonts w:ascii="Times New Roman" w:hAnsi="Times New Roman"/>
              </w:rPr>
            </w:pPr>
            <w:r w:rsidRPr="00732F2B">
              <w:rPr>
                <w:rFonts w:ascii="Times New Roman" w:hAnsi="Times New Roman"/>
                <w:szCs w:val="22"/>
              </w:rPr>
              <w:t>Act as a liaison/facilitator among the various stakeholders, including the private sector, international and national partners;</w:t>
            </w:r>
          </w:p>
          <w:p w:rsidR="00F346C2" w:rsidRPr="00732F2B" w:rsidRDefault="00F346C2" w:rsidP="00836F50">
            <w:pPr>
              <w:numPr>
                <w:ilvl w:val="0"/>
                <w:numId w:val="12"/>
              </w:numPr>
              <w:spacing w:after="0"/>
              <w:ind w:left="720"/>
              <w:rPr>
                <w:rFonts w:ascii="Times New Roman" w:hAnsi="Times New Roman"/>
              </w:rPr>
            </w:pPr>
            <w:r w:rsidRPr="00732F2B">
              <w:rPr>
                <w:rFonts w:ascii="Times New Roman" w:hAnsi="Times New Roman"/>
                <w:szCs w:val="22"/>
              </w:rPr>
              <w:t>Assume responsibility for the quality and timing of project outputs;</w:t>
            </w:r>
          </w:p>
          <w:p w:rsidR="00F346C2" w:rsidRPr="00732F2B" w:rsidRDefault="00F346C2" w:rsidP="00836F50">
            <w:pPr>
              <w:numPr>
                <w:ilvl w:val="0"/>
                <w:numId w:val="10"/>
              </w:numPr>
              <w:spacing w:after="0"/>
              <w:rPr>
                <w:rFonts w:ascii="Times New Roman" w:hAnsi="Times New Roman"/>
              </w:rPr>
            </w:pPr>
            <w:r w:rsidRPr="00732F2B">
              <w:rPr>
                <w:rFonts w:ascii="Times New Roman" w:hAnsi="Times New Roman"/>
                <w:szCs w:val="22"/>
              </w:rPr>
              <w:t>Establish and maintain relationships and act as the key focal point with UNDP CO to ensure that all programming, financial and administrative matters related to the project are transparently, expediently and effectively managed, in line with established UNDP Rules and Regulations.</w:t>
            </w:r>
          </w:p>
          <w:p w:rsidR="00F346C2" w:rsidRPr="00732F2B" w:rsidRDefault="00F346C2" w:rsidP="00836F50">
            <w:pPr>
              <w:numPr>
                <w:ilvl w:val="0"/>
                <w:numId w:val="10"/>
              </w:numPr>
              <w:spacing w:after="0"/>
              <w:rPr>
                <w:rFonts w:ascii="Times New Roman" w:hAnsi="Times New Roman"/>
              </w:rPr>
            </w:pPr>
            <w:r w:rsidRPr="00732F2B">
              <w:rPr>
                <w:rFonts w:ascii="Times New Roman" w:hAnsi="Times New Roman"/>
                <w:szCs w:val="22"/>
              </w:rPr>
              <w:t>Undertake other management duties that contribute to the effective implementation of the project.</w:t>
            </w:r>
          </w:p>
          <w:p w:rsidR="00F346C2" w:rsidRPr="00732F2B" w:rsidRDefault="00F346C2" w:rsidP="00322E70">
            <w:pPr>
              <w:spacing w:after="0"/>
              <w:ind w:left="720"/>
              <w:rPr>
                <w:rFonts w:ascii="Times New Roman" w:hAnsi="Times New Roman"/>
              </w:rPr>
            </w:pPr>
          </w:p>
        </w:tc>
      </w:tr>
      <w:tr w:rsidR="00F346C2" w:rsidRPr="00732F2B" w:rsidTr="002A1390">
        <w:tc>
          <w:tcPr>
            <w:tcW w:w="10260" w:type="dxa"/>
            <w:gridSpan w:val="3"/>
            <w:shd w:val="clear" w:color="auto" w:fill="E0E0E0"/>
          </w:tcPr>
          <w:p w:rsidR="00F346C2" w:rsidRPr="00732F2B" w:rsidRDefault="00F346C2" w:rsidP="00322E70">
            <w:pPr>
              <w:rPr>
                <w:rFonts w:ascii="Times New Roman" w:hAnsi="Times New Roman"/>
                <w:bCs/>
              </w:rPr>
            </w:pPr>
            <w:r w:rsidRPr="00732F2B">
              <w:rPr>
                <w:rFonts w:ascii="Times New Roman" w:hAnsi="Times New Roman"/>
                <w:b/>
                <w:bCs/>
                <w:szCs w:val="22"/>
              </w:rPr>
              <w:t>III. Qualifications and Experience</w:t>
            </w:r>
          </w:p>
        </w:tc>
      </w:tr>
      <w:tr w:rsidR="00F346C2" w:rsidRPr="00732F2B" w:rsidTr="002A1390">
        <w:trPr>
          <w:trHeight w:val="230"/>
        </w:trPr>
        <w:tc>
          <w:tcPr>
            <w:tcW w:w="2520" w:type="dxa"/>
          </w:tcPr>
          <w:p w:rsidR="00F346C2" w:rsidRPr="00732F2B" w:rsidRDefault="00F346C2" w:rsidP="00322E70">
            <w:pPr>
              <w:rPr>
                <w:rFonts w:ascii="Times New Roman" w:hAnsi="Times New Roman"/>
              </w:rPr>
            </w:pPr>
          </w:p>
          <w:p w:rsidR="00F346C2" w:rsidRPr="00732F2B" w:rsidRDefault="00F346C2" w:rsidP="00322E70">
            <w:pPr>
              <w:rPr>
                <w:rFonts w:ascii="Times New Roman" w:hAnsi="Times New Roman"/>
              </w:rPr>
            </w:pPr>
            <w:r w:rsidRPr="00732F2B">
              <w:rPr>
                <w:rFonts w:ascii="Times New Roman" w:hAnsi="Times New Roman"/>
                <w:szCs w:val="22"/>
              </w:rPr>
              <w:t>Education:</w:t>
            </w:r>
          </w:p>
        </w:tc>
        <w:tc>
          <w:tcPr>
            <w:tcW w:w="7740" w:type="dxa"/>
            <w:gridSpan w:val="2"/>
          </w:tcPr>
          <w:p w:rsidR="00F346C2" w:rsidRPr="00732F2B" w:rsidRDefault="00F346C2" w:rsidP="00836F50">
            <w:pPr>
              <w:pStyle w:val="BodyText"/>
              <w:numPr>
                <w:ilvl w:val="0"/>
                <w:numId w:val="24"/>
              </w:numPr>
              <w:pBdr>
                <w:bottom w:val="none" w:sz="0" w:space="0" w:color="auto"/>
              </w:pBdr>
              <w:tabs>
                <w:tab w:val="left" w:pos="72"/>
              </w:tabs>
              <w:spacing w:after="0"/>
              <w:ind w:left="342" w:hanging="270"/>
              <w:jc w:val="left"/>
              <w:rPr>
                <w:rFonts w:ascii="Times New Roman" w:hAnsi="Times New Roman"/>
              </w:rPr>
            </w:pPr>
            <w:r w:rsidRPr="00732F2B">
              <w:rPr>
                <w:rFonts w:ascii="Times New Roman" w:hAnsi="Times New Roman"/>
                <w:i w:val="0"/>
                <w:szCs w:val="22"/>
              </w:rPr>
              <w:t>Master’s degree or equivalent in engineering, economics, international development, social sciences, public administration or other relevant field.</w:t>
            </w:r>
          </w:p>
        </w:tc>
      </w:tr>
      <w:tr w:rsidR="00F346C2" w:rsidRPr="00732F2B" w:rsidTr="002A1390">
        <w:trPr>
          <w:trHeight w:val="230"/>
        </w:trPr>
        <w:tc>
          <w:tcPr>
            <w:tcW w:w="2520" w:type="dxa"/>
          </w:tcPr>
          <w:p w:rsidR="00F346C2" w:rsidRPr="00732F2B" w:rsidRDefault="00F346C2" w:rsidP="00322E70">
            <w:pPr>
              <w:rPr>
                <w:rFonts w:ascii="Times New Roman" w:hAnsi="Times New Roman"/>
              </w:rPr>
            </w:pPr>
          </w:p>
          <w:p w:rsidR="00F346C2" w:rsidRPr="00732F2B" w:rsidRDefault="00F346C2" w:rsidP="00322E70">
            <w:pPr>
              <w:rPr>
                <w:rFonts w:ascii="Times New Roman" w:hAnsi="Times New Roman"/>
              </w:rPr>
            </w:pPr>
            <w:r w:rsidRPr="00732F2B">
              <w:rPr>
                <w:rFonts w:ascii="Times New Roman" w:hAnsi="Times New Roman"/>
                <w:szCs w:val="22"/>
              </w:rPr>
              <w:t>Experience:</w:t>
            </w:r>
          </w:p>
        </w:tc>
        <w:tc>
          <w:tcPr>
            <w:tcW w:w="7740" w:type="dxa"/>
            <w:gridSpan w:val="2"/>
          </w:tcPr>
          <w:p w:rsidR="006F2598" w:rsidRPr="005A522A" w:rsidRDefault="006F2598" w:rsidP="00836F50">
            <w:pPr>
              <w:pStyle w:val="BodyText"/>
              <w:numPr>
                <w:ilvl w:val="0"/>
                <w:numId w:val="18"/>
              </w:numPr>
              <w:pBdr>
                <w:bottom w:val="none" w:sz="0" w:space="0" w:color="auto"/>
              </w:pBdr>
              <w:tabs>
                <w:tab w:val="left" w:pos="72"/>
                <w:tab w:val="left" w:pos="312"/>
              </w:tabs>
              <w:spacing w:after="0"/>
              <w:ind w:left="342" w:hanging="270"/>
              <w:jc w:val="left"/>
              <w:rPr>
                <w:rFonts w:ascii="Times New Roman" w:hAnsi="Times New Roman"/>
                <w:i w:val="0"/>
              </w:rPr>
            </w:pPr>
            <w:r w:rsidRPr="005A522A">
              <w:rPr>
                <w:rFonts w:ascii="Times New Roman" w:hAnsi="Times New Roman"/>
                <w:i w:val="0"/>
                <w:szCs w:val="22"/>
              </w:rPr>
              <w:t xml:space="preserve">Minimum of </w:t>
            </w:r>
            <w:r w:rsidR="00AF0859">
              <w:rPr>
                <w:rFonts w:ascii="Times New Roman" w:hAnsi="Times New Roman"/>
                <w:i w:val="0"/>
                <w:szCs w:val="22"/>
              </w:rPr>
              <w:t xml:space="preserve">4 </w:t>
            </w:r>
            <w:r w:rsidRPr="005A522A">
              <w:rPr>
                <w:rFonts w:ascii="Times New Roman" w:hAnsi="Times New Roman"/>
                <w:i w:val="0"/>
                <w:szCs w:val="22"/>
              </w:rPr>
              <w:t xml:space="preserve">years of </w:t>
            </w:r>
            <w:r w:rsidR="004975B1">
              <w:rPr>
                <w:rFonts w:ascii="Times New Roman" w:hAnsi="Times New Roman"/>
                <w:i w:val="0"/>
                <w:szCs w:val="22"/>
              </w:rPr>
              <w:t>experience in the utility/</w:t>
            </w:r>
            <w:r w:rsidRPr="005A522A">
              <w:rPr>
                <w:rFonts w:ascii="Times New Roman" w:hAnsi="Times New Roman"/>
                <w:i w:val="0"/>
                <w:szCs w:val="22"/>
              </w:rPr>
              <w:t>energy field</w:t>
            </w:r>
            <w:r>
              <w:rPr>
                <w:rFonts w:ascii="Times New Roman" w:hAnsi="Times New Roman"/>
                <w:i w:val="0"/>
                <w:szCs w:val="22"/>
              </w:rPr>
              <w:t>.</w:t>
            </w:r>
            <w:r w:rsidRPr="005A522A">
              <w:rPr>
                <w:rFonts w:ascii="Times New Roman" w:hAnsi="Times New Roman"/>
                <w:i w:val="0"/>
                <w:szCs w:val="22"/>
              </w:rPr>
              <w:t xml:space="preserve"> </w:t>
            </w:r>
          </w:p>
          <w:p w:rsidR="006F2598" w:rsidRPr="00732F2B" w:rsidRDefault="006F2598" w:rsidP="00836F50">
            <w:pPr>
              <w:pStyle w:val="BodyText"/>
              <w:numPr>
                <w:ilvl w:val="0"/>
                <w:numId w:val="18"/>
              </w:numPr>
              <w:pBdr>
                <w:bottom w:val="none" w:sz="0" w:space="0" w:color="auto"/>
              </w:pBdr>
              <w:tabs>
                <w:tab w:val="left" w:pos="312"/>
              </w:tabs>
              <w:spacing w:after="0"/>
              <w:ind w:left="342" w:hanging="270"/>
              <w:jc w:val="left"/>
              <w:rPr>
                <w:rFonts w:ascii="Times New Roman" w:hAnsi="Times New Roman"/>
                <w:i w:val="0"/>
              </w:rPr>
            </w:pPr>
            <w:r w:rsidRPr="005A522A">
              <w:rPr>
                <w:rFonts w:ascii="Times New Roman" w:hAnsi="Times New Roman"/>
                <w:i w:val="0"/>
                <w:szCs w:val="22"/>
              </w:rPr>
              <w:t>Proven ability to draft, edit and produce written proposals and results-focussed reports.</w:t>
            </w:r>
          </w:p>
          <w:p w:rsidR="006F2598" w:rsidRPr="005A522A" w:rsidRDefault="006F2598" w:rsidP="00836F50">
            <w:pPr>
              <w:pStyle w:val="BodyText"/>
              <w:numPr>
                <w:ilvl w:val="0"/>
                <w:numId w:val="18"/>
              </w:numPr>
              <w:pBdr>
                <w:bottom w:val="none" w:sz="0" w:space="0" w:color="auto"/>
              </w:pBdr>
              <w:tabs>
                <w:tab w:val="left" w:pos="312"/>
              </w:tabs>
              <w:spacing w:after="0"/>
              <w:ind w:left="342" w:hanging="270"/>
              <w:jc w:val="left"/>
              <w:rPr>
                <w:rFonts w:ascii="Times New Roman" w:hAnsi="Times New Roman"/>
                <w:i w:val="0"/>
              </w:rPr>
            </w:pPr>
            <w:r w:rsidRPr="00732F2B">
              <w:rPr>
                <w:rFonts w:ascii="Times New Roman" w:hAnsi="Times New Roman"/>
                <w:i w:val="0"/>
                <w:szCs w:val="22"/>
              </w:rPr>
              <w:t>Proven experience working with Government, civil society, intern</w:t>
            </w:r>
            <w:r>
              <w:rPr>
                <w:rFonts w:ascii="Times New Roman" w:hAnsi="Times New Roman"/>
                <w:i w:val="0"/>
                <w:szCs w:val="22"/>
              </w:rPr>
              <w:t xml:space="preserve">ational organizations or donors in combination with the </w:t>
            </w:r>
            <w:r w:rsidRPr="005A522A">
              <w:rPr>
                <w:rFonts w:ascii="Times New Roman" w:hAnsi="Times New Roman"/>
                <w:i w:val="0"/>
                <w:szCs w:val="22"/>
              </w:rPr>
              <w:t>knowledge of economic and financial analysis, institutional, regulatory and policy frameworks</w:t>
            </w:r>
            <w:r>
              <w:rPr>
                <w:rFonts w:ascii="Times New Roman" w:hAnsi="Times New Roman"/>
                <w:i w:val="0"/>
                <w:szCs w:val="22"/>
              </w:rPr>
              <w:t>.</w:t>
            </w:r>
          </w:p>
          <w:p w:rsidR="006F2598" w:rsidRPr="005A522A" w:rsidRDefault="006F2598" w:rsidP="00836F50">
            <w:pPr>
              <w:pStyle w:val="BodyText"/>
              <w:numPr>
                <w:ilvl w:val="0"/>
                <w:numId w:val="18"/>
              </w:numPr>
              <w:pBdr>
                <w:bottom w:val="none" w:sz="0" w:space="0" w:color="auto"/>
              </w:pBdr>
              <w:tabs>
                <w:tab w:val="left" w:pos="72"/>
                <w:tab w:val="left" w:pos="312"/>
              </w:tabs>
              <w:spacing w:after="0"/>
              <w:ind w:left="342" w:hanging="270"/>
              <w:jc w:val="left"/>
              <w:rPr>
                <w:rFonts w:ascii="Times New Roman" w:hAnsi="Times New Roman"/>
                <w:i w:val="0"/>
              </w:rPr>
            </w:pPr>
            <w:r w:rsidRPr="005A522A">
              <w:rPr>
                <w:rFonts w:ascii="Times New Roman" w:hAnsi="Times New Roman"/>
                <w:i w:val="0"/>
                <w:szCs w:val="22"/>
              </w:rPr>
              <w:t xml:space="preserve">Good knowledge of </w:t>
            </w:r>
            <w:r>
              <w:rPr>
                <w:rFonts w:ascii="Times New Roman" w:hAnsi="Times New Roman"/>
                <w:i w:val="0"/>
                <w:szCs w:val="22"/>
              </w:rPr>
              <w:t xml:space="preserve">and experience </w:t>
            </w:r>
            <w:r w:rsidRPr="005A522A">
              <w:rPr>
                <w:rFonts w:ascii="Times New Roman" w:hAnsi="Times New Roman"/>
                <w:i w:val="0"/>
                <w:szCs w:val="22"/>
              </w:rPr>
              <w:t>GEF Climate Change issues, operational modalities and familiarity with UNDP-GEF procedures;</w:t>
            </w:r>
          </w:p>
          <w:p w:rsidR="006F2598" w:rsidRPr="005A522A" w:rsidRDefault="006F2598" w:rsidP="00836F50">
            <w:pPr>
              <w:pStyle w:val="BodyText"/>
              <w:numPr>
                <w:ilvl w:val="0"/>
                <w:numId w:val="18"/>
              </w:numPr>
              <w:pBdr>
                <w:bottom w:val="none" w:sz="0" w:space="0" w:color="auto"/>
              </w:pBdr>
              <w:tabs>
                <w:tab w:val="left" w:pos="72"/>
                <w:tab w:val="left" w:pos="312"/>
              </w:tabs>
              <w:spacing w:after="0"/>
              <w:ind w:left="342" w:hanging="270"/>
              <w:jc w:val="left"/>
              <w:rPr>
                <w:rFonts w:ascii="Times New Roman" w:hAnsi="Times New Roman"/>
                <w:i w:val="0"/>
              </w:rPr>
            </w:pPr>
            <w:r w:rsidRPr="005A522A">
              <w:rPr>
                <w:rFonts w:ascii="Times New Roman" w:hAnsi="Times New Roman"/>
                <w:i w:val="0"/>
                <w:szCs w:val="22"/>
              </w:rPr>
              <w:t>Familiarity with UNDP rules, regulations and administrative procedures;</w:t>
            </w:r>
          </w:p>
          <w:p w:rsidR="006F2598" w:rsidRPr="005A522A" w:rsidRDefault="006F2598" w:rsidP="00836F50">
            <w:pPr>
              <w:pStyle w:val="BodyText"/>
              <w:numPr>
                <w:ilvl w:val="0"/>
                <w:numId w:val="18"/>
              </w:numPr>
              <w:pBdr>
                <w:bottom w:val="none" w:sz="0" w:space="0" w:color="auto"/>
              </w:pBdr>
              <w:tabs>
                <w:tab w:val="left" w:pos="72"/>
                <w:tab w:val="left" w:pos="312"/>
              </w:tabs>
              <w:spacing w:after="0"/>
              <w:ind w:left="342" w:hanging="270"/>
              <w:jc w:val="left"/>
              <w:rPr>
                <w:rFonts w:ascii="Times New Roman" w:hAnsi="Times New Roman"/>
                <w:i w:val="0"/>
              </w:rPr>
            </w:pPr>
            <w:r w:rsidRPr="005A522A">
              <w:rPr>
                <w:rFonts w:ascii="Times New Roman" w:hAnsi="Times New Roman"/>
                <w:i w:val="0"/>
                <w:szCs w:val="22"/>
              </w:rPr>
              <w:t xml:space="preserve">Prior knowledge and experience of the political, social and environmental factors and issues related to energy development and climate change mitigation in island </w:t>
            </w:r>
            <w:r w:rsidRPr="005A522A">
              <w:rPr>
                <w:rFonts w:ascii="Times New Roman" w:hAnsi="Times New Roman"/>
                <w:i w:val="0"/>
                <w:szCs w:val="22"/>
              </w:rPr>
              <w:lastRenderedPageBreak/>
              <w:t>countries;</w:t>
            </w:r>
          </w:p>
          <w:p w:rsidR="00F346C2" w:rsidRPr="00732F2B" w:rsidRDefault="006F2598" w:rsidP="00836F50">
            <w:pPr>
              <w:pStyle w:val="BodyText"/>
              <w:numPr>
                <w:ilvl w:val="0"/>
                <w:numId w:val="18"/>
              </w:numPr>
              <w:pBdr>
                <w:bottom w:val="none" w:sz="0" w:space="0" w:color="auto"/>
              </w:pBdr>
              <w:tabs>
                <w:tab w:val="left" w:pos="312"/>
              </w:tabs>
              <w:spacing w:after="0"/>
              <w:ind w:left="342" w:hanging="270"/>
              <w:jc w:val="left"/>
              <w:rPr>
                <w:rFonts w:ascii="Times New Roman" w:hAnsi="Times New Roman"/>
                <w:b/>
                <w:i w:val="0"/>
              </w:rPr>
            </w:pPr>
            <w:r w:rsidRPr="00732F2B">
              <w:rPr>
                <w:rFonts w:ascii="Times New Roman" w:hAnsi="Times New Roman"/>
                <w:i w:val="0"/>
                <w:szCs w:val="22"/>
              </w:rPr>
              <w:t>Experience in the use of computers and office software packages (MS Word, Excel, etc.)</w:t>
            </w:r>
          </w:p>
        </w:tc>
      </w:tr>
      <w:tr w:rsidR="00F346C2" w:rsidRPr="00732F2B" w:rsidTr="002A1390">
        <w:trPr>
          <w:trHeight w:val="230"/>
        </w:trPr>
        <w:tc>
          <w:tcPr>
            <w:tcW w:w="2520" w:type="dxa"/>
          </w:tcPr>
          <w:p w:rsidR="00F346C2" w:rsidRPr="00732F2B" w:rsidRDefault="00F346C2" w:rsidP="00322E70">
            <w:pPr>
              <w:rPr>
                <w:rFonts w:ascii="Times New Roman" w:hAnsi="Times New Roman"/>
              </w:rPr>
            </w:pPr>
          </w:p>
          <w:p w:rsidR="00F346C2" w:rsidRPr="00732F2B" w:rsidRDefault="00F346C2" w:rsidP="00322E70">
            <w:pPr>
              <w:rPr>
                <w:rFonts w:ascii="Times New Roman" w:hAnsi="Times New Roman"/>
              </w:rPr>
            </w:pPr>
            <w:r w:rsidRPr="00732F2B">
              <w:rPr>
                <w:rFonts w:ascii="Times New Roman" w:hAnsi="Times New Roman"/>
                <w:szCs w:val="22"/>
              </w:rPr>
              <w:t>Language Requirements:</w:t>
            </w:r>
          </w:p>
        </w:tc>
        <w:tc>
          <w:tcPr>
            <w:tcW w:w="7740" w:type="dxa"/>
            <w:gridSpan w:val="2"/>
          </w:tcPr>
          <w:p w:rsidR="00F346C2" w:rsidRPr="00732F2B" w:rsidRDefault="00F346C2" w:rsidP="00322E70">
            <w:pPr>
              <w:pStyle w:val="BodyText"/>
              <w:pBdr>
                <w:bottom w:val="none" w:sz="0" w:space="0" w:color="auto"/>
              </w:pBdr>
              <w:tabs>
                <w:tab w:val="left" w:pos="312"/>
              </w:tabs>
              <w:spacing w:after="0"/>
              <w:ind w:left="312"/>
              <w:jc w:val="left"/>
              <w:rPr>
                <w:rFonts w:ascii="Times New Roman" w:hAnsi="Times New Roman"/>
                <w:i w:val="0"/>
              </w:rPr>
            </w:pPr>
          </w:p>
          <w:p w:rsidR="00F346C2" w:rsidRPr="00732F2B" w:rsidRDefault="00F346C2" w:rsidP="00836F50">
            <w:pPr>
              <w:pStyle w:val="BodyText"/>
              <w:numPr>
                <w:ilvl w:val="0"/>
                <w:numId w:val="19"/>
              </w:numPr>
              <w:pBdr>
                <w:bottom w:val="none" w:sz="0" w:space="0" w:color="auto"/>
              </w:pBdr>
              <w:tabs>
                <w:tab w:val="left" w:pos="312"/>
              </w:tabs>
              <w:spacing w:after="0"/>
              <w:ind w:left="342" w:hanging="270"/>
              <w:jc w:val="left"/>
              <w:rPr>
                <w:rFonts w:ascii="Times New Roman" w:hAnsi="Times New Roman"/>
                <w:i w:val="0"/>
              </w:rPr>
            </w:pPr>
            <w:r w:rsidRPr="00732F2B">
              <w:rPr>
                <w:rFonts w:ascii="Times New Roman" w:hAnsi="Times New Roman"/>
                <w:i w:val="0"/>
                <w:szCs w:val="22"/>
              </w:rPr>
              <w:t xml:space="preserve">Excellent English and French, both written and oral.  </w:t>
            </w:r>
          </w:p>
        </w:tc>
      </w:tr>
    </w:tbl>
    <w:p w:rsidR="00F346C2" w:rsidRDefault="00F346C2" w:rsidP="00322E70">
      <w:pPr>
        <w:rPr>
          <w:rFonts w:ascii="Times New Roman" w:hAnsi="Times New Roman"/>
          <w:b/>
          <w:szCs w:val="22"/>
        </w:rPr>
      </w:pPr>
    </w:p>
    <w:p w:rsidR="00064C59" w:rsidRDefault="00064C59" w:rsidP="00322E70">
      <w:pPr>
        <w:rPr>
          <w:rFonts w:ascii="Times New Roman" w:hAnsi="Times New Roman"/>
          <w:b/>
          <w:szCs w:val="22"/>
        </w:rPr>
      </w:pPr>
    </w:p>
    <w:p w:rsidR="00F346C2" w:rsidRPr="00732F2B" w:rsidRDefault="00F346C2" w:rsidP="00390809">
      <w:pPr>
        <w:rPr>
          <w:rFonts w:ascii="Times New Roman" w:hAnsi="Times New Roman"/>
          <w:b/>
          <w:szCs w:val="22"/>
        </w:rPr>
      </w:pPr>
    </w:p>
    <w:p w:rsidR="00F346C2" w:rsidRPr="00732F2B" w:rsidRDefault="006855CD" w:rsidP="00A15485">
      <w:pPr>
        <w:rPr>
          <w:rFonts w:ascii="Times New Roman" w:hAnsi="Times New Roman"/>
          <w:b/>
          <w:szCs w:val="22"/>
        </w:rPr>
      </w:pPr>
      <w:r>
        <w:rPr>
          <w:rFonts w:ascii="Times New Roman" w:hAnsi="Times New Roman"/>
          <w:b/>
          <w:szCs w:val="22"/>
        </w:rPr>
        <w:t>2</w:t>
      </w:r>
      <w:r w:rsidR="00F346C2" w:rsidRPr="00732F2B">
        <w:rPr>
          <w:rFonts w:ascii="Times New Roman" w:hAnsi="Times New Roman"/>
          <w:b/>
          <w:szCs w:val="22"/>
        </w:rPr>
        <w:t>. Project Assistant</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930"/>
      </w:tblGrid>
      <w:tr w:rsidR="00F346C2" w:rsidRPr="00732F2B" w:rsidTr="002A1390">
        <w:tc>
          <w:tcPr>
            <w:tcW w:w="10260" w:type="dxa"/>
            <w:gridSpan w:val="2"/>
            <w:shd w:val="clear" w:color="auto" w:fill="E0E0E0"/>
          </w:tcPr>
          <w:p w:rsidR="00F346C2" w:rsidRPr="00732F2B" w:rsidRDefault="00F346C2" w:rsidP="00D50C13">
            <w:pPr>
              <w:rPr>
                <w:rFonts w:ascii="Times New Roman" w:hAnsi="Times New Roman"/>
              </w:rPr>
            </w:pPr>
          </w:p>
          <w:p w:rsidR="00F346C2" w:rsidRPr="00732F2B" w:rsidRDefault="00F346C2" w:rsidP="00D50C13">
            <w:pPr>
              <w:rPr>
                <w:rFonts w:ascii="Times New Roman" w:hAnsi="Times New Roman"/>
                <w:b/>
                <w:bCs/>
              </w:rPr>
            </w:pPr>
            <w:r w:rsidRPr="00732F2B">
              <w:rPr>
                <w:rFonts w:ascii="Times New Roman" w:hAnsi="Times New Roman"/>
                <w:b/>
                <w:bCs/>
                <w:szCs w:val="22"/>
              </w:rPr>
              <w:t xml:space="preserve">I. Position Information </w:t>
            </w:r>
          </w:p>
        </w:tc>
      </w:tr>
      <w:tr w:rsidR="00F346C2" w:rsidRPr="00732F2B" w:rsidTr="002A1390">
        <w:trPr>
          <w:cantSplit/>
          <w:trHeight w:val="1475"/>
        </w:trPr>
        <w:tc>
          <w:tcPr>
            <w:tcW w:w="3330" w:type="dxa"/>
            <w:tcBorders>
              <w:right w:val="nil"/>
            </w:tcBorders>
          </w:tcPr>
          <w:p w:rsidR="00F346C2" w:rsidRPr="00732F2B" w:rsidRDefault="00F346C2" w:rsidP="00E40625">
            <w:pPr>
              <w:rPr>
                <w:rFonts w:ascii="Times New Roman" w:hAnsi="Times New Roman"/>
              </w:rPr>
            </w:pPr>
            <w:r w:rsidRPr="00732F2B">
              <w:rPr>
                <w:rFonts w:ascii="Times New Roman" w:hAnsi="Times New Roman"/>
                <w:szCs w:val="22"/>
              </w:rPr>
              <w:t xml:space="preserve">Post title:  </w:t>
            </w:r>
          </w:p>
          <w:p w:rsidR="00F346C2" w:rsidRPr="00732F2B" w:rsidRDefault="00F346C2" w:rsidP="00E40625">
            <w:pPr>
              <w:rPr>
                <w:rFonts w:ascii="Times New Roman" w:hAnsi="Times New Roman"/>
              </w:rPr>
            </w:pPr>
            <w:r w:rsidRPr="00732F2B">
              <w:rPr>
                <w:rFonts w:ascii="Times New Roman" w:hAnsi="Times New Roman"/>
                <w:szCs w:val="22"/>
              </w:rPr>
              <w:t>Office:</w:t>
            </w:r>
          </w:p>
          <w:p w:rsidR="00F346C2" w:rsidRPr="00732F2B" w:rsidRDefault="00F346C2" w:rsidP="00E40625">
            <w:pPr>
              <w:rPr>
                <w:rFonts w:ascii="Times New Roman" w:hAnsi="Times New Roman"/>
              </w:rPr>
            </w:pPr>
            <w:r w:rsidRPr="00732F2B">
              <w:rPr>
                <w:rFonts w:ascii="Times New Roman" w:hAnsi="Times New Roman"/>
                <w:szCs w:val="22"/>
              </w:rPr>
              <w:t xml:space="preserve">Organisation:                  </w:t>
            </w:r>
          </w:p>
          <w:p w:rsidR="00F346C2" w:rsidRPr="00732F2B" w:rsidRDefault="00F346C2" w:rsidP="00E40625">
            <w:pPr>
              <w:rPr>
                <w:rFonts w:ascii="Times New Roman" w:hAnsi="Times New Roman"/>
                <w:bCs/>
              </w:rPr>
            </w:pPr>
            <w:r w:rsidRPr="00732F2B">
              <w:rPr>
                <w:rFonts w:ascii="Times New Roman" w:hAnsi="Times New Roman"/>
                <w:bCs/>
                <w:szCs w:val="22"/>
              </w:rPr>
              <w:t xml:space="preserve">Duration of Employment:  </w:t>
            </w:r>
          </w:p>
          <w:p w:rsidR="00F346C2" w:rsidRPr="00732F2B" w:rsidRDefault="00F346C2" w:rsidP="00E40625">
            <w:pPr>
              <w:rPr>
                <w:rFonts w:ascii="Times New Roman" w:hAnsi="Times New Roman"/>
              </w:rPr>
            </w:pPr>
            <w:r w:rsidRPr="00732F2B">
              <w:rPr>
                <w:rFonts w:ascii="Times New Roman" w:hAnsi="Times New Roman"/>
                <w:bCs/>
                <w:szCs w:val="22"/>
              </w:rPr>
              <w:t xml:space="preserve">Duty station:                     </w:t>
            </w:r>
          </w:p>
          <w:p w:rsidR="00F346C2" w:rsidRPr="00732F2B" w:rsidRDefault="00F346C2" w:rsidP="00E40625">
            <w:pPr>
              <w:pStyle w:val="Footer"/>
              <w:rPr>
                <w:rFonts w:ascii="Times New Roman" w:hAnsi="Times New Roman"/>
              </w:rPr>
            </w:pPr>
          </w:p>
        </w:tc>
        <w:tc>
          <w:tcPr>
            <w:tcW w:w="6930" w:type="dxa"/>
            <w:tcBorders>
              <w:left w:val="nil"/>
            </w:tcBorders>
          </w:tcPr>
          <w:p w:rsidR="00F346C2" w:rsidRPr="00732F2B" w:rsidRDefault="00F346C2" w:rsidP="00E40625">
            <w:pPr>
              <w:pStyle w:val="Footer"/>
              <w:rPr>
                <w:rFonts w:ascii="Times New Roman" w:hAnsi="Times New Roman"/>
                <w:bCs/>
              </w:rPr>
            </w:pPr>
            <w:r w:rsidRPr="00732F2B">
              <w:rPr>
                <w:rFonts w:ascii="Times New Roman" w:hAnsi="Times New Roman"/>
                <w:szCs w:val="22"/>
              </w:rPr>
              <w:t>Project Assistant</w:t>
            </w:r>
            <w:r w:rsidRPr="00732F2B">
              <w:rPr>
                <w:rFonts w:ascii="Times New Roman" w:hAnsi="Times New Roman"/>
                <w:bCs/>
                <w:szCs w:val="22"/>
              </w:rPr>
              <w:t xml:space="preserve"> </w:t>
            </w:r>
          </w:p>
          <w:p w:rsidR="00F346C2" w:rsidRPr="00732F2B" w:rsidRDefault="00F346C2" w:rsidP="00E40625">
            <w:pPr>
              <w:pStyle w:val="Footer"/>
              <w:rPr>
                <w:rFonts w:ascii="Times New Roman" w:hAnsi="Times New Roman"/>
                <w:bCs/>
              </w:rPr>
            </w:pPr>
            <w:r w:rsidRPr="00732F2B">
              <w:rPr>
                <w:rFonts w:ascii="Times New Roman" w:hAnsi="Times New Roman"/>
                <w:bCs/>
                <w:szCs w:val="22"/>
              </w:rPr>
              <w:t>Project Management Unit</w:t>
            </w:r>
          </w:p>
          <w:p w:rsidR="00F346C2" w:rsidRPr="00732F2B" w:rsidRDefault="00F346C2" w:rsidP="00413BF4">
            <w:pPr>
              <w:pStyle w:val="Footer"/>
              <w:rPr>
                <w:rFonts w:ascii="Times New Roman" w:hAnsi="Times New Roman"/>
                <w:bCs/>
              </w:rPr>
            </w:pPr>
            <w:r w:rsidRPr="00732F2B">
              <w:rPr>
                <w:rFonts w:ascii="Times New Roman" w:hAnsi="Times New Roman"/>
                <w:bCs/>
                <w:szCs w:val="22"/>
              </w:rPr>
              <w:t>Ministry of Energy and Public Utilities</w:t>
            </w:r>
          </w:p>
          <w:p w:rsidR="00F346C2" w:rsidRPr="00732F2B" w:rsidRDefault="00F346C2" w:rsidP="00413BF4">
            <w:pPr>
              <w:pStyle w:val="Footer"/>
              <w:rPr>
                <w:rFonts w:ascii="Times New Roman" w:hAnsi="Times New Roman"/>
                <w:bCs/>
              </w:rPr>
            </w:pPr>
            <w:r w:rsidRPr="00732F2B">
              <w:rPr>
                <w:rFonts w:ascii="Times New Roman" w:hAnsi="Times New Roman"/>
                <w:bCs/>
                <w:szCs w:val="22"/>
              </w:rPr>
              <w:t xml:space="preserve">One year with possibility of extension </w:t>
            </w:r>
          </w:p>
          <w:p w:rsidR="00F346C2" w:rsidRPr="00732F2B" w:rsidRDefault="00F346C2" w:rsidP="00413BF4">
            <w:pPr>
              <w:pStyle w:val="Footer"/>
              <w:rPr>
                <w:rFonts w:ascii="Times New Roman" w:hAnsi="Times New Roman"/>
              </w:rPr>
            </w:pPr>
            <w:r w:rsidRPr="00732F2B">
              <w:rPr>
                <w:rFonts w:ascii="Times New Roman" w:hAnsi="Times New Roman"/>
                <w:szCs w:val="22"/>
              </w:rPr>
              <w:t>Port-Louis, Mauritius</w:t>
            </w:r>
          </w:p>
        </w:tc>
      </w:tr>
      <w:tr w:rsidR="00F346C2" w:rsidRPr="00732F2B" w:rsidTr="002A1390">
        <w:tc>
          <w:tcPr>
            <w:tcW w:w="10260" w:type="dxa"/>
            <w:gridSpan w:val="2"/>
            <w:shd w:val="clear" w:color="auto" w:fill="E0E0E0"/>
          </w:tcPr>
          <w:p w:rsidR="00F346C2" w:rsidRPr="00732F2B" w:rsidRDefault="00F346C2" w:rsidP="00413BF4">
            <w:pPr>
              <w:rPr>
                <w:rFonts w:ascii="Times New Roman" w:hAnsi="Times New Roman"/>
                <w:b/>
                <w:bCs/>
              </w:rPr>
            </w:pPr>
            <w:r w:rsidRPr="00732F2B">
              <w:rPr>
                <w:rFonts w:ascii="Times New Roman" w:hAnsi="Times New Roman"/>
                <w:b/>
                <w:bCs/>
                <w:szCs w:val="22"/>
              </w:rPr>
              <w:t xml:space="preserve">II. Functions </w:t>
            </w:r>
          </w:p>
        </w:tc>
      </w:tr>
      <w:tr w:rsidR="00F346C2" w:rsidRPr="00732F2B" w:rsidTr="002A1390">
        <w:tc>
          <w:tcPr>
            <w:tcW w:w="10260" w:type="dxa"/>
            <w:gridSpan w:val="2"/>
          </w:tcPr>
          <w:p w:rsidR="00F346C2" w:rsidRPr="00732F2B" w:rsidRDefault="00F346C2" w:rsidP="00413BF4">
            <w:pPr>
              <w:rPr>
                <w:rFonts w:ascii="Times New Roman" w:hAnsi="Times New Roman"/>
              </w:rPr>
            </w:pPr>
            <w:r w:rsidRPr="00732F2B">
              <w:rPr>
                <w:rFonts w:ascii="Times New Roman" w:hAnsi="Times New Roman"/>
                <w:szCs w:val="22"/>
              </w:rPr>
              <w:t>Under the overall supervision of the Project Manager, the Project Assistant will:</w:t>
            </w:r>
          </w:p>
          <w:p w:rsidR="00F346C2" w:rsidRPr="00732F2B" w:rsidRDefault="00F346C2" w:rsidP="00836F50">
            <w:pPr>
              <w:numPr>
                <w:ilvl w:val="0"/>
                <w:numId w:val="13"/>
              </w:numPr>
              <w:spacing w:after="0"/>
              <w:ind w:left="720"/>
              <w:rPr>
                <w:rFonts w:ascii="Times New Roman" w:hAnsi="Times New Roman"/>
              </w:rPr>
            </w:pPr>
            <w:r w:rsidRPr="00732F2B">
              <w:rPr>
                <w:rFonts w:ascii="Times New Roman" w:hAnsi="Times New Roman"/>
                <w:szCs w:val="22"/>
              </w:rPr>
              <w:t>Support the activities of international/national experts, potential investors and sub-contractors;</w:t>
            </w:r>
          </w:p>
          <w:p w:rsidR="00F346C2" w:rsidRPr="00732F2B" w:rsidRDefault="00F346C2" w:rsidP="00836F50">
            <w:pPr>
              <w:numPr>
                <w:ilvl w:val="0"/>
                <w:numId w:val="13"/>
              </w:numPr>
              <w:spacing w:after="0"/>
              <w:ind w:left="720"/>
              <w:rPr>
                <w:rFonts w:ascii="Times New Roman" w:hAnsi="Times New Roman"/>
              </w:rPr>
            </w:pPr>
            <w:r w:rsidRPr="00732F2B">
              <w:rPr>
                <w:rFonts w:ascii="Times New Roman" w:hAnsi="Times New Roman"/>
                <w:szCs w:val="22"/>
              </w:rPr>
              <w:t>Provide administrative support re. typing, filing, arranging visas for international experts/sub-contractors, maintaining project’s financial records, etc.;</w:t>
            </w:r>
          </w:p>
          <w:p w:rsidR="00F346C2" w:rsidRPr="00732F2B" w:rsidRDefault="00F346C2" w:rsidP="00836F50">
            <w:pPr>
              <w:numPr>
                <w:ilvl w:val="0"/>
                <w:numId w:val="13"/>
              </w:numPr>
              <w:spacing w:after="0"/>
              <w:ind w:left="720"/>
              <w:rPr>
                <w:rFonts w:ascii="Times New Roman" w:hAnsi="Times New Roman"/>
              </w:rPr>
            </w:pPr>
            <w:r w:rsidRPr="00732F2B">
              <w:rPr>
                <w:rFonts w:ascii="Times New Roman" w:hAnsi="Times New Roman"/>
                <w:szCs w:val="22"/>
              </w:rPr>
              <w:t xml:space="preserve">Administer project accounting as per UNDP procedures; </w:t>
            </w:r>
          </w:p>
          <w:p w:rsidR="00F346C2" w:rsidRPr="00732F2B" w:rsidRDefault="00F346C2" w:rsidP="00836F50">
            <w:pPr>
              <w:numPr>
                <w:ilvl w:val="0"/>
                <w:numId w:val="14"/>
              </w:numPr>
              <w:spacing w:after="0"/>
              <w:rPr>
                <w:rFonts w:ascii="Times New Roman" w:hAnsi="Times New Roman"/>
              </w:rPr>
            </w:pPr>
            <w:r w:rsidRPr="00732F2B">
              <w:rPr>
                <w:rFonts w:ascii="Times New Roman" w:hAnsi="Times New Roman"/>
                <w:szCs w:val="22"/>
              </w:rPr>
              <w:t xml:space="preserve">Assist the Project Manager in organising workshops, meetings of the </w:t>
            </w:r>
            <w:r w:rsidR="00122CB1">
              <w:rPr>
                <w:rFonts w:ascii="Times New Roman" w:hAnsi="Times New Roman"/>
                <w:szCs w:val="22"/>
              </w:rPr>
              <w:t>Steering Committee</w:t>
            </w:r>
            <w:r w:rsidRPr="00732F2B">
              <w:rPr>
                <w:rFonts w:ascii="Times New Roman" w:hAnsi="Times New Roman"/>
                <w:szCs w:val="22"/>
              </w:rPr>
              <w:t xml:space="preserve"> and other events.</w:t>
            </w:r>
          </w:p>
          <w:p w:rsidR="00F346C2" w:rsidRPr="00732F2B" w:rsidRDefault="00F346C2" w:rsidP="00836F50">
            <w:pPr>
              <w:numPr>
                <w:ilvl w:val="0"/>
                <w:numId w:val="14"/>
              </w:numPr>
              <w:spacing w:after="0"/>
              <w:rPr>
                <w:rFonts w:ascii="Times New Roman" w:hAnsi="Times New Roman"/>
                <w:b/>
              </w:rPr>
            </w:pPr>
            <w:r w:rsidRPr="00732F2B">
              <w:rPr>
                <w:rFonts w:ascii="Times New Roman" w:hAnsi="Times New Roman"/>
                <w:szCs w:val="22"/>
              </w:rPr>
              <w:t>Assist in procurement of goods and services;</w:t>
            </w:r>
          </w:p>
          <w:p w:rsidR="00F346C2" w:rsidRPr="00732F2B" w:rsidRDefault="00F346C2" w:rsidP="00836F50">
            <w:pPr>
              <w:numPr>
                <w:ilvl w:val="0"/>
                <w:numId w:val="14"/>
              </w:numPr>
              <w:spacing w:after="0"/>
              <w:rPr>
                <w:rFonts w:ascii="Times New Roman" w:hAnsi="Times New Roman"/>
                <w:b/>
              </w:rPr>
            </w:pPr>
            <w:r w:rsidRPr="00732F2B">
              <w:rPr>
                <w:rFonts w:ascii="Times New Roman" w:hAnsi="Times New Roman"/>
                <w:szCs w:val="22"/>
              </w:rPr>
              <w:t xml:space="preserve">Draft letters of invitation and agendas for meetings of </w:t>
            </w:r>
            <w:r w:rsidR="00122CB1">
              <w:rPr>
                <w:rFonts w:ascii="Times New Roman" w:hAnsi="Times New Roman"/>
                <w:szCs w:val="22"/>
              </w:rPr>
              <w:t>Steering Committee</w:t>
            </w:r>
            <w:r w:rsidRPr="00732F2B">
              <w:rPr>
                <w:rFonts w:ascii="Times New Roman" w:hAnsi="Times New Roman"/>
                <w:szCs w:val="22"/>
              </w:rPr>
              <w:t>/workshops;</w:t>
            </w:r>
          </w:p>
          <w:p w:rsidR="00F346C2" w:rsidRPr="00732F2B" w:rsidRDefault="00F346C2" w:rsidP="00836F50">
            <w:pPr>
              <w:numPr>
                <w:ilvl w:val="0"/>
                <w:numId w:val="14"/>
              </w:numPr>
              <w:spacing w:after="0"/>
              <w:rPr>
                <w:rFonts w:ascii="Times New Roman" w:hAnsi="Times New Roman"/>
                <w:b/>
              </w:rPr>
            </w:pPr>
            <w:r w:rsidRPr="00732F2B">
              <w:rPr>
                <w:rFonts w:ascii="Times New Roman" w:hAnsi="Times New Roman"/>
                <w:szCs w:val="22"/>
              </w:rPr>
              <w:t>Prepare background information, briefing materials, reports, etc., as required;</w:t>
            </w:r>
          </w:p>
          <w:p w:rsidR="00F346C2" w:rsidRPr="00732F2B" w:rsidRDefault="00F346C2" w:rsidP="00836F50">
            <w:pPr>
              <w:numPr>
                <w:ilvl w:val="0"/>
                <w:numId w:val="14"/>
              </w:numPr>
              <w:spacing w:after="0"/>
              <w:rPr>
                <w:rFonts w:ascii="Times New Roman" w:hAnsi="Times New Roman"/>
                <w:color w:val="000000"/>
              </w:rPr>
            </w:pPr>
            <w:r w:rsidRPr="00732F2B">
              <w:rPr>
                <w:rFonts w:ascii="Times New Roman" w:hAnsi="Times New Roman"/>
                <w:szCs w:val="22"/>
              </w:rPr>
              <w:t>Draft minutes of meetings, monitor/follow-up on actions required.</w:t>
            </w:r>
          </w:p>
        </w:tc>
      </w:tr>
      <w:tr w:rsidR="00F346C2" w:rsidRPr="00732F2B" w:rsidTr="002A1390">
        <w:tc>
          <w:tcPr>
            <w:tcW w:w="10260" w:type="dxa"/>
            <w:gridSpan w:val="2"/>
            <w:shd w:val="clear" w:color="auto" w:fill="E0E0E0"/>
          </w:tcPr>
          <w:p w:rsidR="00F346C2" w:rsidRPr="00732F2B" w:rsidRDefault="00F346C2" w:rsidP="00413BF4">
            <w:pPr>
              <w:pBdr>
                <w:top w:val="single" w:sz="4" w:space="1" w:color="auto"/>
              </w:pBdr>
              <w:rPr>
                <w:rFonts w:ascii="Times New Roman" w:hAnsi="Times New Roman"/>
                <w:b/>
                <w:bCs/>
              </w:rPr>
            </w:pPr>
            <w:r w:rsidRPr="00732F2B">
              <w:rPr>
                <w:rFonts w:ascii="Times New Roman" w:hAnsi="Times New Roman"/>
                <w:b/>
                <w:bCs/>
                <w:szCs w:val="22"/>
              </w:rPr>
              <w:t>III. Qualifications and Experience</w:t>
            </w:r>
          </w:p>
        </w:tc>
      </w:tr>
      <w:tr w:rsidR="00F346C2" w:rsidRPr="00732F2B" w:rsidTr="002A1390">
        <w:tc>
          <w:tcPr>
            <w:tcW w:w="10260" w:type="dxa"/>
            <w:gridSpan w:val="2"/>
          </w:tcPr>
          <w:p w:rsidR="00F346C2" w:rsidRPr="00732F2B" w:rsidRDefault="00F346C2" w:rsidP="00F23B0B">
            <w:pPr>
              <w:pStyle w:val="BodyText"/>
              <w:pBdr>
                <w:bottom w:val="none" w:sz="0" w:space="0" w:color="auto"/>
              </w:pBdr>
              <w:tabs>
                <w:tab w:val="left" w:pos="312"/>
              </w:tabs>
              <w:spacing w:after="0"/>
              <w:jc w:val="left"/>
              <w:rPr>
                <w:rFonts w:ascii="Times New Roman" w:hAnsi="Times New Roman"/>
                <w:b/>
                <w:i w:val="0"/>
              </w:rPr>
            </w:pPr>
            <w:r w:rsidRPr="00732F2B">
              <w:rPr>
                <w:rFonts w:ascii="Times New Roman" w:hAnsi="Times New Roman"/>
                <w:b/>
                <w:i w:val="0"/>
                <w:szCs w:val="22"/>
              </w:rPr>
              <w:t xml:space="preserve">Education: </w:t>
            </w:r>
          </w:p>
          <w:p w:rsidR="00F346C2" w:rsidRPr="00732F2B" w:rsidRDefault="00F346C2" w:rsidP="00836F50">
            <w:pPr>
              <w:pStyle w:val="BodyText"/>
              <w:numPr>
                <w:ilvl w:val="0"/>
                <w:numId w:val="15"/>
              </w:numPr>
              <w:pBdr>
                <w:bottom w:val="none" w:sz="0" w:space="0" w:color="auto"/>
              </w:pBdr>
              <w:tabs>
                <w:tab w:val="left" w:pos="312"/>
              </w:tabs>
              <w:spacing w:after="0"/>
              <w:jc w:val="left"/>
              <w:rPr>
                <w:rFonts w:ascii="Times New Roman" w:hAnsi="Times New Roman"/>
                <w:i w:val="0"/>
              </w:rPr>
            </w:pPr>
            <w:r w:rsidRPr="00732F2B">
              <w:rPr>
                <w:rFonts w:ascii="Times New Roman" w:hAnsi="Times New Roman"/>
                <w:i w:val="0"/>
                <w:szCs w:val="22"/>
              </w:rPr>
              <w:t xml:space="preserve">Higher education in economics, management, accounting, finance or other related field </w:t>
            </w:r>
          </w:p>
          <w:p w:rsidR="00F346C2" w:rsidRPr="00732F2B" w:rsidRDefault="00F346C2" w:rsidP="00836F50">
            <w:pPr>
              <w:pStyle w:val="ListParagraph"/>
              <w:numPr>
                <w:ilvl w:val="0"/>
                <w:numId w:val="15"/>
              </w:numPr>
              <w:rPr>
                <w:sz w:val="22"/>
                <w:lang w:val="en-GB"/>
              </w:rPr>
            </w:pPr>
            <w:r w:rsidRPr="00732F2B">
              <w:rPr>
                <w:sz w:val="22"/>
                <w:szCs w:val="22"/>
                <w:lang w:val="en-GB"/>
              </w:rPr>
              <w:t>Specialized training in finance is desirable</w:t>
            </w:r>
          </w:p>
        </w:tc>
      </w:tr>
      <w:tr w:rsidR="00F346C2" w:rsidRPr="00732F2B" w:rsidTr="002A1390">
        <w:tc>
          <w:tcPr>
            <w:tcW w:w="10260" w:type="dxa"/>
            <w:gridSpan w:val="2"/>
          </w:tcPr>
          <w:p w:rsidR="00F346C2" w:rsidRPr="00732F2B" w:rsidRDefault="00F346C2" w:rsidP="00237BFB">
            <w:pPr>
              <w:pStyle w:val="BodyText"/>
              <w:pBdr>
                <w:bottom w:val="none" w:sz="0" w:space="0" w:color="auto"/>
              </w:pBdr>
              <w:tabs>
                <w:tab w:val="left" w:pos="312"/>
              </w:tabs>
              <w:spacing w:after="0"/>
              <w:jc w:val="left"/>
              <w:rPr>
                <w:rFonts w:ascii="Times New Roman" w:hAnsi="Times New Roman"/>
                <w:b/>
                <w:i w:val="0"/>
              </w:rPr>
            </w:pPr>
            <w:r w:rsidRPr="00732F2B">
              <w:rPr>
                <w:rFonts w:ascii="Times New Roman" w:hAnsi="Times New Roman"/>
                <w:b/>
                <w:i w:val="0"/>
                <w:szCs w:val="22"/>
              </w:rPr>
              <w:t xml:space="preserve">Experience: </w:t>
            </w:r>
          </w:p>
          <w:p w:rsidR="00F346C2" w:rsidRPr="00732F2B" w:rsidRDefault="00F346C2" w:rsidP="00836F50">
            <w:pPr>
              <w:pStyle w:val="BodyText"/>
              <w:numPr>
                <w:ilvl w:val="0"/>
                <w:numId w:val="16"/>
              </w:numPr>
              <w:pBdr>
                <w:bottom w:val="none" w:sz="0" w:space="0" w:color="auto"/>
              </w:pBdr>
              <w:tabs>
                <w:tab w:val="left" w:pos="312"/>
              </w:tabs>
              <w:spacing w:after="0"/>
              <w:jc w:val="left"/>
              <w:rPr>
                <w:rFonts w:ascii="Times New Roman" w:hAnsi="Times New Roman"/>
                <w:i w:val="0"/>
              </w:rPr>
            </w:pPr>
            <w:r w:rsidRPr="00732F2B">
              <w:rPr>
                <w:rFonts w:ascii="Times New Roman" w:hAnsi="Times New Roman"/>
                <w:i w:val="0"/>
                <w:szCs w:val="22"/>
              </w:rPr>
              <w:t xml:space="preserve">3 years of relevant administrative, accounting and financial experience at national and/or international level is required. </w:t>
            </w:r>
          </w:p>
          <w:p w:rsidR="00F346C2" w:rsidRPr="00732F2B" w:rsidRDefault="00F346C2" w:rsidP="00836F50">
            <w:pPr>
              <w:pStyle w:val="BodyText"/>
              <w:numPr>
                <w:ilvl w:val="0"/>
                <w:numId w:val="16"/>
              </w:numPr>
              <w:pBdr>
                <w:bottom w:val="none" w:sz="0" w:space="0" w:color="auto"/>
              </w:pBdr>
              <w:tabs>
                <w:tab w:val="left" w:pos="312"/>
              </w:tabs>
              <w:spacing w:after="0"/>
              <w:jc w:val="left"/>
              <w:rPr>
                <w:rFonts w:ascii="Times New Roman" w:hAnsi="Times New Roman"/>
                <w:i w:val="0"/>
              </w:rPr>
            </w:pPr>
            <w:r w:rsidRPr="00732F2B">
              <w:rPr>
                <w:rFonts w:ascii="Times New Roman" w:hAnsi="Times New Roman"/>
                <w:i w:val="0"/>
                <w:szCs w:val="22"/>
              </w:rPr>
              <w:t xml:space="preserve">Experience in the usage of computers and office software packages (MS Word, Excel, etc.).  </w:t>
            </w:r>
          </w:p>
          <w:p w:rsidR="00F346C2" w:rsidRPr="00732F2B" w:rsidRDefault="00F346C2" w:rsidP="00836F50">
            <w:pPr>
              <w:pStyle w:val="BodyText"/>
              <w:numPr>
                <w:ilvl w:val="0"/>
                <w:numId w:val="16"/>
              </w:numPr>
              <w:pBdr>
                <w:bottom w:val="none" w:sz="0" w:space="0" w:color="auto"/>
              </w:pBdr>
              <w:tabs>
                <w:tab w:val="left" w:pos="312"/>
              </w:tabs>
              <w:spacing w:after="0"/>
              <w:jc w:val="left"/>
              <w:rPr>
                <w:rFonts w:ascii="Times New Roman" w:hAnsi="Times New Roman"/>
                <w:i w:val="0"/>
              </w:rPr>
            </w:pPr>
            <w:r w:rsidRPr="00732F2B">
              <w:rPr>
                <w:rFonts w:ascii="Times New Roman" w:hAnsi="Times New Roman"/>
                <w:i w:val="0"/>
                <w:szCs w:val="22"/>
              </w:rPr>
              <w:t>Previous experience of working for nationally executed programme (s) funded by bilateral/multilateral organisations.</w:t>
            </w:r>
          </w:p>
          <w:p w:rsidR="00F346C2" w:rsidRPr="00732F2B" w:rsidRDefault="00F346C2" w:rsidP="00836F50">
            <w:pPr>
              <w:pStyle w:val="BodyText"/>
              <w:numPr>
                <w:ilvl w:val="0"/>
                <w:numId w:val="16"/>
              </w:numPr>
              <w:pBdr>
                <w:bottom w:val="none" w:sz="0" w:space="0" w:color="auto"/>
              </w:pBdr>
              <w:tabs>
                <w:tab w:val="left" w:pos="312"/>
              </w:tabs>
              <w:spacing w:after="0"/>
              <w:jc w:val="left"/>
              <w:rPr>
                <w:rFonts w:ascii="Times New Roman" w:hAnsi="Times New Roman"/>
              </w:rPr>
            </w:pPr>
            <w:r w:rsidRPr="00732F2B">
              <w:rPr>
                <w:rFonts w:ascii="Times New Roman" w:hAnsi="Times New Roman"/>
                <w:i w:val="0"/>
                <w:szCs w:val="22"/>
              </w:rPr>
              <w:t>Practical experience in procurement will be an asset.</w:t>
            </w:r>
          </w:p>
        </w:tc>
      </w:tr>
      <w:tr w:rsidR="00F346C2" w:rsidRPr="00732F2B" w:rsidTr="002A1390">
        <w:tc>
          <w:tcPr>
            <w:tcW w:w="10260" w:type="dxa"/>
            <w:gridSpan w:val="2"/>
          </w:tcPr>
          <w:p w:rsidR="00F346C2" w:rsidRPr="00732F2B" w:rsidRDefault="00F346C2" w:rsidP="00E40625">
            <w:pPr>
              <w:rPr>
                <w:rFonts w:ascii="Times New Roman" w:hAnsi="Times New Roman"/>
                <w:b/>
              </w:rPr>
            </w:pPr>
            <w:r w:rsidRPr="00732F2B">
              <w:rPr>
                <w:rFonts w:ascii="Times New Roman" w:hAnsi="Times New Roman"/>
                <w:b/>
                <w:szCs w:val="22"/>
              </w:rPr>
              <w:t>Language Requirements:</w:t>
            </w:r>
          </w:p>
          <w:p w:rsidR="00F346C2" w:rsidRPr="00732F2B" w:rsidRDefault="00F346C2" w:rsidP="00836F50">
            <w:pPr>
              <w:pStyle w:val="ListParagraph"/>
              <w:numPr>
                <w:ilvl w:val="0"/>
                <w:numId w:val="17"/>
              </w:numPr>
              <w:rPr>
                <w:b/>
                <w:sz w:val="22"/>
                <w:lang w:val="en-GB"/>
              </w:rPr>
            </w:pPr>
            <w:r w:rsidRPr="00732F2B">
              <w:rPr>
                <w:sz w:val="22"/>
                <w:szCs w:val="22"/>
                <w:lang w:val="en-GB"/>
              </w:rPr>
              <w:t xml:space="preserve">Excellent English and French, both written and oral.  </w:t>
            </w:r>
          </w:p>
        </w:tc>
      </w:tr>
    </w:tbl>
    <w:p w:rsidR="00F346C2" w:rsidRPr="00732F2B" w:rsidRDefault="00F346C2" w:rsidP="007361E2">
      <w:pPr>
        <w:rPr>
          <w:rFonts w:ascii="Times New Roman" w:hAnsi="Times New Roman"/>
          <w:szCs w:val="22"/>
        </w:rPr>
      </w:pPr>
    </w:p>
    <w:p w:rsidR="00F346C2" w:rsidRPr="00732F2B" w:rsidRDefault="00F346C2" w:rsidP="00910E2D">
      <w:pPr>
        <w:pStyle w:val="Heading2"/>
        <w:pageBreakBefore/>
        <w:ind w:left="0"/>
        <w:jc w:val="center"/>
        <w:rPr>
          <w:rFonts w:ascii="Times New Roman" w:hAnsi="Times New Roman"/>
          <w:smallCaps/>
          <w:szCs w:val="22"/>
        </w:rPr>
      </w:pPr>
      <w:bookmarkStart w:id="39" w:name="_Toc245073724"/>
      <w:bookmarkStart w:id="40" w:name="_Toc293061859"/>
      <w:r w:rsidRPr="00732F2B">
        <w:rPr>
          <w:rFonts w:ascii="Times New Roman" w:hAnsi="Times New Roman"/>
          <w:smallCaps/>
          <w:szCs w:val="22"/>
        </w:rPr>
        <w:lastRenderedPageBreak/>
        <w:t>Annex 4: Letters of Co-financing and Support from the Government</w:t>
      </w:r>
      <w:bookmarkEnd w:id="39"/>
      <w:bookmarkEnd w:id="40"/>
    </w:p>
    <w:p w:rsidR="00F346C2" w:rsidRPr="00732F2B" w:rsidRDefault="00F346C2" w:rsidP="00B26FC1">
      <w:pPr>
        <w:pBdr>
          <w:bottom w:val="single" w:sz="4" w:space="1" w:color="auto"/>
        </w:pBdr>
        <w:rPr>
          <w:rFonts w:ascii="Times New Roman" w:hAnsi="Times New Roman"/>
          <w:bCs/>
          <w:iCs/>
          <w:szCs w:val="22"/>
        </w:rPr>
      </w:pPr>
    </w:p>
    <w:p w:rsidR="00F346C2" w:rsidRPr="00732F2B" w:rsidRDefault="00F346C2" w:rsidP="00B26FC1">
      <w:pPr>
        <w:pBdr>
          <w:bottom w:val="single" w:sz="4" w:space="1" w:color="auto"/>
        </w:pBdr>
        <w:rPr>
          <w:rFonts w:ascii="Times New Roman" w:hAnsi="Times New Roman"/>
          <w:bCs/>
          <w:iCs/>
          <w:szCs w:val="22"/>
        </w:rPr>
      </w:pPr>
      <w:r w:rsidRPr="00732F2B">
        <w:rPr>
          <w:rFonts w:ascii="Times New Roman" w:hAnsi="Times New Roman"/>
          <w:bCs/>
          <w:iCs/>
          <w:szCs w:val="22"/>
        </w:rPr>
        <w:t>Provided in separate file</w:t>
      </w:r>
    </w:p>
    <w:p w:rsidR="00F346C2" w:rsidRPr="00732F2B" w:rsidRDefault="00F346C2" w:rsidP="00B26FC1">
      <w:pPr>
        <w:pBdr>
          <w:bottom w:val="single" w:sz="4" w:space="1" w:color="auto"/>
        </w:pBdr>
        <w:rPr>
          <w:rFonts w:ascii="Times New Roman" w:hAnsi="Times New Roman"/>
          <w:bCs/>
          <w:iCs/>
          <w:szCs w:val="22"/>
        </w:rPr>
      </w:pPr>
    </w:p>
    <w:p w:rsidR="00A06643" w:rsidRDefault="00A06643">
      <w:pPr>
        <w:keepNext/>
        <w:jc w:val="center"/>
        <w:outlineLvl w:val="1"/>
        <w:rPr>
          <w:rFonts w:ascii="Times New Roman" w:hAnsi="Times New Roman"/>
          <w:szCs w:val="22"/>
        </w:rPr>
      </w:pPr>
    </w:p>
    <w:sectPr w:rsidR="00A06643" w:rsidSect="00E31B11">
      <w:pgSz w:w="12240" w:h="15840" w:code="1"/>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19" w:rsidRDefault="00EB0319" w:rsidP="00B26FC1">
      <w:pPr>
        <w:spacing w:after="0"/>
      </w:pPr>
      <w:r>
        <w:separator/>
      </w:r>
    </w:p>
  </w:endnote>
  <w:endnote w:type="continuationSeparator" w:id="0">
    <w:p w:rsidR="00EB0319" w:rsidRDefault="00EB0319" w:rsidP="00B26F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yriad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7455"/>
      <w:docPartObj>
        <w:docPartGallery w:val="Page Numbers (Bottom of Page)"/>
        <w:docPartUnique/>
      </w:docPartObj>
    </w:sdtPr>
    <w:sdtContent>
      <w:p w:rsidR="000F7177" w:rsidRDefault="000F717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F7177" w:rsidRDefault="000F7177" w:rsidP="00654A1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7456"/>
      <w:docPartObj>
        <w:docPartGallery w:val="Page Numbers (Bottom of Page)"/>
        <w:docPartUnique/>
      </w:docPartObj>
    </w:sdtPr>
    <w:sdtEndPr>
      <w:rPr>
        <w:rFonts w:ascii="Times New Roman" w:hAnsi="Times New Roman"/>
      </w:rPr>
    </w:sdtEndPr>
    <w:sdtContent>
      <w:p w:rsidR="000F7177" w:rsidRPr="00F67570" w:rsidRDefault="000F7177">
        <w:pPr>
          <w:pStyle w:val="Footer"/>
          <w:jc w:val="center"/>
          <w:rPr>
            <w:rFonts w:ascii="Times New Roman" w:hAnsi="Times New Roman"/>
          </w:rPr>
        </w:pPr>
        <w:r w:rsidRPr="00F67570">
          <w:rPr>
            <w:rFonts w:ascii="Times New Roman" w:hAnsi="Times New Roman"/>
          </w:rPr>
          <w:fldChar w:fldCharType="begin"/>
        </w:r>
        <w:r w:rsidRPr="00F67570">
          <w:rPr>
            <w:rFonts w:ascii="Times New Roman" w:hAnsi="Times New Roman"/>
          </w:rPr>
          <w:instrText xml:space="preserve"> PAGE   \* MERGEFORMAT </w:instrText>
        </w:r>
        <w:r w:rsidRPr="00F67570">
          <w:rPr>
            <w:rFonts w:ascii="Times New Roman" w:hAnsi="Times New Roman"/>
          </w:rPr>
          <w:fldChar w:fldCharType="separate"/>
        </w:r>
        <w:r w:rsidR="00882948">
          <w:rPr>
            <w:rFonts w:ascii="Times New Roman" w:hAnsi="Times New Roman"/>
            <w:noProof/>
          </w:rPr>
          <w:t>11</w:t>
        </w:r>
        <w:r w:rsidRPr="00F67570">
          <w:rPr>
            <w:rFonts w:ascii="Times New Roman" w:hAnsi="Times New Roman"/>
          </w:rPr>
          <w:fldChar w:fldCharType="end"/>
        </w:r>
      </w:p>
    </w:sdtContent>
  </w:sdt>
  <w:p w:rsidR="000F7177" w:rsidRDefault="000F7177" w:rsidP="0069389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77" w:rsidRPr="0069389B" w:rsidRDefault="000F7177" w:rsidP="006938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5615"/>
      <w:docPartObj>
        <w:docPartGallery w:val="Page Numbers (Bottom of Page)"/>
        <w:docPartUnique/>
      </w:docPartObj>
    </w:sdtPr>
    <w:sdtContent>
      <w:p w:rsidR="000F7177" w:rsidRDefault="000F7177" w:rsidP="00FF0BAF">
        <w:pPr>
          <w:pStyle w:val="Footer"/>
          <w:jc w:val="center"/>
        </w:pPr>
        <w:r>
          <w:fldChar w:fldCharType="begin"/>
        </w:r>
        <w:r>
          <w:instrText xml:space="preserve"> PAGE   \* MERGEFORMAT </w:instrText>
        </w:r>
        <w:r>
          <w:fldChar w:fldCharType="separate"/>
        </w:r>
        <w:r w:rsidR="00882948">
          <w:rPr>
            <w:noProof/>
          </w:rPr>
          <w:t>37</w:t>
        </w:r>
        <w:r>
          <w:rPr>
            <w:noProof/>
          </w:rPr>
          <w:fldChar w:fldCharType="end"/>
        </w:r>
      </w:p>
    </w:sdtContent>
  </w:sdt>
  <w:p w:rsidR="000F7177" w:rsidRPr="0069389B" w:rsidRDefault="000F7177" w:rsidP="0069389B">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19" w:rsidRDefault="00EB0319" w:rsidP="00B26FC1">
      <w:pPr>
        <w:spacing w:after="0"/>
      </w:pPr>
      <w:r>
        <w:separator/>
      </w:r>
    </w:p>
  </w:footnote>
  <w:footnote w:type="continuationSeparator" w:id="0">
    <w:p w:rsidR="00EB0319" w:rsidRDefault="00EB0319" w:rsidP="00B26FC1">
      <w:pPr>
        <w:spacing w:after="0"/>
      </w:pPr>
      <w:r>
        <w:continuationSeparator/>
      </w:r>
    </w:p>
  </w:footnote>
  <w:footnote w:id="1">
    <w:p w:rsidR="000F7177" w:rsidRDefault="000F7177" w:rsidP="00FB6C67">
      <w:pPr>
        <w:pStyle w:val="FootnoteText"/>
      </w:pPr>
    </w:p>
  </w:footnote>
  <w:footnote w:id="2">
    <w:p w:rsidR="000F7177" w:rsidRDefault="000F7177" w:rsidP="00545DED">
      <w:pPr>
        <w:pStyle w:val="FootnoteText"/>
      </w:pPr>
      <w:r>
        <w:rPr>
          <w:rStyle w:val="FootnoteReference"/>
        </w:rPr>
        <w:footnoteRef/>
      </w:r>
      <w:r>
        <w:t xml:space="preserve"> This electricity generation figure reflects the expectation as noted in Section 38 that all new plants specifically targeted for installation as part of the project </w:t>
      </w:r>
      <w:r w:rsidRPr="00020442">
        <w:t xml:space="preserve">would be fully operational by </w:t>
      </w:r>
      <w:r>
        <w:t>January 2013</w:t>
      </w:r>
    </w:p>
  </w:footnote>
  <w:footnote w:id="3">
    <w:p w:rsidR="000F7177" w:rsidRPr="00424365" w:rsidRDefault="000F7177" w:rsidP="00591A5F">
      <w:pPr>
        <w:pStyle w:val="FootnoteText"/>
        <w:rPr>
          <w:rFonts w:ascii="Times New Roman" w:hAnsi="Times New Roman"/>
          <w:sz w:val="16"/>
          <w:szCs w:val="16"/>
        </w:rPr>
      </w:pPr>
      <w:r>
        <w:rPr>
          <w:rStyle w:val="FootnoteReference"/>
        </w:rPr>
        <w:footnoteRef/>
      </w:r>
      <w:r>
        <w:t xml:space="preserve"> </w:t>
      </w:r>
      <w:r w:rsidRPr="0068701B">
        <w:rPr>
          <w:rFonts w:ascii="Times New Roman" w:hAnsi="Times New Roman"/>
          <w:i/>
          <w:sz w:val="16"/>
          <w:szCs w:val="16"/>
        </w:rPr>
        <w:t>Only cash co-financing (cost sharing at project level or other trust funds) actually passing through UNDP accounts should be entered here and in Atlas. Other co-financing should NOT be shown here</w:t>
      </w:r>
      <w:r w:rsidRPr="00424365">
        <w:rPr>
          <w:rFonts w:ascii="Times New Roman" w:hAnsi="Times New Roman"/>
          <w:sz w:val="16"/>
          <w:szCs w:val="16"/>
        </w:rPr>
        <w:t xml:space="preserve">. </w:t>
      </w:r>
    </w:p>
    <w:p w:rsidR="000F7177" w:rsidRDefault="000F7177" w:rsidP="00591A5F">
      <w:pPr>
        <w:pStyle w:val="FootnoteText"/>
      </w:pPr>
    </w:p>
  </w:footnote>
  <w:footnote w:id="4">
    <w:p w:rsidR="000F7177" w:rsidRPr="00424365" w:rsidRDefault="000F7177" w:rsidP="00F53EDB">
      <w:pPr>
        <w:rPr>
          <w:sz w:val="20"/>
          <w:szCs w:val="20"/>
        </w:rPr>
      </w:pPr>
      <w:r w:rsidRPr="00DE4DB6">
        <w:rPr>
          <w:rStyle w:val="FootnoteReference"/>
          <w:sz w:val="16"/>
          <w:szCs w:val="16"/>
        </w:rPr>
        <w:footnoteRef/>
      </w:r>
      <w:r w:rsidRPr="00DE4DB6">
        <w:rPr>
          <w:sz w:val="16"/>
          <w:szCs w:val="16"/>
        </w:rPr>
        <w:t xml:space="preserve"> </w:t>
      </w:r>
      <w:r w:rsidRPr="0068701B">
        <w:rPr>
          <w:i/>
          <w:sz w:val="16"/>
          <w:szCs w:val="16"/>
        </w:rPr>
        <w:t>Summary table should include all financing of all kinds: GEF financing, co</w:t>
      </w:r>
      <w:r>
        <w:rPr>
          <w:i/>
          <w:sz w:val="16"/>
          <w:szCs w:val="16"/>
        </w:rPr>
        <w:t>-</w:t>
      </w:r>
      <w:r w:rsidRPr="0068701B">
        <w:rPr>
          <w:i/>
          <w:sz w:val="16"/>
          <w:szCs w:val="16"/>
        </w:rPr>
        <w:t>financing, cash, in-kind, etc...</w:t>
      </w:r>
      <w:r w:rsidRPr="00424365">
        <w:rPr>
          <w:sz w:val="16"/>
          <w:szCs w:val="16"/>
        </w:rPr>
        <w:t xml:space="preserve">  </w:t>
      </w:r>
    </w:p>
    <w:p w:rsidR="000F7177" w:rsidRDefault="000F7177" w:rsidP="00F53E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2737"/>
      <w:gridCol w:w="2737"/>
      <w:gridCol w:w="2737"/>
    </w:tblGrid>
    <w:tr w:rsidR="000F7177" w:rsidRPr="006E7E43" w:rsidTr="002C61DD">
      <w:trPr>
        <w:trHeight w:val="1077"/>
        <w:jc w:val="center"/>
      </w:trPr>
      <w:tc>
        <w:tcPr>
          <w:tcW w:w="2737" w:type="dxa"/>
        </w:tcPr>
        <w:p w:rsidR="000F7177" w:rsidRPr="006E7E43" w:rsidRDefault="000F7177" w:rsidP="00947EEA"/>
        <w:p w:rsidR="000F7177" w:rsidRDefault="000F7177" w:rsidP="00947EEA">
          <w:pPr>
            <w:jc w:val="center"/>
          </w:pPr>
          <w:r>
            <w:rPr>
              <w:rFonts w:cs="Arial"/>
              <w:noProof/>
              <w:lang w:val="en-US"/>
            </w:rPr>
            <w:drawing>
              <wp:inline distT="0" distB="0" distL="0" distR="0">
                <wp:extent cx="247650" cy="523875"/>
                <wp:effectExtent l="19050" t="0" r="0" b="0"/>
                <wp:docPr id="3" name="Picture 2" descr="http://intra.undp.org/gef/images/UN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undp.org/gef/images/UNDP_LOGO.jpg"/>
                        <pic:cNvPicPr>
                          <a:picLocks noChangeAspect="1" noChangeArrowheads="1"/>
                        </pic:cNvPicPr>
                      </pic:nvPicPr>
                      <pic:blipFill>
                        <a:blip r:embed="rId1"/>
                        <a:srcRect/>
                        <a:stretch>
                          <a:fillRect/>
                        </a:stretch>
                      </pic:blipFill>
                      <pic:spPr bwMode="auto">
                        <a:xfrm>
                          <a:off x="0" y="0"/>
                          <a:ext cx="247650" cy="523875"/>
                        </a:xfrm>
                        <a:prstGeom prst="rect">
                          <a:avLst/>
                        </a:prstGeom>
                        <a:noFill/>
                        <a:ln w="9525">
                          <a:noFill/>
                          <a:miter lim="800000"/>
                          <a:headEnd/>
                          <a:tailEnd/>
                        </a:ln>
                      </pic:spPr>
                    </pic:pic>
                  </a:graphicData>
                </a:graphic>
              </wp:inline>
            </w:drawing>
          </w:r>
        </w:p>
        <w:p w:rsidR="000F7177" w:rsidRPr="005B7B69" w:rsidRDefault="000F7177" w:rsidP="00947EEA"/>
      </w:tc>
      <w:tc>
        <w:tcPr>
          <w:tcW w:w="2737" w:type="dxa"/>
        </w:tcPr>
        <w:p w:rsidR="000F7177" w:rsidRPr="006E7E43" w:rsidRDefault="000F7177" w:rsidP="00947EEA">
          <w:pPr>
            <w:rPr>
              <w:sz w:val="20"/>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4pt;margin-top:10.2pt;width:78.05pt;height:63.65pt;z-index:251658240;visibility:visible;mso-wrap-edited:f;mso-position-horizontal-relative:text;mso-position-vertical-relative:text">
                <v:imagedata r:id="rId2" o:title=""/>
              </v:shape>
              <o:OLEObject Type="Embed" ProgID="Word.Picture.8" ShapeID="_x0000_s2051" DrawAspect="Content" ObjectID="_1445256953" r:id="rId3"/>
            </w:pict>
          </w:r>
        </w:p>
        <w:p w:rsidR="000F7177" w:rsidRPr="006E7E43" w:rsidRDefault="000F7177" w:rsidP="00947EEA">
          <w:pPr>
            <w:jc w:val="center"/>
          </w:pPr>
        </w:p>
      </w:tc>
      <w:tc>
        <w:tcPr>
          <w:tcW w:w="2737" w:type="dxa"/>
        </w:tcPr>
        <w:p w:rsidR="000F7177" w:rsidRPr="006E7E43" w:rsidRDefault="000F7177" w:rsidP="00947EEA"/>
        <w:p w:rsidR="000F7177" w:rsidRDefault="000F7177" w:rsidP="00947EEA">
          <w:pPr>
            <w:jc w:val="center"/>
          </w:pPr>
          <w:r>
            <w:rPr>
              <w:noProof/>
              <w:lang w:val="en-US"/>
            </w:rPr>
            <w:drawing>
              <wp:inline distT="0" distB="0" distL="0" distR="0">
                <wp:extent cx="457200" cy="52387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57200" cy="523875"/>
                        </a:xfrm>
                        <a:prstGeom prst="rect">
                          <a:avLst/>
                        </a:prstGeom>
                        <a:noFill/>
                        <a:ln w="9525">
                          <a:noFill/>
                          <a:miter lim="800000"/>
                          <a:headEnd/>
                          <a:tailEnd/>
                        </a:ln>
                      </pic:spPr>
                    </pic:pic>
                  </a:graphicData>
                </a:graphic>
              </wp:inline>
            </w:drawing>
          </w:r>
        </w:p>
      </w:tc>
    </w:tr>
  </w:tbl>
  <w:p w:rsidR="000F7177" w:rsidRDefault="000F7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79391B"/>
    <w:multiLevelType w:val="hybridMultilevel"/>
    <w:tmpl w:val="8E48D4E6"/>
    <w:lvl w:ilvl="0" w:tplc="2A960E5E">
      <w:start w:val="3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B04D6"/>
    <w:multiLevelType w:val="hybridMultilevel"/>
    <w:tmpl w:val="30709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856F07"/>
    <w:multiLevelType w:val="hybridMultilevel"/>
    <w:tmpl w:val="60B80312"/>
    <w:lvl w:ilvl="0" w:tplc="E5C66C80">
      <w:start w:val="1"/>
      <w:numFmt w:val="bullet"/>
      <w:lvlText w:val="-"/>
      <w:lvlJc w:val="left"/>
      <w:pPr>
        <w:tabs>
          <w:tab w:val="num" w:pos="170"/>
        </w:tabs>
        <w:ind w:left="170"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C607B"/>
    <w:multiLevelType w:val="hybridMultilevel"/>
    <w:tmpl w:val="44528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4157D"/>
    <w:multiLevelType w:val="hybridMultilevel"/>
    <w:tmpl w:val="5398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95E77"/>
    <w:multiLevelType w:val="hybridMultilevel"/>
    <w:tmpl w:val="49C4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277A5"/>
    <w:multiLevelType w:val="hybridMultilevel"/>
    <w:tmpl w:val="03E48DE0"/>
    <w:lvl w:ilvl="0" w:tplc="CD3C1F74">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74A31B8"/>
    <w:multiLevelType w:val="hybridMultilevel"/>
    <w:tmpl w:val="4122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643B3"/>
    <w:multiLevelType w:val="hybridMultilevel"/>
    <w:tmpl w:val="D556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F2E69"/>
    <w:multiLevelType w:val="hybridMultilevel"/>
    <w:tmpl w:val="C58C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EE53DE"/>
    <w:multiLevelType w:val="hybridMultilevel"/>
    <w:tmpl w:val="94C6E0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F684F"/>
    <w:multiLevelType w:val="hybridMultilevel"/>
    <w:tmpl w:val="EC9A5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17B2E10"/>
    <w:multiLevelType w:val="hybridMultilevel"/>
    <w:tmpl w:val="524247DE"/>
    <w:lvl w:ilvl="0" w:tplc="FFFFFFFF">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50351"/>
    <w:multiLevelType w:val="hybridMultilevel"/>
    <w:tmpl w:val="AE04587E"/>
    <w:lvl w:ilvl="0" w:tplc="60447A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094D5B"/>
    <w:multiLevelType w:val="multilevel"/>
    <w:tmpl w:val="EBCA326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7">
    <w:nsid w:val="585C0CED"/>
    <w:multiLevelType w:val="hybridMultilevel"/>
    <w:tmpl w:val="A90CD448"/>
    <w:lvl w:ilvl="0" w:tplc="FFFFFFFF">
      <w:start w:val="1"/>
      <w:numFmt w:val="bullet"/>
      <w:lvlText w:val=""/>
      <w:lvlJc w:val="left"/>
      <w:pPr>
        <w:tabs>
          <w:tab w:val="num" w:pos="774"/>
        </w:tabs>
        <w:ind w:left="774" w:hanging="360"/>
      </w:pPr>
      <w:rPr>
        <w:rFonts w:ascii="Symbol" w:hAnsi="Symbol" w:hint="default"/>
        <w:sz w:val="18"/>
      </w:rPr>
    </w:lvl>
    <w:lvl w:ilvl="1" w:tplc="04090003" w:tentative="1">
      <w:start w:val="1"/>
      <w:numFmt w:val="bullet"/>
      <w:lvlText w:val="o"/>
      <w:lvlJc w:val="left"/>
      <w:pPr>
        <w:ind w:left="1134" w:hanging="360"/>
      </w:pPr>
      <w:rPr>
        <w:rFonts w:ascii="Courier New" w:hAnsi="Courier New" w:hint="default"/>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hint="default"/>
      </w:rPr>
    </w:lvl>
    <w:lvl w:ilvl="8" w:tplc="04090005" w:tentative="1">
      <w:start w:val="1"/>
      <w:numFmt w:val="bullet"/>
      <w:lvlText w:val=""/>
      <w:lvlJc w:val="left"/>
      <w:pPr>
        <w:ind w:left="6174" w:hanging="360"/>
      </w:pPr>
      <w:rPr>
        <w:rFonts w:ascii="Wingdings" w:hAnsi="Wingdings" w:hint="default"/>
      </w:rPr>
    </w:lvl>
  </w:abstractNum>
  <w:abstractNum w:abstractNumId="18">
    <w:nsid w:val="599C7311"/>
    <w:multiLevelType w:val="hybridMultilevel"/>
    <w:tmpl w:val="D3725F8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nsid w:val="5AA0013A"/>
    <w:multiLevelType w:val="multilevel"/>
    <w:tmpl w:val="B8CC1C62"/>
    <w:lvl w:ilvl="0">
      <w:start w:val="1"/>
      <w:numFmt w:val="lowerLetter"/>
      <w:lvlText w:val="%1)"/>
      <w:lvlJc w:val="left"/>
      <w:pPr>
        <w:tabs>
          <w:tab w:val="num" w:pos="360"/>
        </w:tabs>
        <w:ind w:left="360" w:hanging="360"/>
      </w:pPr>
      <w:rPr>
        <w:rFonts w:cs="Times New Roman" w:hint="default"/>
        <w:sz w:val="20"/>
      </w:rPr>
    </w:lvl>
    <w:lvl w:ilvl="1">
      <w:start w:val="1"/>
      <w:numFmt w:val="bullet"/>
      <w:lvlText w:val=""/>
      <w:lvlJc w:val="left"/>
      <w:pPr>
        <w:tabs>
          <w:tab w:val="num" w:pos="360"/>
        </w:tabs>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D891288"/>
    <w:multiLevelType w:val="multilevel"/>
    <w:tmpl w:val="EBCA326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1">
    <w:nsid w:val="5DDD2C5D"/>
    <w:multiLevelType w:val="hybridMultilevel"/>
    <w:tmpl w:val="9286A742"/>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60B0090F"/>
    <w:multiLevelType w:val="hybridMultilevel"/>
    <w:tmpl w:val="7152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24C1719"/>
    <w:multiLevelType w:val="hybridMultilevel"/>
    <w:tmpl w:val="9912F4C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752C5957"/>
    <w:multiLevelType w:val="hybridMultilevel"/>
    <w:tmpl w:val="61F0A35C"/>
    <w:lvl w:ilvl="0" w:tplc="0409000F">
      <w:start w:val="1"/>
      <w:numFmt w:val="decimal"/>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F7D2700"/>
    <w:multiLevelType w:val="hybridMultilevel"/>
    <w:tmpl w:val="FB22065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7">
    <w:nsid w:val="7F7E6074"/>
    <w:multiLevelType w:val="hybridMultilevel"/>
    <w:tmpl w:val="1F3EE868"/>
    <w:lvl w:ilvl="0" w:tplc="C49C1A06">
      <w:start w:val="1"/>
      <w:numFmt w:val="decimal"/>
      <w:lvlText w:val="%1."/>
      <w:lvlJc w:val="left"/>
      <w:pPr>
        <w:tabs>
          <w:tab w:val="num" w:pos="858"/>
        </w:tabs>
        <w:ind w:left="426"/>
      </w:pPr>
      <w:rPr>
        <w:rFonts w:cs="Times New Roman" w:hint="default"/>
        <w:b w:val="0"/>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7"/>
  </w:num>
  <w:num w:numId="3">
    <w:abstractNumId w:val="0"/>
  </w:num>
  <w:num w:numId="4">
    <w:abstractNumId w:val="23"/>
  </w:num>
  <w:num w:numId="5">
    <w:abstractNumId w:val="11"/>
  </w:num>
  <w:num w:numId="6">
    <w:abstractNumId w:val="19"/>
  </w:num>
  <w:num w:numId="7">
    <w:abstractNumId w:val="4"/>
  </w:num>
  <w:num w:numId="8">
    <w:abstractNumId w:val="3"/>
  </w:num>
  <w:num w:numId="9">
    <w:abstractNumId w:val="25"/>
  </w:num>
  <w:num w:numId="10">
    <w:abstractNumId w:val="24"/>
  </w:num>
  <w:num w:numId="11">
    <w:abstractNumId w:val="12"/>
  </w:num>
  <w:num w:numId="12">
    <w:abstractNumId w:val="20"/>
  </w:num>
  <w:num w:numId="13">
    <w:abstractNumId w:val="16"/>
  </w:num>
  <w:num w:numId="14">
    <w:abstractNumId w:val="2"/>
  </w:num>
  <w:num w:numId="15">
    <w:abstractNumId w:val="5"/>
  </w:num>
  <w:num w:numId="16">
    <w:abstractNumId w:val="10"/>
  </w:num>
  <w:num w:numId="17">
    <w:abstractNumId w:val="22"/>
  </w:num>
  <w:num w:numId="18">
    <w:abstractNumId w:val="6"/>
  </w:num>
  <w:num w:numId="19">
    <w:abstractNumId w:val="8"/>
  </w:num>
  <w:num w:numId="20">
    <w:abstractNumId w:val="26"/>
  </w:num>
  <w:num w:numId="21">
    <w:abstractNumId w:val="18"/>
  </w:num>
  <w:num w:numId="22">
    <w:abstractNumId w:val="17"/>
  </w:num>
  <w:num w:numId="23">
    <w:abstractNumId w:val="14"/>
  </w:num>
  <w:num w:numId="24">
    <w:abstractNumId w:val="9"/>
  </w:num>
  <w:num w:numId="25">
    <w:abstractNumId w:val="15"/>
  </w:num>
  <w:num w:numId="26">
    <w:abstractNumId w:val="27"/>
  </w:num>
  <w:num w:numId="27">
    <w:abstractNumId w:val="13"/>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26FC1"/>
    <w:rsid w:val="00000EA6"/>
    <w:rsid w:val="00003188"/>
    <w:rsid w:val="00003ADE"/>
    <w:rsid w:val="00007B66"/>
    <w:rsid w:val="000115DA"/>
    <w:rsid w:val="00011CAA"/>
    <w:rsid w:val="0001281B"/>
    <w:rsid w:val="000147EC"/>
    <w:rsid w:val="00026B3D"/>
    <w:rsid w:val="0002724C"/>
    <w:rsid w:val="0002750C"/>
    <w:rsid w:val="00027952"/>
    <w:rsid w:val="00031A13"/>
    <w:rsid w:val="00034C31"/>
    <w:rsid w:val="00035975"/>
    <w:rsid w:val="000370B0"/>
    <w:rsid w:val="0004006B"/>
    <w:rsid w:val="0004090F"/>
    <w:rsid w:val="00043E41"/>
    <w:rsid w:val="00045B98"/>
    <w:rsid w:val="00050D50"/>
    <w:rsid w:val="00053651"/>
    <w:rsid w:val="00056D21"/>
    <w:rsid w:val="00057637"/>
    <w:rsid w:val="00060E6F"/>
    <w:rsid w:val="000613D1"/>
    <w:rsid w:val="00064C59"/>
    <w:rsid w:val="00066690"/>
    <w:rsid w:val="00070C57"/>
    <w:rsid w:val="0007383B"/>
    <w:rsid w:val="00081DFC"/>
    <w:rsid w:val="00087176"/>
    <w:rsid w:val="00091281"/>
    <w:rsid w:val="00091876"/>
    <w:rsid w:val="00092430"/>
    <w:rsid w:val="00096FDB"/>
    <w:rsid w:val="000A0764"/>
    <w:rsid w:val="000A2E8B"/>
    <w:rsid w:val="000A2FB2"/>
    <w:rsid w:val="000A4437"/>
    <w:rsid w:val="000A54D6"/>
    <w:rsid w:val="000A6B35"/>
    <w:rsid w:val="000B21CB"/>
    <w:rsid w:val="000B28E7"/>
    <w:rsid w:val="000B3C7B"/>
    <w:rsid w:val="000B5647"/>
    <w:rsid w:val="000B6C9C"/>
    <w:rsid w:val="000B751B"/>
    <w:rsid w:val="000C1E6D"/>
    <w:rsid w:val="000C5130"/>
    <w:rsid w:val="000D1DA1"/>
    <w:rsid w:val="000D2380"/>
    <w:rsid w:val="000D59B8"/>
    <w:rsid w:val="000D7045"/>
    <w:rsid w:val="000E00AD"/>
    <w:rsid w:val="000E1B44"/>
    <w:rsid w:val="000F0DA5"/>
    <w:rsid w:val="000F24BC"/>
    <w:rsid w:val="000F7177"/>
    <w:rsid w:val="001013FD"/>
    <w:rsid w:val="00103E23"/>
    <w:rsid w:val="00104891"/>
    <w:rsid w:val="001121F3"/>
    <w:rsid w:val="001159AB"/>
    <w:rsid w:val="00122CB1"/>
    <w:rsid w:val="001302AA"/>
    <w:rsid w:val="00131D19"/>
    <w:rsid w:val="00141168"/>
    <w:rsid w:val="00143ECC"/>
    <w:rsid w:val="00152B14"/>
    <w:rsid w:val="00156647"/>
    <w:rsid w:val="00156991"/>
    <w:rsid w:val="00156B15"/>
    <w:rsid w:val="00160E52"/>
    <w:rsid w:val="001612C9"/>
    <w:rsid w:val="00161B04"/>
    <w:rsid w:val="00164896"/>
    <w:rsid w:val="001655E3"/>
    <w:rsid w:val="0016565D"/>
    <w:rsid w:val="00165F1E"/>
    <w:rsid w:val="0017141E"/>
    <w:rsid w:val="00171684"/>
    <w:rsid w:val="00174DB4"/>
    <w:rsid w:val="00174E2E"/>
    <w:rsid w:val="00174F02"/>
    <w:rsid w:val="00175A5A"/>
    <w:rsid w:val="00175BC8"/>
    <w:rsid w:val="001767FA"/>
    <w:rsid w:val="001770B0"/>
    <w:rsid w:val="00183F41"/>
    <w:rsid w:val="0018695D"/>
    <w:rsid w:val="0019568A"/>
    <w:rsid w:val="001964B6"/>
    <w:rsid w:val="00196D5C"/>
    <w:rsid w:val="001973D1"/>
    <w:rsid w:val="001A043D"/>
    <w:rsid w:val="001A0E77"/>
    <w:rsid w:val="001A2E92"/>
    <w:rsid w:val="001A6174"/>
    <w:rsid w:val="001B1B80"/>
    <w:rsid w:val="001C0369"/>
    <w:rsid w:val="001C392E"/>
    <w:rsid w:val="001C791B"/>
    <w:rsid w:val="001D11BD"/>
    <w:rsid w:val="001D3CF0"/>
    <w:rsid w:val="001D3DA0"/>
    <w:rsid w:val="001D610C"/>
    <w:rsid w:val="001D70F7"/>
    <w:rsid w:val="001E4B56"/>
    <w:rsid w:val="001F058F"/>
    <w:rsid w:val="001F0DA0"/>
    <w:rsid w:val="001F4FF7"/>
    <w:rsid w:val="001F68F0"/>
    <w:rsid w:val="002008D4"/>
    <w:rsid w:val="00200BCA"/>
    <w:rsid w:val="00200D91"/>
    <w:rsid w:val="00201797"/>
    <w:rsid w:val="002038B6"/>
    <w:rsid w:val="002067C9"/>
    <w:rsid w:val="002079A9"/>
    <w:rsid w:val="00210DC0"/>
    <w:rsid w:val="002164F2"/>
    <w:rsid w:val="0022155D"/>
    <w:rsid w:val="0022219E"/>
    <w:rsid w:val="002247E6"/>
    <w:rsid w:val="00224FFB"/>
    <w:rsid w:val="0022631A"/>
    <w:rsid w:val="00227613"/>
    <w:rsid w:val="00232BF4"/>
    <w:rsid w:val="00234709"/>
    <w:rsid w:val="002358EA"/>
    <w:rsid w:val="00237BFB"/>
    <w:rsid w:val="00240F67"/>
    <w:rsid w:val="0024272D"/>
    <w:rsid w:val="0025120E"/>
    <w:rsid w:val="002529D6"/>
    <w:rsid w:val="00255C7E"/>
    <w:rsid w:val="002645B9"/>
    <w:rsid w:val="002702CC"/>
    <w:rsid w:val="002703B8"/>
    <w:rsid w:val="002707DB"/>
    <w:rsid w:val="00271BB7"/>
    <w:rsid w:val="00273A9D"/>
    <w:rsid w:val="00274094"/>
    <w:rsid w:val="00275E0B"/>
    <w:rsid w:val="00276035"/>
    <w:rsid w:val="0027634A"/>
    <w:rsid w:val="00276974"/>
    <w:rsid w:val="00280750"/>
    <w:rsid w:val="00281AA6"/>
    <w:rsid w:val="00284845"/>
    <w:rsid w:val="00285AB7"/>
    <w:rsid w:val="00285C7E"/>
    <w:rsid w:val="0029093D"/>
    <w:rsid w:val="00296EE1"/>
    <w:rsid w:val="002A1390"/>
    <w:rsid w:val="002A35D0"/>
    <w:rsid w:val="002A6CEE"/>
    <w:rsid w:val="002B26AE"/>
    <w:rsid w:val="002B3663"/>
    <w:rsid w:val="002C10D5"/>
    <w:rsid w:val="002C2257"/>
    <w:rsid w:val="002C5584"/>
    <w:rsid w:val="002C5B16"/>
    <w:rsid w:val="002C61DD"/>
    <w:rsid w:val="002D3ED7"/>
    <w:rsid w:val="002D7254"/>
    <w:rsid w:val="002E1DF0"/>
    <w:rsid w:val="002E459A"/>
    <w:rsid w:val="002E5561"/>
    <w:rsid w:val="002E55EB"/>
    <w:rsid w:val="002F73BD"/>
    <w:rsid w:val="00300E3B"/>
    <w:rsid w:val="00301C0A"/>
    <w:rsid w:val="00301F46"/>
    <w:rsid w:val="00304E02"/>
    <w:rsid w:val="00305065"/>
    <w:rsid w:val="0030606A"/>
    <w:rsid w:val="00314FA8"/>
    <w:rsid w:val="00316D0C"/>
    <w:rsid w:val="00322E70"/>
    <w:rsid w:val="00332AE0"/>
    <w:rsid w:val="00333B5F"/>
    <w:rsid w:val="00335925"/>
    <w:rsid w:val="00337F80"/>
    <w:rsid w:val="00344D66"/>
    <w:rsid w:val="00352B2F"/>
    <w:rsid w:val="003534AE"/>
    <w:rsid w:val="00353B8E"/>
    <w:rsid w:val="003542EC"/>
    <w:rsid w:val="003544D6"/>
    <w:rsid w:val="003545AD"/>
    <w:rsid w:val="00355CBF"/>
    <w:rsid w:val="00361F29"/>
    <w:rsid w:val="00371352"/>
    <w:rsid w:val="0037225F"/>
    <w:rsid w:val="00374F3A"/>
    <w:rsid w:val="00386ECB"/>
    <w:rsid w:val="00387AF7"/>
    <w:rsid w:val="00390809"/>
    <w:rsid w:val="0039249C"/>
    <w:rsid w:val="003924B2"/>
    <w:rsid w:val="00393FDA"/>
    <w:rsid w:val="003A75EB"/>
    <w:rsid w:val="003B0810"/>
    <w:rsid w:val="003B1F50"/>
    <w:rsid w:val="003B67C1"/>
    <w:rsid w:val="003C2808"/>
    <w:rsid w:val="003D11D1"/>
    <w:rsid w:val="003D7523"/>
    <w:rsid w:val="003E010E"/>
    <w:rsid w:val="003E3968"/>
    <w:rsid w:val="003E4F74"/>
    <w:rsid w:val="003E51E0"/>
    <w:rsid w:val="003E72BB"/>
    <w:rsid w:val="003F03EC"/>
    <w:rsid w:val="003F4B34"/>
    <w:rsid w:val="003F642C"/>
    <w:rsid w:val="0040132C"/>
    <w:rsid w:val="004032E8"/>
    <w:rsid w:val="0041345D"/>
    <w:rsid w:val="00413BF4"/>
    <w:rsid w:val="00416108"/>
    <w:rsid w:val="00416333"/>
    <w:rsid w:val="00422298"/>
    <w:rsid w:val="00424365"/>
    <w:rsid w:val="00427F8A"/>
    <w:rsid w:val="00433F61"/>
    <w:rsid w:val="004345E2"/>
    <w:rsid w:val="004375F7"/>
    <w:rsid w:val="00440BC2"/>
    <w:rsid w:val="00442030"/>
    <w:rsid w:val="00444028"/>
    <w:rsid w:val="00445311"/>
    <w:rsid w:val="0044756F"/>
    <w:rsid w:val="0045134A"/>
    <w:rsid w:val="00453994"/>
    <w:rsid w:val="00457784"/>
    <w:rsid w:val="00457A29"/>
    <w:rsid w:val="00460BA7"/>
    <w:rsid w:val="00460D24"/>
    <w:rsid w:val="00462F25"/>
    <w:rsid w:val="004632C7"/>
    <w:rsid w:val="004709CB"/>
    <w:rsid w:val="00472386"/>
    <w:rsid w:val="00472844"/>
    <w:rsid w:val="00472B88"/>
    <w:rsid w:val="004730ED"/>
    <w:rsid w:val="004747C2"/>
    <w:rsid w:val="00481640"/>
    <w:rsid w:val="00485339"/>
    <w:rsid w:val="00490160"/>
    <w:rsid w:val="0049163C"/>
    <w:rsid w:val="00493CDA"/>
    <w:rsid w:val="00495060"/>
    <w:rsid w:val="004963E1"/>
    <w:rsid w:val="004975B1"/>
    <w:rsid w:val="004979AA"/>
    <w:rsid w:val="004A0CA5"/>
    <w:rsid w:val="004A10AE"/>
    <w:rsid w:val="004A2CD3"/>
    <w:rsid w:val="004A3794"/>
    <w:rsid w:val="004A3F9B"/>
    <w:rsid w:val="004A4734"/>
    <w:rsid w:val="004A649C"/>
    <w:rsid w:val="004A73DF"/>
    <w:rsid w:val="004A748F"/>
    <w:rsid w:val="004B3215"/>
    <w:rsid w:val="004B54E4"/>
    <w:rsid w:val="004C1217"/>
    <w:rsid w:val="004C27D5"/>
    <w:rsid w:val="004D47E2"/>
    <w:rsid w:val="004D57EB"/>
    <w:rsid w:val="004D61E3"/>
    <w:rsid w:val="004E198C"/>
    <w:rsid w:val="004E262D"/>
    <w:rsid w:val="004F09D1"/>
    <w:rsid w:val="004F28ED"/>
    <w:rsid w:val="004F4F3D"/>
    <w:rsid w:val="0050057C"/>
    <w:rsid w:val="00501D90"/>
    <w:rsid w:val="00504BB1"/>
    <w:rsid w:val="00507D0E"/>
    <w:rsid w:val="00514F73"/>
    <w:rsid w:val="005162A9"/>
    <w:rsid w:val="005225A7"/>
    <w:rsid w:val="00524F2B"/>
    <w:rsid w:val="00525DD7"/>
    <w:rsid w:val="00534295"/>
    <w:rsid w:val="00545177"/>
    <w:rsid w:val="005452F4"/>
    <w:rsid w:val="00545DED"/>
    <w:rsid w:val="00546D7A"/>
    <w:rsid w:val="005527E0"/>
    <w:rsid w:val="0055337A"/>
    <w:rsid w:val="005534C3"/>
    <w:rsid w:val="00554163"/>
    <w:rsid w:val="005728B0"/>
    <w:rsid w:val="00573437"/>
    <w:rsid w:val="005767C0"/>
    <w:rsid w:val="00577A8B"/>
    <w:rsid w:val="00581FD4"/>
    <w:rsid w:val="005821C2"/>
    <w:rsid w:val="005858A9"/>
    <w:rsid w:val="005858BB"/>
    <w:rsid w:val="00591A5F"/>
    <w:rsid w:val="00595602"/>
    <w:rsid w:val="00596303"/>
    <w:rsid w:val="00596E5B"/>
    <w:rsid w:val="005A343F"/>
    <w:rsid w:val="005A4963"/>
    <w:rsid w:val="005A55A5"/>
    <w:rsid w:val="005B03D9"/>
    <w:rsid w:val="005B068B"/>
    <w:rsid w:val="005B688D"/>
    <w:rsid w:val="005B7B69"/>
    <w:rsid w:val="005B7ED2"/>
    <w:rsid w:val="005C0CA6"/>
    <w:rsid w:val="005C50A2"/>
    <w:rsid w:val="005C598B"/>
    <w:rsid w:val="005E6B76"/>
    <w:rsid w:val="005F0DC3"/>
    <w:rsid w:val="005F1939"/>
    <w:rsid w:val="005F1ED6"/>
    <w:rsid w:val="00603B56"/>
    <w:rsid w:val="006126EB"/>
    <w:rsid w:val="00612DBE"/>
    <w:rsid w:val="00613FCC"/>
    <w:rsid w:val="006341BD"/>
    <w:rsid w:val="00637A85"/>
    <w:rsid w:val="0064164E"/>
    <w:rsid w:val="00642028"/>
    <w:rsid w:val="00645875"/>
    <w:rsid w:val="0064635E"/>
    <w:rsid w:val="006465A9"/>
    <w:rsid w:val="00651D77"/>
    <w:rsid w:val="00651EB0"/>
    <w:rsid w:val="006522F9"/>
    <w:rsid w:val="006543F9"/>
    <w:rsid w:val="00654A14"/>
    <w:rsid w:val="006554AA"/>
    <w:rsid w:val="00660216"/>
    <w:rsid w:val="0066228D"/>
    <w:rsid w:val="0066378C"/>
    <w:rsid w:val="0066424C"/>
    <w:rsid w:val="0066463F"/>
    <w:rsid w:val="00665AEE"/>
    <w:rsid w:val="00674A78"/>
    <w:rsid w:val="00677BDC"/>
    <w:rsid w:val="006801DF"/>
    <w:rsid w:val="00681BDC"/>
    <w:rsid w:val="00681E82"/>
    <w:rsid w:val="006855CD"/>
    <w:rsid w:val="0068701B"/>
    <w:rsid w:val="00690067"/>
    <w:rsid w:val="00690A46"/>
    <w:rsid w:val="0069389B"/>
    <w:rsid w:val="0069437C"/>
    <w:rsid w:val="006961CF"/>
    <w:rsid w:val="006972B1"/>
    <w:rsid w:val="00697621"/>
    <w:rsid w:val="006A0D63"/>
    <w:rsid w:val="006A3981"/>
    <w:rsid w:val="006B1C38"/>
    <w:rsid w:val="006B249D"/>
    <w:rsid w:val="006B53D2"/>
    <w:rsid w:val="006B6243"/>
    <w:rsid w:val="006C1BCD"/>
    <w:rsid w:val="006C2869"/>
    <w:rsid w:val="006C5C1C"/>
    <w:rsid w:val="006C6050"/>
    <w:rsid w:val="006D43B3"/>
    <w:rsid w:val="006E3A31"/>
    <w:rsid w:val="006E40EA"/>
    <w:rsid w:val="006E7E43"/>
    <w:rsid w:val="006F17E3"/>
    <w:rsid w:val="006F1C50"/>
    <w:rsid w:val="006F2598"/>
    <w:rsid w:val="006F2913"/>
    <w:rsid w:val="006F2A0F"/>
    <w:rsid w:val="006F4EC5"/>
    <w:rsid w:val="006F51C4"/>
    <w:rsid w:val="00703329"/>
    <w:rsid w:val="00703848"/>
    <w:rsid w:val="00710335"/>
    <w:rsid w:val="007116EA"/>
    <w:rsid w:val="00715351"/>
    <w:rsid w:val="00717970"/>
    <w:rsid w:val="00731C33"/>
    <w:rsid w:val="00732F2B"/>
    <w:rsid w:val="00734903"/>
    <w:rsid w:val="007361E2"/>
    <w:rsid w:val="00740DAD"/>
    <w:rsid w:val="007422E1"/>
    <w:rsid w:val="0074260C"/>
    <w:rsid w:val="007517C6"/>
    <w:rsid w:val="00752FC7"/>
    <w:rsid w:val="00756F20"/>
    <w:rsid w:val="00761CA1"/>
    <w:rsid w:val="00770662"/>
    <w:rsid w:val="00771DA5"/>
    <w:rsid w:val="0077219B"/>
    <w:rsid w:val="00776C78"/>
    <w:rsid w:val="00777319"/>
    <w:rsid w:val="00781AEA"/>
    <w:rsid w:val="00781B09"/>
    <w:rsid w:val="00783A3C"/>
    <w:rsid w:val="007867CF"/>
    <w:rsid w:val="007875AF"/>
    <w:rsid w:val="00790853"/>
    <w:rsid w:val="00791DBD"/>
    <w:rsid w:val="00795A94"/>
    <w:rsid w:val="00796131"/>
    <w:rsid w:val="0079760E"/>
    <w:rsid w:val="007A1821"/>
    <w:rsid w:val="007A3688"/>
    <w:rsid w:val="007A674F"/>
    <w:rsid w:val="007B05B4"/>
    <w:rsid w:val="007B07F8"/>
    <w:rsid w:val="007B1A00"/>
    <w:rsid w:val="007B1E61"/>
    <w:rsid w:val="007B4620"/>
    <w:rsid w:val="007C2554"/>
    <w:rsid w:val="007C3BD3"/>
    <w:rsid w:val="007C6938"/>
    <w:rsid w:val="007C6CE9"/>
    <w:rsid w:val="007D10D1"/>
    <w:rsid w:val="007E296B"/>
    <w:rsid w:val="007E3995"/>
    <w:rsid w:val="007F385B"/>
    <w:rsid w:val="00803552"/>
    <w:rsid w:val="00813A49"/>
    <w:rsid w:val="00817B48"/>
    <w:rsid w:val="008254DD"/>
    <w:rsid w:val="00825B12"/>
    <w:rsid w:val="00836F50"/>
    <w:rsid w:val="008374A0"/>
    <w:rsid w:val="00837B63"/>
    <w:rsid w:val="008435DD"/>
    <w:rsid w:val="00845FFF"/>
    <w:rsid w:val="0084653E"/>
    <w:rsid w:val="00853B0A"/>
    <w:rsid w:val="00854546"/>
    <w:rsid w:val="00860F30"/>
    <w:rsid w:val="00863D9C"/>
    <w:rsid w:val="00863E09"/>
    <w:rsid w:val="008656E4"/>
    <w:rsid w:val="00867C5E"/>
    <w:rsid w:val="00871D6A"/>
    <w:rsid w:val="00880902"/>
    <w:rsid w:val="00881AC5"/>
    <w:rsid w:val="00881DF3"/>
    <w:rsid w:val="00882948"/>
    <w:rsid w:val="0088462A"/>
    <w:rsid w:val="0088593D"/>
    <w:rsid w:val="00885C53"/>
    <w:rsid w:val="00886439"/>
    <w:rsid w:val="008878AF"/>
    <w:rsid w:val="00891E42"/>
    <w:rsid w:val="008923DF"/>
    <w:rsid w:val="00893A02"/>
    <w:rsid w:val="00893D00"/>
    <w:rsid w:val="008959B9"/>
    <w:rsid w:val="00897FC5"/>
    <w:rsid w:val="008A4F79"/>
    <w:rsid w:val="008B0CED"/>
    <w:rsid w:val="008B5FD6"/>
    <w:rsid w:val="008B7EAF"/>
    <w:rsid w:val="008D4FD9"/>
    <w:rsid w:val="008E5E7C"/>
    <w:rsid w:val="008E5F59"/>
    <w:rsid w:val="008F25C9"/>
    <w:rsid w:val="008F348A"/>
    <w:rsid w:val="008F6717"/>
    <w:rsid w:val="0090062B"/>
    <w:rsid w:val="00906A67"/>
    <w:rsid w:val="00906F90"/>
    <w:rsid w:val="00910065"/>
    <w:rsid w:val="009103F1"/>
    <w:rsid w:val="00910E2D"/>
    <w:rsid w:val="0091102E"/>
    <w:rsid w:val="009179CB"/>
    <w:rsid w:val="009231B4"/>
    <w:rsid w:val="00923EBA"/>
    <w:rsid w:val="0093302F"/>
    <w:rsid w:val="009333A9"/>
    <w:rsid w:val="00934A63"/>
    <w:rsid w:val="00934A9F"/>
    <w:rsid w:val="00935F9B"/>
    <w:rsid w:val="0094171C"/>
    <w:rsid w:val="009420E1"/>
    <w:rsid w:val="00947EEA"/>
    <w:rsid w:val="00962D5B"/>
    <w:rsid w:val="0096346C"/>
    <w:rsid w:val="0096715A"/>
    <w:rsid w:val="00967578"/>
    <w:rsid w:val="00970EE2"/>
    <w:rsid w:val="0097188A"/>
    <w:rsid w:val="00980EBF"/>
    <w:rsid w:val="009843E4"/>
    <w:rsid w:val="00985A99"/>
    <w:rsid w:val="00985FE8"/>
    <w:rsid w:val="00992885"/>
    <w:rsid w:val="009949F3"/>
    <w:rsid w:val="009A2A55"/>
    <w:rsid w:val="009B059D"/>
    <w:rsid w:val="009B3F9D"/>
    <w:rsid w:val="009B68AA"/>
    <w:rsid w:val="009C0C3C"/>
    <w:rsid w:val="009C6C86"/>
    <w:rsid w:val="009D1C78"/>
    <w:rsid w:val="009D24C5"/>
    <w:rsid w:val="009D663C"/>
    <w:rsid w:val="009E0F46"/>
    <w:rsid w:val="009E1911"/>
    <w:rsid w:val="009E3A5D"/>
    <w:rsid w:val="009E3AB5"/>
    <w:rsid w:val="009E46F1"/>
    <w:rsid w:val="009F08A7"/>
    <w:rsid w:val="009F306F"/>
    <w:rsid w:val="009F5FA8"/>
    <w:rsid w:val="00A01C4A"/>
    <w:rsid w:val="00A02A03"/>
    <w:rsid w:val="00A03D74"/>
    <w:rsid w:val="00A044B8"/>
    <w:rsid w:val="00A05399"/>
    <w:rsid w:val="00A06643"/>
    <w:rsid w:val="00A15485"/>
    <w:rsid w:val="00A229B9"/>
    <w:rsid w:val="00A25C2D"/>
    <w:rsid w:val="00A26AA5"/>
    <w:rsid w:val="00A30517"/>
    <w:rsid w:val="00A309BE"/>
    <w:rsid w:val="00A32BB3"/>
    <w:rsid w:val="00A376CC"/>
    <w:rsid w:val="00A405D9"/>
    <w:rsid w:val="00A4076A"/>
    <w:rsid w:val="00A45208"/>
    <w:rsid w:val="00A57BCB"/>
    <w:rsid w:val="00A62900"/>
    <w:rsid w:val="00A641AC"/>
    <w:rsid w:val="00A73370"/>
    <w:rsid w:val="00A75D53"/>
    <w:rsid w:val="00A76275"/>
    <w:rsid w:val="00A76C62"/>
    <w:rsid w:val="00A911B7"/>
    <w:rsid w:val="00A92163"/>
    <w:rsid w:val="00A92838"/>
    <w:rsid w:val="00AA2875"/>
    <w:rsid w:val="00AA2A13"/>
    <w:rsid w:val="00AA549F"/>
    <w:rsid w:val="00AA76CD"/>
    <w:rsid w:val="00AB05FB"/>
    <w:rsid w:val="00AB5727"/>
    <w:rsid w:val="00AB5B3F"/>
    <w:rsid w:val="00AB665E"/>
    <w:rsid w:val="00AC0620"/>
    <w:rsid w:val="00AC5128"/>
    <w:rsid w:val="00AC51FD"/>
    <w:rsid w:val="00AC6366"/>
    <w:rsid w:val="00AC782F"/>
    <w:rsid w:val="00AD005D"/>
    <w:rsid w:val="00AD10B2"/>
    <w:rsid w:val="00AD1D99"/>
    <w:rsid w:val="00AD2370"/>
    <w:rsid w:val="00AD4D89"/>
    <w:rsid w:val="00AD5041"/>
    <w:rsid w:val="00AE3238"/>
    <w:rsid w:val="00AF0859"/>
    <w:rsid w:val="00AF607D"/>
    <w:rsid w:val="00B0205A"/>
    <w:rsid w:val="00B133A0"/>
    <w:rsid w:val="00B17D8A"/>
    <w:rsid w:val="00B17F61"/>
    <w:rsid w:val="00B20C11"/>
    <w:rsid w:val="00B224D0"/>
    <w:rsid w:val="00B22FD6"/>
    <w:rsid w:val="00B26FC1"/>
    <w:rsid w:val="00B5336C"/>
    <w:rsid w:val="00B60CCE"/>
    <w:rsid w:val="00B61E86"/>
    <w:rsid w:val="00B6681D"/>
    <w:rsid w:val="00B83206"/>
    <w:rsid w:val="00B85239"/>
    <w:rsid w:val="00B85BCA"/>
    <w:rsid w:val="00B85F94"/>
    <w:rsid w:val="00B86972"/>
    <w:rsid w:val="00B902E5"/>
    <w:rsid w:val="00B90FA6"/>
    <w:rsid w:val="00B92B22"/>
    <w:rsid w:val="00B95495"/>
    <w:rsid w:val="00B95AF8"/>
    <w:rsid w:val="00BA1456"/>
    <w:rsid w:val="00BA7751"/>
    <w:rsid w:val="00BB0D4D"/>
    <w:rsid w:val="00BB0FB3"/>
    <w:rsid w:val="00BB1681"/>
    <w:rsid w:val="00BB276C"/>
    <w:rsid w:val="00BB36B6"/>
    <w:rsid w:val="00BB6751"/>
    <w:rsid w:val="00BC6CBB"/>
    <w:rsid w:val="00BC77ED"/>
    <w:rsid w:val="00BD1B6B"/>
    <w:rsid w:val="00BD36E6"/>
    <w:rsid w:val="00BD6127"/>
    <w:rsid w:val="00BE163A"/>
    <w:rsid w:val="00BE2126"/>
    <w:rsid w:val="00BE7F80"/>
    <w:rsid w:val="00BF11DE"/>
    <w:rsid w:val="00BF138A"/>
    <w:rsid w:val="00BF303D"/>
    <w:rsid w:val="00BF4F47"/>
    <w:rsid w:val="00BF567D"/>
    <w:rsid w:val="00C14113"/>
    <w:rsid w:val="00C15739"/>
    <w:rsid w:val="00C1771F"/>
    <w:rsid w:val="00C2008C"/>
    <w:rsid w:val="00C33604"/>
    <w:rsid w:val="00C42058"/>
    <w:rsid w:val="00C46DA5"/>
    <w:rsid w:val="00C511FF"/>
    <w:rsid w:val="00C54A22"/>
    <w:rsid w:val="00C61622"/>
    <w:rsid w:val="00C635C4"/>
    <w:rsid w:val="00C67F90"/>
    <w:rsid w:val="00C70D59"/>
    <w:rsid w:val="00C70D88"/>
    <w:rsid w:val="00C7434B"/>
    <w:rsid w:val="00C745D1"/>
    <w:rsid w:val="00C7570E"/>
    <w:rsid w:val="00C7653B"/>
    <w:rsid w:val="00C7743D"/>
    <w:rsid w:val="00C808F7"/>
    <w:rsid w:val="00C8274A"/>
    <w:rsid w:val="00C833B9"/>
    <w:rsid w:val="00C87B80"/>
    <w:rsid w:val="00C956E4"/>
    <w:rsid w:val="00CA3714"/>
    <w:rsid w:val="00CA5047"/>
    <w:rsid w:val="00CA5534"/>
    <w:rsid w:val="00CB29F2"/>
    <w:rsid w:val="00CB2C13"/>
    <w:rsid w:val="00CB3C1D"/>
    <w:rsid w:val="00CB4B28"/>
    <w:rsid w:val="00CC0F2D"/>
    <w:rsid w:val="00CD02E9"/>
    <w:rsid w:val="00CD5854"/>
    <w:rsid w:val="00CD6038"/>
    <w:rsid w:val="00CD693C"/>
    <w:rsid w:val="00CD7064"/>
    <w:rsid w:val="00CE0B39"/>
    <w:rsid w:val="00CE212C"/>
    <w:rsid w:val="00CE24DB"/>
    <w:rsid w:val="00CE4C81"/>
    <w:rsid w:val="00CE5942"/>
    <w:rsid w:val="00CF30F4"/>
    <w:rsid w:val="00CF74C8"/>
    <w:rsid w:val="00CF7C59"/>
    <w:rsid w:val="00D01A50"/>
    <w:rsid w:val="00D02904"/>
    <w:rsid w:val="00D03C60"/>
    <w:rsid w:val="00D078DA"/>
    <w:rsid w:val="00D13900"/>
    <w:rsid w:val="00D14D22"/>
    <w:rsid w:val="00D1571E"/>
    <w:rsid w:val="00D17A11"/>
    <w:rsid w:val="00D2164A"/>
    <w:rsid w:val="00D24C60"/>
    <w:rsid w:val="00D255EF"/>
    <w:rsid w:val="00D41AC9"/>
    <w:rsid w:val="00D43C36"/>
    <w:rsid w:val="00D450F6"/>
    <w:rsid w:val="00D4657E"/>
    <w:rsid w:val="00D506B2"/>
    <w:rsid w:val="00D50C13"/>
    <w:rsid w:val="00D50C61"/>
    <w:rsid w:val="00D55136"/>
    <w:rsid w:val="00D559BE"/>
    <w:rsid w:val="00D631E8"/>
    <w:rsid w:val="00D63D6C"/>
    <w:rsid w:val="00D65942"/>
    <w:rsid w:val="00D676D4"/>
    <w:rsid w:val="00D738B9"/>
    <w:rsid w:val="00D75051"/>
    <w:rsid w:val="00D761F7"/>
    <w:rsid w:val="00D775EF"/>
    <w:rsid w:val="00D8420B"/>
    <w:rsid w:val="00D844D8"/>
    <w:rsid w:val="00D87304"/>
    <w:rsid w:val="00D87564"/>
    <w:rsid w:val="00D875D0"/>
    <w:rsid w:val="00D94C57"/>
    <w:rsid w:val="00D94DF6"/>
    <w:rsid w:val="00D967D3"/>
    <w:rsid w:val="00DA3A3A"/>
    <w:rsid w:val="00DA3DAB"/>
    <w:rsid w:val="00DA6047"/>
    <w:rsid w:val="00DA6E05"/>
    <w:rsid w:val="00DB06E3"/>
    <w:rsid w:val="00DB4CF0"/>
    <w:rsid w:val="00DC07EF"/>
    <w:rsid w:val="00DC1657"/>
    <w:rsid w:val="00DC19BF"/>
    <w:rsid w:val="00DC2E0B"/>
    <w:rsid w:val="00DD070F"/>
    <w:rsid w:val="00DD0870"/>
    <w:rsid w:val="00DD14FF"/>
    <w:rsid w:val="00DD20DD"/>
    <w:rsid w:val="00DD6A9F"/>
    <w:rsid w:val="00DD6E16"/>
    <w:rsid w:val="00DE2114"/>
    <w:rsid w:val="00DE25E7"/>
    <w:rsid w:val="00DE33FA"/>
    <w:rsid w:val="00DE3BE8"/>
    <w:rsid w:val="00DE4C1B"/>
    <w:rsid w:val="00DE4DB6"/>
    <w:rsid w:val="00DE5AFD"/>
    <w:rsid w:val="00DE60DB"/>
    <w:rsid w:val="00DF0C4A"/>
    <w:rsid w:val="00DF4A2C"/>
    <w:rsid w:val="00DF73F0"/>
    <w:rsid w:val="00E00B60"/>
    <w:rsid w:val="00E02064"/>
    <w:rsid w:val="00E025B8"/>
    <w:rsid w:val="00E04546"/>
    <w:rsid w:val="00E068DA"/>
    <w:rsid w:val="00E068FB"/>
    <w:rsid w:val="00E06D86"/>
    <w:rsid w:val="00E13094"/>
    <w:rsid w:val="00E21D9E"/>
    <w:rsid w:val="00E2238C"/>
    <w:rsid w:val="00E23C87"/>
    <w:rsid w:val="00E245D3"/>
    <w:rsid w:val="00E261B8"/>
    <w:rsid w:val="00E31B11"/>
    <w:rsid w:val="00E326D7"/>
    <w:rsid w:val="00E334EE"/>
    <w:rsid w:val="00E40625"/>
    <w:rsid w:val="00E436AC"/>
    <w:rsid w:val="00E43C32"/>
    <w:rsid w:val="00E4490E"/>
    <w:rsid w:val="00E51B38"/>
    <w:rsid w:val="00E529E7"/>
    <w:rsid w:val="00E530A0"/>
    <w:rsid w:val="00E53E84"/>
    <w:rsid w:val="00E5614A"/>
    <w:rsid w:val="00E61011"/>
    <w:rsid w:val="00E63802"/>
    <w:rsid w:val="00E71F2F"/>
    <w:rsid w:val="00E73C96"/>
    <w:rsid w:val="00E772A7"/>
    <w:rsid w:val="00E80D9C"/>
    <w:rsid w:val="00E81C78"/>
    <w:rsid w:val="00E861ED"/>
    <w:rsid w:val="00E903D1"/>
    <w:rsid w:val="00E92A42"/>
    <w:rsid w:val="00E95969"/>
    <w:rsid w:val="00E964E6"/>
    <w:rsid w:val="00E96558"/>
    <w:rsid w:val="00E96AE0"/>
    <w:rsid w:val="00E96CA0"/>
    <w:rsid w:val="00EA196B"/>
    <w:rsid w:val="00EA2684"/>
    <w:rsid w:val="00EA3256"/>
    <w:rsid w:val="00EA78B7"/>
    <w:rsid w:val="00EB0319"/>
    <w:rsid w:val="00EB2C1D"/>
    <w:rsid w:val="00EB6540"/>
    <w:rsid w:val="00EC2819"/>
    <w:rsid w:val="00EC3E02"/>
    <w:rsid w:val="00EC42FD"/>
    <w:rsid w:val="00EC52DD"/>
    <w:rsid w:val="00EC6E79"/>
    <w:rsid w:val="00EC7D31"/>
    <w:rsid w:val="00ED07B1"/>
    <w:rsid w:val="00ED0F99"/>
    <w:rsid w:val="00ED47DB"/>
    <w:rsid w:val="00ED5EA8"/>
    <w:rsid w:val="00ED66E0"/>
    <w:rsid w:val="00ED6EFE"/>
    <w:rsid w:val="00EE02AB"/>
    <w:rsid w:val="00EE10F4"/>
    <w:rsid w:val="00EE2F86"/>
    <w:rsid w:val="00EE6C57"/>
    <w:rsid w:val="00EF06D7"/>
    <w:rsid w:val="00EF2640"/>
    <w:rsid w:val="00EF279F"/>
    <w:rsid w:val="00EF3D53"/>
    <w:rsid w:val="00EF4497"/>
    <w:rsid w:val="00EF5284"/>
    <w:rsid w:val="00EF53B0"/>
    <w:rsid w:val="00EF6936"/>
    <w:rsid w:val="00F0444F"/>
    <w:rsid w:val="00F04BC6"/>
    <w:rsid w:val="00F133E7"/>
    <w:rsid w:val="00F14622"/>
    <w:rsid w:val="00F2036C"/>
    <w:rsid w:val="00F2049A"/>
    <w:rsid w:val="00F21F49"/>
    <w:rsid w:val="00F229CA"/>
    <w:rsid w:val="00F23B0B"/>
    <w:rsid w:val="00F26458"/>
    <w:rsid w:val="00F26E93"/>
    <w:rsid w:val="00F31710"/>
    <w:rsid w:val="00F346C2"/>
    <w:rsid w:val="00F34740"/>
    <w:rsid w:val="00F36CB1"/>
    <w:rsid w:val="00F405F4"/>
    <w:rsid w:val="00F47F09"/>
    <w:rsid w:val="00F5212B"/>
    <w:rsid w:val="00F53EDB"/>
    <w:rsid w:val="00F607A5"/>
    <w:rsid w:val="00F60B72"/>
    <w:rsid w:val="00F67570"/>
    <w:rsid w:val="00F67FBE"/>
    <w:rsid w:val="00F72CD9"/>
    <w:rsid w:val="00F72DE9"/>
    <w:rsid w:val="00F73334"/>
    <w:rsid w:val="00F83739"/>
    <w:rsid w:val="00F85D3E"/>
    <w:rsid w:val="00F95A00"/>
    <w:rsid w:val="00FA2FA0"/>
    <w:rsid w:val="00FA42E0"/>
    <w:rsid w:val="00FA64D0"/>
    <w:rsid w:val="00FA70E1"/>
    <w:rsid w:val="00FB190B"/>
    <w:rsid w:val="00FB221C"/>
    <w:rsid w:val="00FB43DF"/>
    <w:rsid w:val="00FB6C67"/>
    <w:rsid w:val="00FC0BCA"/>
    <w:rsid w:val="00FC33DB"/>
    <w:rsid w:val="00FC3AF8"/>
    <w:rsid w:val="00FC7516"/>
    <w:rsid w:val="00FD5F53"/>
    <w:rsid w:val="00FE2050"/>
    <w:rsid w:val="00FE38BB"/>
    <w:rsid w:val="00FF0BAF"/>
    <w:rsid w:val="00FF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77"/>
    <w:pPr>
      <w:spacing w:after="60"/>
      <w:jc w:val="both"/>
    </w:pPr>
    <w:rPr>
      <w:rFonts w:ascii="Arial" w:eastAsia="Times New Roman" w:hAnsi="Arial"/>
      <w:szCs w:val="24"/>
      <w:lang w:val="en-GB" w:eastAsia="en-US"/>
    </w:rPr>
  </w:style>
  <w:style w:type="paragraph" w:styleId="Heading1">
    <w:name w:val="heading 1"/>
    <w:basedOn w:val="Normal"/>
    <w:next w:val="Normal"/>
    <w:link w:val="Heading1Char"/>
    <w:uiPriority w:val="99"/>
    <w:qFormat/>
    <w:rsid w:val="00B26FC1"/>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uiPriority w:val="99"/>
    <w:qFormat/>
    <w:rsid w:val="00B26FC1"/>
    <w:pPr>
      <w:keepNext/>
      <w:ind w:left="720"/>
      <w:outlineLvl w:val="1"/>
    </w:pPr>
    <w:rPr>
      <w:rFonts w:ascii="Arial Narrow" w:hAnsi="Arial Narrow"/>
      <w:b/>
      <w:bCs/>
    </w:rPr>
  </w:style>
  <w:style w:type="paragraph" w:styleId="Heading3">
    <w:name w:val="heading 3"/>
    <w:basedOn w:val="Normal"/>
    <w:next w:val="Normal"/>
    <w:link w:val="Heading3Char"/>
    <w:uiPriority w:val="99"/>
    <w:qFormat/>
    <w:rsid w:val="00B26FC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uiPriority w:val="99"/>
    <w:qFormat/>
    <w:rsid w:val="00B26FC1"/>
    <w:pPr>
      <w:keepNext/>
      <w:widowControl w:val="0"/>
      <w:spacing w:after="540"/>
      <w:ind w:left="116"/>
      <w:outlineLvl w:val="3"/>
    </w:pPr>
    <w:rPr>
      <w:b/>
      <w:spacing w:val="15"/>
      <w:sz w:val="28"/>
      <w:lang w:val="en-US"/>
    </w:rPr>
  </w:style>
  <w:style w:type="paragraph" w:styleId="Heading5">
    <w:name w:val="heading 5"/>
    <w:basedOn w:val="Normal"/>
    <w:next w:val="Normal"/>
    <w:link w:val="Heading5Char"/>
    <w:uiPriority w:val="99"/>
    <w:qFormat/>
    <w:rsid w:val="00B26FC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8">
    <w:name w:val="heading 8"/>
    <w:basedOn w:val="Normal"/>
    <w:next w:val="Normal"/>
    <w:link w:val="Heading8Char"/>
    <w:uiPriority w:val="99"/>
    <w:qFormat/>
    <w:rsid w:val="00B26FC1"/>
    <w:pPr>
      <w:spacing w:before="24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6FC1"/>
    <w:rPr>
      <w:rFonts w:ascii="Century Gothic" w:eastAsia="Times New Roman" w:hAnsi="Century Gothic"/>
      <w:b/>
      <w:smallCaps/>
      <w:spacing w:val="-2"/>
      <w:sz w:val="28"/>
      <w:szCs w:val="20"/>
      <w:lang w:val="en-GB" w:eastAsia="en-US"/>
    </w:rPr>
  </w:style>
  <w:style w:type="character" w:customStyle="1" w:styleId="Heading2Char">
    <w:name w:val="Heading 2 Char"/>
    <w:basedOn w:val="DefaultParagraphFont"/>
    <w:uiPriority w:val="99"/>
    <w:semiHidden/>
    <w:locked/>
    <w:rsid w:val="00B26FC1"/>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9"/>
    <w:locked/>
    <w:rsid w:val="00B26FC1"/>
    <w:rPr>
      <w:rFonts w:ascii="Courier" w:hAnsi="Courier" w:cs="Times New Roman"/>
      <w:b/>
      <w:sz w:val="20"/>
      <w:szCs w:val="20"/>
    </w:rPr>
  </w:style>
  <w:style w:type="character" w:customStyle="1" w:styleId="Heading4Char">
    <w:name w:val="Heading 4 Char"/>
    <w:basedOn w:val="DefaultParagraphFont"/>
    <w:link w:val="Heading4"/>
    <w:uiPriority w:val="99"/>
    <w:locked/>
    <w:rsid w:val="00B26FC1"/>
    <w:rPr>
      <w:rFonts w:ascii="Arial" w:hAnsi="Arial" w:cs="Times New Roman"/>
      <w:b/>
      <w:spacing w:val="15"/>
      <w:sz w:val="24"/>
      <w:szCs w:val="24"/>
    </w:rPr>
  </w:style>
  <w:style w:type="character" w:customStyle="1" w:styleId="Heading5Char">
    <w:name w:val="Heading 5 Char"/>
    <w:basedOn w:val="DefaultParagraphFont"/>
    <w:link w:val="Heading5"/>
    <w:uiPriority w:val="99"/>
    <w:locked/>
    <w:rsid w:val="00B26FC1"/>
    <w:rPr>
      <w:rFonts w:ascii="Arial" w:hAnsi="Arial" w:cs="Times New Roman"/>
      <w:b/>
      <w:bCs/>
      <w:sz w:val="24"/>
      <w:szCs w:val="24"/>
      <w:lang w:val="en-GB"/>
    </w:rPr>
  </w:style>
  <w:style w:type="character" w:customStyle="1" w:styleId="Heading8Char">
    <w:name w:val="Heading 8 Char"/>
    <w:basedOn w:val="DefaultParagraphFont"/>
    <w:link w:val="Heading8"/>
    <w:uiPriority w:val="99"/>
    <w:semiHidden/>
    <w:locked/>
    <w:rsid w:val="00B26FC1"/>
    <w:rPr>
      <w:rFonts w:ascii="Calibri" w:hAnsi="Calibri" w:cs="Times New Roman"/>
      <w:i/>
      <w:iCs/>
      <w:sz w:val="24"/>
      <w:szCs w:val="24"/>
      <w:lang w:val="en-GB"/>
    </w:rPr>
  </w:style>
  <w:style w:type="character" w:customStyle="1" w:styleId="Heading2Char1">
    <w:name w:val="Heading 2 Char1"/>
    <w:basedOn w:val="DefaultParagraphFont"/>
    <w:link w:val="Heading2"/>
    <w:uiPriority w:val="99"/>
    <w:locked/>
    <w:rsid w:val="00B26FC1"/>
    <w:rPr>
      <w:rFonts w:ascii="Arial Narrow" w:hAnsi="Arial Narrow" w:cs="Times New Roman"/>
      <w:b/>
      <w:bCs/>
      <w:sz w:val="24"/>
      <w:szCs w:val="24"/>
      <w:lang w:val="en-GB"/>
    </w:rPr>
  </w:style>
  <w:style w:type="paragraph" w:styleId="BalloonText">
    <w:name w:val="Balloon Text"/>
    <w:basedOn w:val="Normal"/>
    <w:link w:val="BalloonTextChar"/>
    <w:uiPriority w:val="99"/>
    <w:semiHidden/>
    <w:rsid w:val="00B26F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FC1"/>
    <w:rPr>
      <w:rFonts w:ascii="Tahoma" w:hAnsi="Tahoma" w:cs="Tahoma"/>
      <w:sz w:val="16"/>
      <w:szCs w:val="16"/>
      <w:lang w:val="en-GB"/>
    </w:rPr>
  </w:style>
  <w:style w:type="paragraph" w:styleId="Header">
    <w:name w:val="header"/>
    <w:basedOn w:val="Normal"/>
    <w:link w:val="HeaderChar"/>
    <w:uiPriority w:val="99"/>
    <w:rsid w:val="00B26FC1"/>
    <w:pPr>
      <w:tabs>
        <w:tab w:val="center" w:pos="4153"/>
        <w:tab w:val="right" w:pos="8306"/>
      </w:tabs>
    </w:pPr>
  </w:style>
  <w:style w:type="character" w:customStyle="1" w:styleId="HeaderChar">
    <w:name w:val="Header Char"/>
    <w:basedOn w:val="DefaultParagraphFont"/>
    <w:link w:val="Header"/>
    <w:uiPriority w:val="99"/>
    <w:locked/>
    <w:rsid w:val="00B26FC1"/>
    <w:rPr>
      <w:rFonts w:ascii="Arial" w:hAnsi="Arial" w:cs="Times New Roman"/>
      <w:sz w:val="24"/>
      <w:szCs w:val="24"/>
      <w:lang w:val="en-GB"/>
    </w:rPr>
  </w:style>
  <w:style w:type="paragraph" w:styleId="Footer">
    <w:name w:val="footer"/>
    <w:basedOn w:val="Normal"/>
    <w:link w:val="FooterChar"/>
    <w:uiPriority w:val="99"/>
    <w:rsid w:val="00B26FC1"/>
    <w:pPr>
      <w:tabs>
        <w:tab w:val="center" w:pos="4153"/>
        <w:tab w:val="right" w:pos="8306"/>
      </w:tabs>
    </w:pPr>
  </w:style>
  <w:style w:type="character" w:customStyle="1" w:styleId="FooterChar">
    <w:name w:val="Footer Char"/>
    <w:basedOn w:val="DefaultParagraphFont"/>
    <w:link w:val="Footer"/>
    <w:uiPriority w:val="99"/>
    <w:locked/>
    <w:rsid w:val="00B26FC1"/>
    <w:rPr>
      <w:rFonts w:ascii="Arial" w:hAnsi="Arial" w:cs="Times New Roman"/>
      <w:sz w:val="24"/>
      <w:szCs w:val="24"/>
      <w:lang w:val="en-GB"/>
    </w:rPr>
  </w:style>
  <w:style w:type="character" w:styleId="PageNumber">
    <w:name w:val="page number"/>
    <w:basedOn w:val="DefaultParagraphFont"/>
    <w:uiPriority w:val="99"/>
    <w:rsid w:val="00B26FC1"/>
    <w:rPr>
      <w:rFonts w:cs="Times New Roman"/>
    </w:rPr>
  </w:style>
  <w:style w:type="paragraph" w:styleId="FootnoteText">
    <w:name w:val="footnote text"/>
    <w:aliases w:val="Geneva 9,Font: Geneva 9,Boston 10,f,single space,Footnote,otnote Text"/>
    <w:basedOn w:val="Normal"/>
    <w:link w:val="FootnoteTextChar1"/>
    <w:uiPriority w:val="99"/>
    <w:rsid w:val="00B26FC1"/>
    <w:pPr>
      <w:widowControl w:val="0"/>
    </w:pPr>
    <w:rPr>
      <w:rFonts w:ascii="Courier" w:hAnsi="Courier"/>
      <w:szCs w:val="20"/>
      <w:lang w:val="en-US"/>
    </w:rPr>
  </w:style>
  <w:style w:type="character" w:customStyle="1" w:styleId="FootnoteTextChar">
    <w:name w:val="Footnote Text Char"/>
    <w:aliases w:val="Geneva 9 Char,Font: Geneva 9 Char,Boston 10 Char,f Char,single space Char,Footnote Char,otnote Text Char"/>
    <w:basedOn w:val="DefaultParagraphFont"/>
    <w:uiPriority w:val="99"/>
    <w:semiHidden/>
    <w:locked/>
    <w:rsid w:val="00B26FC1"/>
    <w:rPr>
      <w:rFonts w:ascii="Arial" w:hAnsi="Arial" w:cs="Times New Roman"/>
      <w:sz w:val="20"/>
      <w:szCs w:val="20"/>
      <w:lang w:val="en-GB"/>
    </w:rPr>
  </w:style>
  <w:style w:type="character" w:customStyle="1" w:styleId="FootnoteTextChar1">
    <w:name w:val="Footnote Text Char1"/>
    <w:aliases w:val="Geneva 9 Char1,Font: Geneva 9 Char1,Boston 10 Char1,f Char1,single space Char1,Footnote Char1,otnote Text Char1"/>
    <w:basedOn w:val="DefaultParagraphFont"/>
    <w:link w:val="FootnoteText"/>
    <w:uiPriority w:val="99"/>
    <w:locked/>
    <w:rsid w:val="00B26FC1"/>
    <w:rPr>
      <w:rFonts w:ascii="Courier" w:hAnsi="Courier" w:cs="Times New Roman"/>
      <w:sz w:val="20"/>
      <w:szCs w:val="20"/>
    </w:rPr>
  </w:style>
  <w:style w:type="paragraph" w:styleId="BodyText3">
    <w:name w:val="Body Text 3"/>
    <w:basedOn w:val="Normal"/>
    <w:link w:val="BodyText3Char"/>
    <w:uiPriority w:val="99"/>
    <w:rsid w:val="00B26FC1"/>
    <w:rPr>
      <w:szCs w:val="20"/>
      <w:lang w:val="en-US"/>
    </w:rPr>
  </w:style>
  <w:style w:type="character" w:customStyle="1" w:styleId="BodyText3Char">
    <w:name w:val="Body Text 3 Char"/>
    <w:basedOn w:val="DefaultParagraphFont"/>
    <w:link w:val="BodyText3"/>
    <w:uiPriority w:val="99"/>
    <w:locked/>
    <w:rsid w:val="00B26FC1"/>
    <w:rPr>
      <w:rFonts w:ascii="Arial" w:hAnsi="Arial" w:cs="Times New Roman"/>
      <w:sz w:val="20"/>
      <w:szCs w:val="20"/>
    </w:rPr>
  </w:style>
  <w:style w:type="paragraph" w:styleId="BodyTextIndent">
    <w:name w:val="Body Text Indent"/>
    <w:basedOn w:val="Normal"/>
    <w:link w:val="BodyTextIndentChar"/>
    <w:uiPriority w:val="99"/>
    <w:rsid w:val="00B26FC1"/>
    <w:pPr>
      <w:tabs>
        <w:tab w:val="left" w:pos="360"/>
      </w:tabs>
    </w:pPr>
    <w:rPr>
      <w:b/>
      <w:i/>
      <w:sz w:val="28"/>
      <w:szCs w:val="20"/>
      <w:lang w:val="en-US"/>
    </w:rPr>
  </w:style>
  <w:style w:type="character" w:customStyle="1" w:styleId="BodyTextIndentChar">
    <w:name w:val="Body Text Indent Char"/>
    <w:basedOn w:val="DefaultParagraphFont"/>
    <w:link w:val="BodyTextIndent"/>
    <w:uiPriority w:val="99"/>
    <w:locked/>
    <w:rsid w:val="00B26FC1"/>
    <w:rPr>
      <w:rFonts w:ascii="Arial" w:hAnsi="Arial" w:cs="Times New Roman"/>
      <w:b/>
      <w:i/>
      <w:sz w:val="20"/>
      <w:szCs w:val="20"/>
    </w:rPr>
  </w:style>
  <w:style w:type="character" w:styleId="Hyperlink">
    <w:name w:val="Hyperlink"/>
    <w:basedOn w:val="DefaultParagraphFont"/>
    <w:uiPriority w:val="99"/>
    <w:rsid w:val="00B26FC1"/>
    <w:rPr>
      <w:rFonts w:cs="Times New Roman"/>
      <w:color w:val="0000FF"/>
      <w:u w:val="single"/>
    </w:rPr>
  </w:style>
  <w:style w:type="character" w:styleId="FollowedHyperlink">
    <w:name w:val="FollowedHyperlink"/>
    <w:basedOn w:val="DefaultParagraphFont"/>
    <w:uiPriority w:val="99"/>
    <w:rsid w:val="00B26FC1"/>
    <w:rPr>
      <w:rFonts w:cs="Times New Roman"/>
      <w:color w:val="800080"/>
      <w:u w:val="single"/>
    </w:rPr>
  </w:style>
  <w:style w:type="paragraph" w:styleId="BodyText">
    <w:name w:val="Body Text"/>
    <w:basedOn w:val="Normal"/>
    <w:link w:val="BodyTextChar"/>
    <w:uiPriority w:val="99"/>
    <w:rsid w:val="00B26FC1"/>
    <w:pPr>
      <w:pBdr>
        <w:bottom w:val="single" w:sz="4" w:space="1" w:color="auto"/>
      </w:pBdr>
    </w:pPr>
    <w:rPr>
      <w:rFonts w:ascii="Arial Narrow" w:hAnsi="Arial Narrow"/>
      <w:i/>
      <w:iCs/>
    </w:rPr>
  </w:style>
  <w:style w:type="character" w:customStyle="1" w:styleId="BodyTextChar">
    <w:name w:val="Body Text Char"/>
    <w:basedOn w:val="DefaultParagraphFont"/>
    <w:link w:val="BodyText"/>
    <w:uiPriority w:val="99"/>
    <w:locked/>
    <w:rsid w:val="00B26FC1"/>
    <w:rPr>
      <w:rFonts w:ascii="Arial Narrow" w:hAnsi="Arial Narrow" w:cs="Times New Roman"/>
      <w:i/>
      <w:iCs/>
      <w:sz w:val="24"/>
      <w:szCs w:val="24"/>
      <w:lang w:val="en-GB"/>
    </w:rPr>
  </w:style>
  <w:style w:type="paragraph" w:styleId="BodyText2">
    <w:name w:val="Body Text 2"/>
    <w:basedOn w:val="Normal"/>
    <w:link w:val="BodyText2Char"/>
    <w:uiPriority w:val="99"/>
    <w:rsid w:val="00B26FC1"/>
    <w:pPr>
      <w:spacing w:before="120" w:after="120"/>
    </w:pPr>
    <w:rPr>
      <w:rFonts w:ascii="Arial Narrow" w:hAnsi="Arial Narrow"/>
    </w:rPr>
  </w:style>
  <w:style w:type="character" w:customStyle="1" w:styleId="BodyText2Char">
    <w:name w:val="Body Text 2 Char"/>
    <w:basedOn w:val="DefaultParagraphFont"/>
    <w:link w:val="BodyText2"/>
    <w:uiPriority w:val="99"/>
    <w:locked/>
    <w:rsid w:val="00B26FC1"/>
    <w:rPr>
      <w:rFonts w:ascii="Arial Narrow" w:hAnsi="Arial Narrow" w:cs="Times New Roman"/>
      <w:sz w:val="24"/>
      <w:szCs w:val="24"/>
      <w:lang w:val="en-GB"/>
    </w:rPr>
  </w:style>
  <w:style w:type="paragraph" w:styleId="CommentText">
    <w:name w:val="annotation text"/>
    <w:basedOn w:val="Normal"/>
    <w:link w:val="CommentTextChar"/>
    <w:uiPriority w:val="99"/>
    <w:semiHidden/>
    <w:rsid w:val="00B26FC1"/>
    <w:rPr>
      <w:szCs w:val="20"/>
    </w:rPr>
  </w:style>
  <w:style w:type="character" w:customStyle="1" w:styleId="CommentTextChar">
    <w:name w:val="Comment Text Char"/>
    <w:basedOn w:val="DefaultParagraphFont"/>
    <w:link w:val="CommentText"/>
    <w:uiPriority w:val="99"/>
    <w:semiHidden/>
    <w:locked/>
    <w:rsid w:val="00B26FC1"/>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B26FC1"/>
    <w:rPr>
      <w:b/>
      <w:bCs/>
    </w:rPr>
  </w:style>
  <w:style w:type="character" w:customStyle="1" w:styleId="CommentSubjectChar">
    <w:name w:val="Comment Subject Char"/>
    <w:basedOn w:val="CommentTextChar"/>
    <w:link w:val="CommentSubject"/>
    <w:uiPriority w:val="99"/>
    <w:semiHidden/>
    <w:locked/>
    <w:rsid w:val="00B26FC1"/>
    <w:rPr>
      <w:rFonts w:ascii="Arial" w:hAnsi="Arial" w:cs="Times New Roman"/>
      <w:b/>
      <w:bCs/>
      <w:sz w:val="20"/>
      <w:szCs w:val="20"/>
      <w:lang w:val="en-GB"/>
    </w:rPr>
  </w:style>
  <w:style w:type="table" w:styleId="TableGrid">
    <w:name w:val="Table Grid"/>
    <w:basedOn w:val="TableNormal"/>
    <w:uiPriority w:val="99"/>
    <w:rsid w:val="00B26F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
    <w:basedOn w:val="Normal"/>
    <w:uiPriority w:val="99"/>
    <w:rsid w:val="00B26FC1"/>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99"/>
    <w:qFormat/>
    <w:rsid w:val="00B26FC1"/>
    <w:rPr>
      <w:rFonts w:cs="Times New Roman"/>
      <w:i/>
      <w:iCs/>
    </w:rPr>
  </w:style>
  <w:style w:type="character" w:styleId="FootnoteReference">
    <w:name w:val="footnote reference"/>
    <w:aliases w:val="16 Point,Superscript 6 Point,Superscript 6 Point + 11 pt"/>
    <w:basedOn w:val="DefaultParagraphFont"/>
    <w:uiPriority w:val="99"/>
    <w:rsid w:val="00B26FC1"/>
    <w:rPr>
      <w:rFonts w:ascii="Arial" w:hAnsi="Arial" w:cs="Times New Roman"/>
      <w:sz w:val="18"/>
      <w:vertAlign w:val="superscript"/>
    </w:rPr>
  </w:style>
  <w:style w:type="paragraph" w:customStyle="1" w:styleId="Char">
    <w:name w:val="Char"/>
    <w:basedOn w:val="Heading2"/>
    <w:uiPriority w:val="99"/>
    <w:rsid w:val="00B26FC1"/>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B26FC1"/>
    <w:pPr>
      <w:spacing w:after="0"/>
      <w:ind w:left="720"/>
      <w:jc w:val="left"/>
    </w:pPr>
    <w:rPr>
      <w:rFonts w:ascii="Times New Roman" w:hAnsi="Times New Roman"/>
      <w:sz w:val="24"/>
      <w:lang w:val="en-US"/>
    </w:rPr>
  </w:style>
  <w:style w:type="paragraph" w:styleId="Title">
    <w:name w:val="Title"/>
    <w:basedOn w:val="Normal"/>
    <w:link w:val="TitleChar"/>
    <w:uiPriority w:val="99"/>
    <w:qFormat/>
    <w:rsid w:val="00B26FC1"/>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B26FC1"/>
    <w:rPr>
      <w:rFonts w:ascii="Arial" w:hAnsi="Arial" w:cs="Arial"/>
      <w:b/>
      <w:bCs/>
      <w:kern w:val="28"/>
      <w:sz w:val="32"/>
      <w:szCs w:val="32"/>
      <w:lang w:val="en-GB"/>
    </w:rPr>
  </w:style>
  <w:style w:type="paragraph" w:customStyle="1" w:styleId="CharCharChar1">
    <w:name w:val="Char Char Char1"/>
    <w:basedOn w:val="Normal"/>
    <w:uiPriority w:val="99"/>
    <w:rsid w:val="00B26FC1"/>
    <w:pPr>
      <w:spacing w:after="160" w:line="240" w:lineRule="exact"/>
      <w:jc w:val="left"/>
    </w:pPr>
    <w:rPr>
      <w:rFonts w:cs="Arial"/>
      <w:sz w:val="20"/>
      <w:szCs w:val="20"/>
      <w:lang w:val="en-US"/>
    </w:rPr>
  </w:style>
  <w:style w:type="paragraph" w:customStyle="1" w:styleId="JFHeading3">
    <w:name w:val="JF Heading 3"/>
    <w:basedOn w:val="Heading3"/>
    <w:uiPriority w:val="99"/>
    <w:rsid w:val="00B26FC1"/>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basedOn w:val="DefaultParagraphFont"/>
    <w:uiPriority w:val="99"/>
    <w:qFormat/>
    <w:rsid w:val="00B26FC1"/>
    <w:rPr>
      <w:rFonts w:cs="Times New Roman"/>
      <w:b/>
      <w:bCs/>
    </w:rPr>
  </w:style>
  <w:style w:type="paragraph" w:customStyle="1" w:styleId="Default">
    <w:name w:val="Default"/>
    <w:uiPriority w:val="99"/>
    <w:rsid w:val="00B26FC1"/>
    <w:pPr>
      <w:autoSpaceDE w:val="0"/>
      <w:autoSpaceDN w:val="0"/>
      <w:adjustRightInd w:val="0"/>
    </w:pPr>
    <w:rPr>
      <w:rFonts w:ascii="Arial" w:eastAsia="MS Mincho" w:hAnsi="Arial" w:cs="Arial"/>
      <w:color w:val="000000"/>
      <w:sz w:val="24"/>
      <w:szCs w:val="24"/>
    </w:rPr>
  </w:style>
  <w:style w:type="paragraph" w:customStyle="1" w:styleId="bodyfont">
    <w:name w:val="bodyfont"/>
    <w:basedOn w:val="Normal"/>
    <w:uiPriority w:val="99"/>
    <w:rsid w:val="00B26FC1"/>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uiPriority w:val="99"/>
    <w:rsid w:val="00B26FC1"/>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uiPriority w:val="99"/>
    <w:rsid w:val="00B26FC1"/>
    <w:pPr>
      <w:spacing w:line="191" w:lineRule="atLeast"/>
    </w:pPr>
    <w:rPr>
      <w:rFonts w:ascii="Adobe Garamond Pro" w:hAnsi="Adobe Garamond Pro" w:cs="Times New Roman"/>
      <w:color w:val="auto"/>
    </w:rPr>
  </w:style>
  <w:style w:type="character" w:customStyle="1" w:styleId="bodytag3">
    <w:name w:val="bodytag3"/>
    <w:basedOn w:val="DefaultParagraphFont"/>
    <w:uiPriority w:val="99"/>
    <w:rsid w:val="00B26FC1"/>
    <w:rPr>
      <w:rFonts w:ascii="Trebuchet MS" w:hAnsi="Trebuchet MS" w:cs="Times New Roman"/>
      <w:sz w:val="15"/>
      <w:szCs w:val="15"/>
    </w:rPr>
  </w:style>
  <w:style w:type="paragraph" w:styleId="EndnoteText">
    <w:name w:val="endnote text"/>
    <w:aliases w:val="Char1"/>
    <w:basedOn w:val="Normal"/>
    <w:link w:val="EndnoteTextChar1"/>
    <w:uiPriority w:val="99"/>
    <w:semiHidden/>
    <w:rsid w:val="00B26FC1"/>
    <w:pPr>
      <w:spacing w:after="0"/>
      <w:jc w:val="left"/>
    </w:pPr>
    <w:rPr>
      <w:rFonts w:eastAsia="MS Mincho"/>
      <w:sz w:val="20"/>
      <w:szCs w:val="20"/>
      <w:lang w:val="en-US" w:eastAsia="ja-JP"/>
    </w:rPr>
  </w:style>
  <w:style w:type="character" w:customStyle="1" w:styleId="EndnoteTextChar">
    <w:name w:val="Endnote Text Char"/>
    <w:aliases w:val="Char1 Char"/>
    <w:basedOn w:val="DefaultParagraphFont"/>
    <w:uiPriority w:val="99"/>
    <w:semiHidden/>
    <w:locked/>
    <w:rsid w:val="0022631A"/>
    <w:rPr>
      <w:rFonts w:ascii="Arial" w:hAnsi="Arial" w:cs="Times New Roman"/>
      <w:sz w:val="20"/>
      <w:szCs w:val="20"/>
      <w:lang w:val="en-GB"/>
    </w:rPr>
  </w:style>
  <w:style w:type="character" w:customStyle="1" w:styleId="EndnoteTextChar1">
    <w:name w:val="Endnote Text Char1"/>
    <w:aliases w:val="Char1 Char1"/>
    <w:basedOn w:val="DefaultParagraphFont"/>
    <w:link w:val="EndnoteText"/>
    <w:uiPriority w:val="99"/>
    <w:semiHidden/>
    <w:locked/>
    <w:rsid w:val="00B26FC1"/>
    <w:rPr>
      <w:rFonts w:ascii="Arial" w:eastAsia="MS Mincho" w:hAnsi="Arial" w:cs="Times New Roman"/>
      <w:sz w:val="20"/>
      <w:szCs w:val="20"/>
      <w:lang w:eastAsia="ja-JP"/>
    </w:rPr>
  </w:style>
  <w:style w:type="character" w:customStyle="1" w:styleId="mw-headline">
    <w:name w:val="mw-headline"/>
    <w:basedOn w:val="DefaultParagraphFont"/>
    <w:uiPriority w:val="99"/>
    <w:rsid w:val="00B26FC1"/>
    <w:rPr>
      <w:rFonts w:cs="Times New Roman"/>
    </w:rPr>
  </w:style>
  <w:style w:type="paragraph" w:customStyle="1" w:styleId="CharCharCharCharCharCharChar">
    <w:name w:val="Char Char Char Char Char Char Char"/>
    <w:basedOn w:val="Heading2"/>
    <w:uiPriority w:val="99"/>
    <w:rsid w:val="00B26FC1"/>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uiPriority w:val="99"/>
    <w:rsid w:val="00B26FC1"/>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uiPriority w:val="99"/>
    <w:rsid w:val="00B26FC1"/>
    <w:pPr>
      <w:spacing w:after="0"/>
    </w:pPr>
    <w:rPr>
      <w:rFonts w:ascii="Arial Narrow" w:hAnsi="Arial Narrow" w:cs="Arial"/>
      <w:sz w:val="20"/>
      <w:szCs w:val="20"/>
    </w:rPr>
  </w:style>
  <w:style w:type="paragraph" w:customStyle="1" w:styleId="Paragraph">
    <w:name w:val="Paragraph"/>
    <w:basedOn w:val="Normal"/>
    <w:link w:val="ParagraphChar"/>
    <w:uiPriority w:val="99"/>
    <w:rsid w:val="00B26FC1"/>
    <w:pPr>
      <w:numPr>
        <w:numId w:val="3"/>
      </w:numPr>
      <w:spacing w:after="240"/>
      <w:jc w:val="left"/>
    </w:pPr>
    <w:rPr>
      <w:rFonts w:ascii="Times New Roman" w:hAnsi="Times New Roman" w:cs="Angsana New"/>
      <w:noProof/>
      <w:szCs w:val="22"/>
      <w:lang w:val="en-US"/>
    </w:rPr>
  </w:style>
  <w:style w:type="character" w:customStyle="1" w:styleId="ParagraphChar">
    <w:name w:val="Paragraph Char"/>
    <w:basedOn w:val="DefaultParagraphFont"/>
    <w:link w:val="Paragraph"/>
    <w:uiPriority w:val="99"/>
    <w:locked/>
    <w:rsid w:val="00B26FC1"/>
    <w:rPr>
      <w:rFonts w:ascii="Times New Roman" w:eastAsia="Times New Roman" w:hAnsi="Times New Roman" w:cs="Angsana New"/>
      <w:noProof/>
      <w:lang w:eastAsia="en-US"/>
    </w:rPr>
  </w:style>
  <w:style w:type="paragraph" w:customStyle="1" w:styleId="Bullets">
    <w:name w:val="Bullets"/>
    <w:basedOn w:val="Paragraph"/>
    <w:link w:val="BulletsChar"/>
    <w:uiPriority w:val="99"/>
    <w:rsid w:val="00B26FC1"/>
    <w:pPr>
      <w:numPr>
        <w:numId w:val="4"/>
      </w:numPr>
      <w:spacing w:before="60" w:after="0"/>
    </w:pPr>
  </w:style>
  <w:style w:type="character" w:customStyle="1" w:styleId="BulletsChar">
    <w:name w:val="Bullets Char"/>
    <w:basedOn w:val="ParagraphChar"/>
    <w:link w:val="Bullets"/>
    <w:uiPriority w:val="99"/>
    <w:locked/>
    <w:rsid w:val="00B26FC1"/>
    <w:rPr>
      <w:rFonts w:ascii="Times New Roman" w:eastAsia="Times New Roman" w:hAnsi="Times New Roman" w:cs="Angsana New"/>
      <w:noProof/>
      <w:lang w:eastAsia="en-US"/>
    </w:rPr>
  </w:style>
  <w:style w:type="paragraph" w:styleId="TOC2">
    <w:name w:val="toc 2"/>
    <w:basedOn w:val="Normal"/>
    <w:next w:val="Normal"/>
    <w:autoRedefine/>
    <w:uiPriority w:val="39"/>
    <w:rsid w:val="00B26FC1"/>
    <w:pPr>
      <w:ind w:left="220"/>
    </w:pPr>
  </w:style>
  <w:style w:type="paragraph" w:styleId="TOC1">
    <w:name w:val="toc 1"/>
    <w:basedOn w:val="Normal"/>
    <w:next w:val="Normal"/>
    <w:autoRedefine/>
    <w:uiPriority w:val="99"/>
    <w:rsid w:val="00B26FC1"/>
    <w:pPr>
      <w:tabs>
        <w:tab w:val="left" w:pos="540"/>
        <w:tab w:val="right" w:leader="dot" w:pos="9304"/>
      </w:tabs>
    </w:pPr>
  </w:style>
  <w:style w:type="paragraph" w:customStyle="1" w:styleId="Normalbullets">
    <w:name w:val="Normal bullets"/>
    <w:basedOn w:val="Normal"/>
    <w:uiPriority w:val="99"/>
    <w:rsid w:val="00B26FC1"/>
    <w:pPr>
      <w:numPr>
        <w:numId w:val="5"/>
      </w:numPr>
    </w:pPr>
  </w:style>
  <w:style w:type="paragraph" w:customStyle="1" w:styleId="Text">
    <w:name w:val="Text"/>
    <w:basedOn w:val="Normal"/>
    <w:uiPriority w:val="99"/>
    <w:rsid w:val="00B26FC1"/>
    <w:pPr>
      <w:spacing w:before="240" w:after="0" w:line="252" w:lineRule="auto"/>
    </w:pPr>
    <w:rPr>
      <w:rFonts w:ascii="Times New Roman" w:hAnsi="Times New Roman"/>
      <w:szCs w:val="20"/>
      <w:lang w:val="en-US"/>
    </w:rPr>
  </w:style>
  <w:style w:type="paragraph" w:customStyle="1" w:styleId="CharCharChar11">
    <w:name w:val="Char Char Char11"/>
    <w:basedOn w:val="Normal"/>
    <w:uiPriority w:val="99"/>
    <w:rsid w:val="00B26FC1"/>
    <w:pPr>
      <w:spacing w:after="160" w:line="240" w:lineRule="exact"/>
      <w:jc w:val="left"/>
    </w:pPr>
    <w:rPr>
      <w:rFonts w:cs="Arial"/>
      <w:sz w:val="20"/>
      <w:szCs w:val="20"/>
      <w:lang w:val="en-US"/>
    </w:rPr>
  </w:style>
  <w:style w:type="paragraph" w:customStyle="1" w:styleId="BodyText23">
    <w:name w:val="Body Text 23"/>
    <w:basedOn w:val="Normal"/>
    <w:uiPriority w:val="99"/>
    <w:rsid w:val="00B26FC1"/>
    <w:pPr>
      <w:widowControl w:val="0"/>
      <w:tabs>
        <w:tab w:val="left" w:pos="547"/>
      </w:tabs>
      <w:spacing w:after="0"/>
      <w:jc w:val="left"/>
    </w:pPr>
    <w:rPr>
      <w:rFonts w:ascii="Times New Roman" w:hAnsi="Times New Roman"/>
      <w:szCs w:val="20"/>
      <w:lang w:val="en-US"/>
    </w:rPr>
  </w:style>
  <w:style w:type="paragraph" w:styleId="Caption">
    <w:name w:val="caption"/>
    <w:basedOn w:val="Normal"/>
    <w:next w:val="Normal"/>
    <w:uiPriority w:val="99"/>
    <w:qFormat/>
    <w:rsid w:val="00B26FC1"/>
    <w:pPr>
      <w:spacing w:after="0"/>
      <w:jc w:val="left"/>
    </w:pPr>
    <w:rPr>
      <w:rFonts w:ascii="Times New Roman" w:hAnsi="Times New Roman"/>
      <w:b/>
      <w:bCs/>
      <w:sz w:val="28"/>
      <w:lang w:val="en-US"/>
    </w:rPr>
  </w:style>
  <w:style w:type="paragraph" w:customStyle="1" w:styleId="TableT">
    <w:name w:val="TableT"/>
    <w:basedOn w:val="Normal"/>
    <w:autoRedefine/>
    <w:uiPriority w:val="99"/>
    <w:rsid w:val="00B26FC1"/>
    <w:pPr>
      <w:jc w:val="left"/>
    </w:pPr>
    <w:rPr>
      <w:rFonts w:ascii="Times New Roman" w:hAnsi="Times New Roman"/>
      <w:noProof/>
      <w:sz w:val="20"/>
      <w:szCs w:val="20"/>
      <w:lang w:val="en-US"/>
    </w:rPr>
  </w:style>
  <w:style w:type="paragraph" w:customStyle="1" w:styleId="ParaCharChar">
    <w:name w:val="Para Char Char"/>
    <w:basedOn w:val="Normal"/>
    <w:link w:val="ParaCharCharChar"/>
    <w:autoRedefine/>
    <w:uiPriority w:val="99"/>
    <w:rsid w:val="00B26F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 w:val="20"/>
      <w:szCs w:val="20"/>
      <w:lang w:val="en-US"/>
    </w:rPr>
  </w:style>
  <w:style w:type="character" w:customStyle="1" w:styleId="ParaCharCharChar">
    <w:name w:val="Para Char Char Char"/>
    <w:basedOn w:val="DefaultParagraphFont"/>
    <w:link w:val="ParaCharChar"/>
    <w:uiPriority w:val="99"/>
    <w:locked/>
    <w:rsid w:val="00B26FC1"/>
    <w:rPr>
      <w:rFonts w:ascii="Arial" w:eastAsia="Arial Unicode MS" w:hAnsi="Arial" w:cs="Arial"/>
      <w:sz w:val="20"/>
      <w:szCs w:val="20"/>
    </w:rPr>
  </w:style>
  <w:style w:type="paragraph" w:customStyle="1" w:styleId="TableHCharCharChar">
    <w:name w:val="TableH Char Char Char"/>
    <w:basedOn w:val="Normal"/>
    <w:link w:val="TableHCharCharCharChar"/>
    <w:autoRedefine/>
    <w:uiPriority w:val="99"/>
    <w:rsid w:val="00B26FC1"/>
    <w:pPr>
      <w:spacing w:before="240"/>
      <w:jc w:val="left"/>
    </w:pPr>
    <w:rPr>
      <w:rFonts w:ascii="Times New Roman" w:hAnsi="Times New Roman"/>
      <w:b/>
      <w:sz w:val="21"/>
      <w:szCs w:val="22"/>
      <w:lang w:val="en-US"/>
    </w:rPr>
  </w:style>
  <w:style w:type="character" w:customStyle="1" w:styleId="TableHCharCharCharChar">
    <w:name w:val="TableH Char Char Char Char"/>
    <w:basedOn w:val="DefaultParagraphFont"/>
    <w:link w:val="TableHCharCharChar"/>
    <w:uiPriority w:val="99"/>
    <w:locked/>
    <w:rsid w:val="00B26FC1"/>
    <w:rPr>
      <w:rFonts w:ascii="Times New Roman" w:hAnsi="Times New Roman" w:cs="Times New Roman"/>
      <w:b/>
      <w:sz w:val="21"/>
    </w:rPr>
  </w:style>
  <w:style w:type="character" w:customStyle="1" w:styleId="highlighttext">
    <w:name w:val="highlighttext"/>
    <w:basedOn w:val="DefaultParagraphFont"/>
    <w:uiPriority w:val="99"/>
    <w:rsid w:val="00B26FC1"/>
    <w:rPr>
      <w:rFonts w:ascii="Times New Roman" w:hAnsi="Times New Roman" w:cs="Times New Roman"/>
      <w:sz w:val="22"/>
      <w:shd w:val="clear" w:color="auto" w:fill="B3B3B3"/>
    </w:rPr>
  </w:style>
  <w:style w:type="paragraph" w:customStyle="1" w:styleId="steptext">
    <w:name w:val="steptext"/>
    <w:basedOn w:val="Normal"/>
    <w:uiPriority w:val="99"/>
    <w:rsid w:val="00B26FC1"/>
    <w:pPr>
      <w:spacing w:after="0"/>
      <w:jc w:val="left"/>
    </w:pPr>
    <w:rPr>
      <w:rFonts w:ascii="Times New Roman" w:hAnsi="Times New Roman"/>
      <w:lang w:val="en-US"/>
    </w:rPr>
  </w:style>
  <w:style w:type="paragraph" w:customStyle="1" w:styleId="NumberedList2">
    <w:name w:val="Numbered List 2"/>
    <w:aliases w:val="nl2"/>
    <w:basedOn w:val="Normal"/>
    <w:uiPriority w:val="99"/>
    <w:rsid w:val="00B26FC1"/>
    <w:pPr>
      <w:spacing w:after="0" w:line="240" w:lineRule="atLeast"/>
      <w:ind w:hanging="360"/>
      <w:jc w:val="left"/>
    </w:pPr>
    <w:rPr>
      <w:rFonts w:ascii="Arial Unicode MS" w:eastAsia="Arial Unicode MS" w:hAnsi="Times New Roman"/>
      <w:szCs w:val="22"/>
      <w:lang w:val="en-US"/>
    </w:rPr>
  </w:style>
  <w:style w:type="paragraph" w:customStyle="1" w:styleId="CharChar">
    <w:name w:val="Char Char Знак Знак"/>
    <w:basedOn w:val="Normal"/>
    <w:uiPriority w:val="99"/>
    <w:rsid w:val="00B26FC1"/>
    <w:pPr>
      <w:spacing w:after="160" w:line="240" w:lineRule="exact"/>
      <w:jc w:val="left"/>
    </w:pPr>
    <w:rPr>
      <w:rFonts w:ascii="Times New Roman" w:hAnsi="Times New Roman" w:cs="Arial"/>
      <w:sz w:val="20"/>
      <w:szCs w:val="20"/>
      <w:lang w:val="de-CH" w:eastAsia="de-CH"/>
    </w:rPr>
  </w:style>
  <w:style w:type="paragraph" w:customStyle="1" w:styleId="StyleNumberedParagraph11pt">
    <w:name w:val="Style Numbered Paragraph + 11 pt"/>
    <w:basedOn w:val="Normal"/>
    <w:link w:val="StyleNumberedParagraph11ptChar"/>
    <w:uiPriority w:val="99"/>
    <w:rsid w:val="00305065"/>
    <w:pPr>
      <w:spacing w:before="240" w:after="0"/>
    </w:pPr>
    <w:rPr>
      <w:rFonts w:ascii="Times New Roman" w:hAnsi="Times New Roman"/>
      <w:lang w:val="en-US"/>
    </w:rPr>
  </w:style>
  <w:style w:type="character" w:customStyle="1" w:styleId="StyleNumberedParagraph11ptChar">
    <w:name w:val="Style Numbered Paragraph + 11 pt Char"/>
    <w:basedOn w:val="DefaultParagraphFont"/>
    <w:link w:val="StyleNumberedParagraph11pt"/>
    <w:uiPriority w:val="99"/>
    <w:locked/>
    <w:rsid w:val="00305065"/>
    <w:rPr>
      <w:rFonts w:ascii="Times New Roman" w:hAnsi="Times New Roman" w:cs="Times New Roman"/>
      <w:sz w:val="24"/>
      <w:szCs w:val="24"/>
    </w:rPr>
  </w:style>
  <w:style w:type="paragraph" w:styleId="TableofFigures">
    <w:name w:val="table of figures"/>
    <w:basedOn w:val="Normal"/>
    <w:next w:val="Normal"/>
    <w:uiPriority w:val="99"/>
    <w:semiHidden/>
    <w:rsid w:val="00C46DA5"/>
  </w:style>
  <w:style w:type="character" w:customStyle="1" w:styleId="apple-style-span">
    <w:name w:val="apple-style-span"/>
    <w:basedOn w:val="DefaultParagraphFont"/>
    <w:uiPriority w:val="99"/>
    <w:rsid w:val="009B68AA"/>
    <w:rPr>
      <w:rFonts w:cs="Times New Roman"/>
    </w:rPr>
  </w:style>
  <w:style w:type="character" w:customStyle="1" w:styleId="apple-converted-space">
    <w:name w:val="apple-converted-space"/>
    <w:basedOn w:val="DefaultParagraphFont"/>
    <w:uiPriority w:val="99"/>
    <w:rsid w:val="009B68AA"/>
    <w:rPr>
      <w:rFonts w:cs="Times New Roman"/>
    </w:rPr>
  </w:style>
  <w:style w:type="paragraph" w:styleId="PlainText">
    <w:name w:val="Plain Text"/>
    <w:basedOn w:val="Normal"/>
    <w:link w:val="PlainTextChar"/>
    <w:uiPriority w:val="99"/>
    <w:locked/>
    <w:rsid w:val="001F4FF7"/>
    <w:pPr>
      <w:spacing w:after="0"/>
      <w:jc w:val="left"/>
    </w:pPr>
    <w:rPr>
      <w:rFonts w:ascii="Times New Roman" w:eastAsia="Calibri" w:hAnsi="Times New Roman"/>
      <w:color w:val="0000FF"/>
      <w:sz w:val="20"/>
      <w:szCs w:val="21"/>
      <w:lang w:val="en-US"/>
    </w:rPr>
  </w:style>
  <w:style w:type="character" w:customStyle="1" w:styleId="PlainTextChar">
    <w:name w:val="Plain Text Char"/>
    <w:basedOn w:val="DefaultParagraphFont"/>
    <w:link w:val="PlainText"/>
    <w:uiPriority w:val="99"/>
    <w:locked/>
    <w:rsid w:val="001F4FF7"/>
    <w:rPr>
      <w:rFonts w:ascii="Times New Roman" w:hAnsi="Times New Roman" w:cs="Times New Roman"/>
      <w:color w:val="0000FF"/>
      <w:sz w:val="21"/>
      <w:szCs w:val="21"/>
    </w:rPr>
  </w:style>
  <w:style w:type="paragraph" w:styleId="Revision">
    <w:name w:val="Revision"/>
    <w:hidden/>
    <w:uiPriority w:val="99"/>
    <w:semiHidden/>
    <w:rsid w:val="00756F20"/>
    <w:rPr>
      <w:rFonts w:ascii="Arial" w:eastAsia="Times New Roman" w:hAnsi="Arial"/>
      <w:szCs w:val="24"/>
      <w:lang w:val="en-GB" w:eastAsia="en-US"/>
    </w:rPr>
  </w:style>
  <w:style w:type="character" w:styleId="CommentReference">
    <w:name w:val="annotation reference"/>
    <w:basedOn w:val="DefaultParagraphFont"/>
    <w:uiPriority w:val="99"/>
    <w:semiHidden/>
    <w:unhideWhenUsed/>
    <w:locked/>
    <w:rsid w:val="00314FA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C1"/>
    <w:pPr>
      <w:spacing w:after="60"/>
      <w:jc w:val="both"/>
    </w:pPr>
    <w:rPr>
      <w:rFonts w:ascii="Arial" w:eastAsia="Times New Roman" w:hAnsi="Arial"/>
      <w:szCs w:val="24"/>
      <w:lang w:val="en-GB" w:eastAsia="en-US"/>
    </w:rPr>
  </w:style>
  <w:style w:type="paragraph" w:styleId="Heading1">
    <w:name w:val="heading 1"/>
    <w:basedOn w:val="Normal"/>
    <w:next w:val="Normal"/>
    <w:link w:val="Heading1Char"/>
    <w:uiPriority w:val="99"/>
    <w:qFormat/>
    <w:rsid w:val="00B26FC1"/>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1"/>
    <w:uiPriority w:val="99"/>
    <w:qFormat/>
    <w:rsid w:val="00B26FC1"/>
    <w:pPr>
      <w:keepNext/>
      <w:ind w:left="720"/>
      <w:outlineLvl w:val="1"/>
    </w:pPr>
    <w:rPr>
      <w:rFonts w:ascii="Arial Narrow" w:hAnsi="Arial Narrow"/>
      <w:b/>
      <w:bCs/>
    </w:rPr>
  </w:style>
  <w:style w:type="paragraph" w:styleId="Heading3">
    <w:name w:val="heading 3"/>
    <w:basedOn w:val="Normal"/>
    <w:next w:val="Normal"/>
    <w:link w:val="Heading3Char"/>
    <w:uiPriority w:val="99"/>
    <w:qFormat/>
    <w:rsid w:val="00B26FC1"/>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uiPriority w:val="99"/>
    <w:qFormat/>
    <w:rsid w:val="00B26FC1"/>
    <w:pPr>
      <w:keepNext/>
      <w:widowControl w:val="0"/>
      <w:spacing w:after="540"/>
      <w:ind w:left="116"/>
      <w:outlineLvl w:val="3"/>
    </w:pPr>
    <w:rPr>
      <w:b/>
      <w:spacing w:val="15"/>
      <w:sz w:val="28"/>
      <w:lang w:val="en-US"/>
    </w:rPr>
  </w:style>
  <w:style w:type="paragraph" w:styleId="Heading5">
    <w:name w:val="heading 5"/>
    <w:basedOn w:val="Normal"/>
    <w:next w:val="Normal"/>
    <w:link w:val="Heading5Char"/>
    <w:uiPriority w:val="99"/>
    <w:qFormat/>
    <w:rsid w:val="00B26FC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8">
    <w:name w:val="heading 8"/>
    <w:basedOn w:val="Normal"/>
    <w:next w:val="Normal"/>
    <w:link w:val="Heading8Char"/>
    <w:uiPriority w:val="99"/>
    <w:qFormat/>
    <w:rsid w:val="00B26FC1"/>
    <w:pPr>
      <w:spacing w:before="24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6FC1"/>
    <w:rPr>
      <w:rFonts w:ascii="Century Gothic" w:hAnsi="Century Gothic" w:cs="Times New Roman"/>
      <w:b/>
      <w:smallCaps/>
      <w:spacing w:val="-2"/>
      <w:sz w:val="28"/>
      <w:lang w:val="en-GB" w:eastAsia="en-US" w:bidi="ar-SA"/>
    </w:rPr>
  </w:style>
  <w:style w:type="character" w:customStyle="1" w:styleId="Heading2Char">
    <w:name w:val="Heading 2 Char"/>
    <w:basedOn w:val="DefaultParagraphFont"/>
    <w:uiPriority w:val="99"/>
    <w:semiHidden/>
    <w:locked/>
    <w:rsid w:val="00B26FC1"/>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9"/>
    <w:locked/>
    <w:rsid w:val="00B26FC1"/>
    <w:rPr>
      <w:rFonts w:ascii="Courier" w:hAnsi="Courier" w:cs="Times New Roman"/>
      <w:b/>
      <w:sz w:val="20"/>
      <w:szCs w:val="20"/>
    </w:rPr>
  </w:style>
  <w:style w:type="character" w:customStyle="1" w:styleId="Heading4Char">
    <w:name w:val="Heading 4 Char"/>
    <w:basedOn w:val="DefaultParagraphFont"/>
    <w:link w:val="Heading4"/>
    <w:uiPriority w:val="99"/>
    <w:locked/>
    <w:rsid w:val="00B26FC1"/>
    <w:rPr>
      <w:rFonts w:ascii="Arial" w:hAnsi="Arial" w:cs="Times New Roman"/>
      <w:b/>
      <w:spacing w:val="15"/>
      <w:sz w:val="24"/>
      <w:szCs w:val="24"/>
    </w:rPr>
  </w:style>
  <w:style w:type="character" w:customStyle="1" w:styleId="Heading5Char">
    <w:name w:val="Heading 5 Char"/>
    <w:basedOn w:val="DefaultParagraphFont"/>
    <w:link w:val="Heading5"/>
    <w:uiPriority w:val="99"/>
    <w:locked/>
    <w:rsid w:val="00B26FC1"/>
    <w:rPr>
      <w:rFonts w:ascii="Arial" w:hAnsi="Arial" w:cs="Times New Roman"/>
      <w:b/>
      <w:bCs/>
      <w:sz w:val="24"/>
      <w:szCs w:val="24"/>
      <w:lang w:val="en-GB"/>
    </w:rPr>
  </w:style>
  <w:style w:type="character" w:customStyle="1" w:styleId="Heading8Char">
    <w:name w:val="Heading 8 Char"/>
    <w:basedOn w:val="DefaultParagraphFont"/>
    <w:link w:val="Heading8"/>
    <w:uiPriority w:val="99"/>
    <w:semiHidden/>
    <w:locked/>
    <w:rsid w:val="00B26FC1"/>
    <w:rPr>
      <w:rFonts w:ascii="Calibri" w:hAnsi="Calibri" w:cs="Times New Roman"/>
      <w:i/>
      <w:iCs/>
      <w:sz w:val="24"/>
      <w:szCs w:val="24"/>
      <w:lang w:val="en-GB"/>
    </w:rPr>
  </w:style>
  <w:style w:type="character" w:customStyle="1" w:styleId="Heading2Char1">
    <w:name w:val="Heading 2 Char1"/>
    <w:basedOn w:val="DefaultParagraphFont"/>
    <w:link w:val="Heading2"/>
    <w:uiPriority w:val="99"/>
    <w:locked/>
    <w:rsid w:val="00B26FC1"/>
    <w:rPr>
      <w:rFonts w:ascii="Arial Narrow" w:hAnsi="Arial Narrow" w:cs="Times New Roman"/>
      <w:b/>
      <w:bCs/>
      <w:sz w:val="24"/>
      <w:szCs w:val="24"/>
      <w:lang w:val="en-GB"/>
    </w:rPr>
  </w:style>
  <w:style w:type="paragraph" w:styleId="BalloonText">
    <w:name w:val="Balloon Text"/>
    <w:basedOn w:val="Normal"/>
    <w:link w:val="BalloonTextChar"/>
    <w:uiPriority w:val="99"/>
    <w:semiHidden/>
    <w:rsid w:val="00B26F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FC1"/>
    <w:rPr>
      <w:rFonts w:ascii="Tahoma" w:hAnsi="Tahoma" w:cs="Tahoma"/>
      <w:sz w:val="16"/>
      <w:szCs w:val="16"/>
      <w:lang w:val="en-GB"/>
    </w:rPr>
  </w:style>
  <w:style w:type="paragraph" w:styleId="Header">
    <w:name w:val="header"/>
    <w:basedOn w:val="Normal"/>
    <w:link w:val="HeaderChar"/>
    <w:uiPriority w:val="99"/>
    <w:rsid w:val="00B26FC1"/>
    <w:pPr>
      <w:tabs>
        <w:tab w:val="center" w:pos="4153"/>
        <w:tab w:val="right" w:pos="8306"/>
      </w:tabs>
    </w:pPr>
  </w:style>
  <w:style w:type="character" w:customStyle="1" w:styleId="HeaderChar">
    <w:name w:val="Header Char"/>
    <w:basedOn w:val="DefaultParagraphFont"/>
    <w:link w:val="Header"/>
    <w:uiPriority w:val="99"/>
    <w:locked/>
    <w:rsid w:val="00B26FC1"/>
    <w:rPr>
      <w:rFonts w:ascii="Arial" w:hAnsi="Arial" w:cs="Times New Roman"/>
      <w:sz w:val="24"/>
      <w:szCs w:val="24"/>
      <w:lang w:val="en-GB"/>
    </w:rPr>
  </w:style>
  <w:style w:type="paragraph" w:styleId="Footer">
    <w:name w:val="footer"/>
    <w:basedOn w:val="Normal"/>
    <w:link w:val="FooterChar"/>
    <w:uiPriority w:val="99"/>
    <w:rsid w:val="00B26FC1"/>
    <w:pPr>
      <w:tabs>
        <w:tab w:val="center" w:pos="4153"/>
        <w:tab w:val="right" w:pos="8306"/>
      </w:tabs>
    </w:pPr>
  </w:style>
  <w:style w:type="character" w:customStyle="1" w:styleId="FooterChar">
    <w:name w:val="Footer Char"/>
    <w:basedOn w:val="DefaultParagraphFont"/>
    <w:link w:val="Footer"/>
    <w:uiPriority w:val="99"/>
    <w:locked/>
    <w:rsid w:val="00B26FC1"/>
    <w:rPr>
      <w:rFonts w:ascii="Arial" w:hAnsi="Arial" w:cs="Times New Roman"/>
      <w:sz w:val="24"/>
      <w:szCs w:val="24"/>
      <w:lang w:val="en-GB"/>
    </w:rPr>
  </w:style>
  <w:style w:type="character" w:styleId="PageNumber">
    <w:name w:val="page number"/>
    <w:basedOn w:val="DefaultParagraphFont"/>
    <w:uiPriority w:val="99"/>
    <w:rsid w:val="00B26FC1"/>
    <w:rPr>
      <w:rFonts w:cs="Times New Roman"/>
    </w:rPr>
  </w:style>
  <w:style w:type="paragraph" w:styleId="FootnoteText">
    <w:name w:val="footnote text"/>
    <w:aliases w:val="Geneva 9,Font: Geneva 9,Boston 10,f,single space,Footnote,otnote Text"/>
    <w:basedOn w:val="Normal"/>
    <w:link w:val="FootnoteTextChar1"/>
    <w:uiPriority w:val="99"/>
    <w:rsid w:val="00B26FC1"/>
    <w:pPr>
      <w:widowControl w:val="0"/>
    </w:pPr>
    <w:rPr>
      <w:rFonts w:ascii="Courier" w:hAnsi="Courier"/>
      <w:szCs w:val="20"/>
      <w:lang w:val="en-US"/>
    </w:rPr>
  </w:style>
  <w:style w:type="character" w:customStyle="1" w:styleId="FootnoteTextChar">
    <w:name w:val="Footnote Text Char"/>
    <w:aliases w:val="Geneva 9 Char,Font: Geneva 9 Char,Boston 10 Char,f Char,single space Char,Footnote Char,otnote Text Char"/>
    <w:basedOn w:val="DefaultParagraphFont"/>
    <w:uiPriority w:val="99"/>
    <w:semiHidden/>
    <w:locked/>
    <w:rsid w:val="00B26FC1"/>
    <w:rPr>
      <w:rFonts w:ascii="Arial" w:hAnsi="Arial" w:cs="Times New Roman"/>
      <w:sz w:val="20"/>
      <w:szCs w:val="20"/>
      <w:lang w:val="en-GB"/>
    </w:rPr>
  </w:style>
  <w:style w:type="character" w:customStyle="1" w:styleId="FootnoteTextChar1">
    <w:name w:val="Footnote Text Char1"/>
    <w:aliases w:val="Geneva 9 Char1,Font: Geneva 9 Char1,Boston 10 Char1,f Char1,single space Char1,Footnote Char1,otnote Text Char1"/>
    <w:basedOn w:val="DefaultParagraphFont"/>
    <w:link w:val="FootnoteText"/>
    <w:uiPriority w:val="99"/>
    <w:locked/>
    <w:rsid w:val="00B26FC1"/>
    <w:rPr>
      <w:rFonts w:ascii="Courier" w:hAnsi="Courier" w:cs="Times New Roman"/>
      <w:sz w:val="20"/>
      <w:szCs w:val="20"/>
    </w:rPr>
  </w:style>
  <w:style w:type="paragraph" w:styleId="BodyText3">
    <w:name w:val="Body Text 3"/>
    <w:basedOn w:val="Normal"/>
    <w:link w:val="BodyText3Char"/>
    <w:uiPriority w:val="99"/>
    <w:rsid w:val="00B26FC1"/>
    <w:rPr>
      <w:szCs w:val="20"/>
      <w:lang w:val="en-US"/>
    </w:rPr>
  </w:style>
  <w:style w:type="character" w:customStyle="1" w:styleId="BodyText3Char">
    <w:name w:val="Body Text 3 Char"/>
    <w:basedOn w:val="DefaultParagraphFont"/>
    <w:link w:val="BodyText3"/>
    <w:uiPriority w:val="99"/>
    <w:locked/>
    <w:rsid w:val="00B26FC1"/>
    <w:rPr>
      <w:rFonts w:ascii="Arial" w:hAnsi="Arial" w:cs="Times New Roman"/>
      <w:sz w:val="20"/>
      <w:szCs w:val="20"/>
    </w:rPr>
  </w:style>
  <w:style w:type="paragraph" w:styleId="BodyTextIndent">
    <w:name w:val="Body Text Indent"/>
    <w:basedOn w:val="Normal"/>
    <w:link w:val="BodyTextIndentChar"/>
    <w:uiPriority w:val="99"/>
    <w:rsid w:val="00B26FC1"/>
    <w:pPr>
      <w:tabs>
        <w:tab w:val="left" w:pos="360"/>
      </w:tabs>
    </w:pPr>
    <w:rPr>
      <w:b/>
      <w:i/>
      <w:sz w:val="28"/>
      <w:szCs w:val="20"/>
      <w:lang w:val="en-US"/>
    </w:rPr>
  </w:style>
  <w:style w:type="character" w:customStyle="1" w:styleId="BodyTextIndentChar">
    <w:name w:val="Body Text Indent Char"/>
    <w:basedOn w:val="DefaultParagraphFont"/>
    <w:link w:val="BodyTextIndent"/>
    <w:uiPriority w:val="99"/>
    <w:locked/>
    <w:rsid w:val="00B26FC1"/>
    <w:rPr>
      <w:rFonts w:ascii="Arial" w:hAnsi="Arial" w:cs="Times New Roman"/>
      <w:b/>
      <w:i/>
      <w:sz w:val="20"/>
      <w:szCs w:val="20"/>
    </w:rPr>
  </w:style>
  <w:style w:type="character" w:styleId="Hyperlink">
    <w:name w:val="Hyperlink"/>
    <w:basedOn w:val="DefaultParagraphFont"/>
    <w:uiPriority w:val="99"/>
    <w:rsid w:val="00B26FC1"/>
    <w:rPr>
      <w:rFonts w:cs="Times New Roman"/>
      <w:color w:val="0000FF"/>
      <w:u w:val="single"/>
    </w:rPr>
  </w:style>
  <w:style w:type="character" w:styleId="FollowedHyperlink">
    <w:name w:val="FollowedHyperlink"/>
    <w:basedOn w:val="DefaultParagraphFont"/>
    <w:uiPriority w:val="99"/>
    <w:rsid w:val="00B26FC1"/>
    <w:rPr>
      <w:rFonts w:cs="Times New Roman"/>
      <w:color w:val="800080"/>
      <w:u w:val="single"/>
    </w:rPr>
  </w:style>
  <w:style w:type="paragraph" w:styleId="BodyText">
    <w:name w:val="Body Text"/>
    <w:basedOn w:val="Normal"/>
    <w:link w:val="BodyTextChar"/>
    <w:uiPriority w:val="99"/>
    <w:rsid w:val="00B26FC1"/>
    <w:pPr>
      <w:pBdr>
        <w:bottom w:val="single" w:sz="4" w:space="1" w:color="auto"/>
      </w:pBdr>
    </w:pPr>
    <w:rPr>
      <w:rFonts w:ascii="Arial Narrow" w:hAnsi="Arial Narrow"/>
      <w:i/>
      <w:iCs/>
    </w:rPr>
  </w:style>
  <w:style w:type="character" w:customStyle="1" w:styleId="BodyTextChar">
    <w:name w:val="Body Text Char"/>
    <w:basedOn w:val="DefaultParagraphFont"/>
    <w:link w:val="BodyText"/>
    <w:uiPriority w:val="99"/>
    <w:locked/>
    <w:rsid w:val="00B26FC1"/>
    <w:rPr>
      <w:rFonts w:ascii="Arial Narrow" w:hAnsi="Arial Narrow" w:cs="Times New Roman"/>
      <w:i/>
      <w:iCs/>
      <w:sz w:val="24"/>
      <w:szCs w:val="24"/>
      <w:lang w:val="en-GB"/>
    </w:rPr>
  </w:style>
  <w:style w:type="paragraph" w:styleId="BodyText2">
    <w:name w:val="Body Text 2"/>
    <w:basedOn w:val="Normal"/>
    <w:link w:val="BodyText2Char"/>
    <w:uiPriority w:val="99"/>
    <w:rsid w:val="00B26FC1"/>
    <w:pPr>
      <w:spacing w:before="120" w:after="120"/>
    </w:pPr>
    <w:rPr>
      <w:rFonts w:ascii="Arial Narrow" w:hAnsi="Arial Narrow"/>
    </w:rPr>
  </w:style>
  <w:style w:type="character" w:customStyle="1" w:styleId="BodyText2Char">
    <w:name w:val="Body Text 2 Char"/>
    <w:basedOn w:val="DefaultParagraphFont"/>
    <w:link w:val="BodyText2"/>
    <w:uiPriority w:val="99"/>
    <w:locked/>
    <w:rsid w:val="00B26FC1"/>
    <w:rPr>
      <w:rFonts w:ascii="Arial Narrow" w:hAnsi="Arial Narrow" w:cs="Times New Roman"/>
      <w:sz w:val="24"/>
      <w:szCs w:val="24"/>
      <w:lang w:val="en-GB"/>
    </w:rPr>
  </w:style>
  <w:style w:type="paragraph" w:styleId="CommentText">
    <w:name w:val="annotation text"/>
    <w:basedOn w:val="Normal"/>
    <w:link w:val="CommentTextChar"/>
    <w:uiPriority w:val="99"/>
    <w:semiHidden/>
    <w:rsid w:val="00B26FC1"/>
    <w:rPr>
      <w:szCs w:val="20"/>
    </w:rPr>
  </w:style>
  <w:style w:type="character" w:customStyle="1" w:styleId="CommentTextChar">
    <w:name w:val="Comment Text Char"/>
    <w:basedOn w:val="DefaultParagraphFont"/>
    <w:link w:val="CommentText"/>
    <w:uiPriority w:val="99"/>
    <w:semiHidden/>
    <w:locked/>
    <w:rsid w:val="00B26FC1"/>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B26FC1"/>
    <w:rPr>
      <w:b/>
      <w:bCs/>
    </w:rPr>
  </w:style>
  <w:style w:type="character" w:customStyle="1" w:styleId="CommentSubjectChar">
    <w:name w:val="Comment Subject Char"/>
    <w:basedOn w:val="CommentTextChar"/>
    <w:link w:val="CommentSubject"/>
    <w:uiPriority w:val="99"/>
    <w:semiHidden/>
    <w:locked/>
    <w:rsid w:val="00B26FC1"/>
    <w:rPr>
      <w:rFonts w:ascii="Arial" w:hAnsi="Arial" w:cs="Times New Roman"/>
      <w:b/>
      <w:bCs/>
      <w:sz w:val="20"/>
      <w:szCs w:val="20"/>
      <w:lang w:val="en-GB"/>
    </w:rPr>
  </w:style>
  <w:style w:type="table" w:styleId="TableGrid">
    <w:name w:val="Table Grid"/>
    <w:basedOn w:val="TableNormal"/>
    <w:uiPriority w:val="99"/>
    <w:rsid w:val="00B26FC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webb"/>
    <w:basedOn w:val="Normal"/>
    <w:uiPriority w:val="99"/>
    <w:rsid w:val="00B26FC1"/>
    <w:pPr>
      <w:spacing w:before="100" w:beforeAutospacing="1" w:after="100" w:afterAutospacing="1"/>
    </w:pPr>
    <w:rPr>
      <w:rFonts w:ascii="Times New Roman" w:hAnsi="Times New Roman"/>
      <w:sz w:val="24"/>
      <w:lang w:val="en-US"/>
    </w:rPr>
  </w:style>
  <w:style w:type="character" w:styleId="Emphasis">
    <w:name w:val="Emphasis"/>
    <w:basedOn w:val="DefaultParagraphFont"/>
    <w:uiPriority w:val="99"/>
    <w:qFormat/>
    <w:rsid w:val="00B26FC1"/>
    <w:rPr>
      <w:rFonts w:cs="Times New Roman"/>
      <w:i/>
      <w:iCs/>
    </w:rPr>
  </w:style>
  <w:style w:type="character" w:styleId="FootnoteReference">
    <w:name w:val="footnote reference"/>
    <w:aliases w:val="16 Point,Superscript 6 Point,Superscript 6 Point + 11 pt"/>
    <w:basedOn w:val="DefaultParagraphFont"/>
    <w:uiPriority w:val="99"/>
    <w:rsid w:val="00B26FC1"/>
    <w:rPr>
      <w:rFonts w:ascii="Arial" w:hAnsi="Arial" w:cs="Times New Roman"/>
      <w:sz w:val="18"/>
      <w:vertAlign w:val="superscript"/>
    </w:rPr>
  </w:style>
  <w:style w:type="paragraph" w:customStyle="1" w:styleId="Char">
    <w:name w:val="Char"/>
    <w:basedOn w:val="Heading2"/>
    <w:uiPriority w:val="99"/>
    <w:rsid w:val="00B26FC1"/>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B26FC1"/>
    <w:pPr>
      <w:spacing w:after="0"/>
      <w:ind w:left="720"/>
      <w:jc w:val="left"/>
    </w:pPr>
    <w:rPr>
      <w:rFonts w:ascii="Times New Roman" w:hAnsi="Times New Roman"/>
      <w:sz w:val="24"/>
      <w:lang w:val="en-US"/>
    </w:rPr>
  </w:style>
  <w:style w:type="paragraph" w:styleId="Title">
    <w:name w:val="Title"/>
    <w:basedOn w:val="Normal"/>
    <w:link w:val="TitleChar"/>
    <w:uiPriority w:val="99"/>
    <w:qFormat/>
    <w:rsid w:val="00B26FC1"/>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B26FC1"/>
    <w:rPr>
      <w:rFonts w:ascii="Arial" w:hAnsi="Arial" w:cs="Arial"/>
      <w:b/>
      <w:bCs/>
      <w:kern w:val="28"/>
      <w:sz w:val="32"/>
      <w:szCs w:val="32"/>
      <w:lang w:val="en-GB"/>
    </w:rPr>
  </w:style>
  <w:style w:type="paragraph" w:customStyle="1" w:styleId="CharCharChar1">
    <w:name w:val="Char Char Char1"/>
    <w:basedOn w:val="Normal"/>
    <w:uiPriority w:val="99"/>
    <w:rsid w:val="00B26FC1"/>
    <w:pPr>
      <w:spacing w:after="160" w:line="240" w:lineRule="exact"/>
      <w:jc w:val="left"/>
    </w:pPr>
    <w:rPr>
      <w:rFonts w:cs="Arial"/>
      <w:sz w:val="20"/>
      <w:szCs w:val="20"/>
      <w:lang w:val="en-US"/>
    </w:rPr>
  </w:style>
  <w:style w:type="paragraph" w:customStyle="1" w:styleId="JFHeading3">
    <w:name w:val="JF Heading 3"/>
    <w:basedOn w:val="Heading3"/>
    <w:uiPriority w:val="99"/>
    <w:rsid w:val="00B26FC1"/>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basedOn w:val="DefaultParagraphFont"/>
    <w:uiPriority w:val="99"/>
    <w:qFormat/>
    <w:rsid w:val="00B26FC1"/>
    <w:rPr>
      <w:rFonts w:cs="Times New Roman"/>
      <w:b/>
      <w:bCs/>
    </w:rPr>
  </w:style>
  <w:style w:type="paragraph" w:customStyle="1" w:styleId="Default">
    <w:name w:val="Default"/>
    <w:uiPriority w:val="99"/>
    <w:rsid w:val="00B26FC1"/>
    <w:pPr>
      <w:autoSpaceDE w:val="0"/>
      <w:autoSpaceDN w:val="0"/>
      <w:adjustRightInd w:val="0"/>
    </w:pPr>
    <w:rPr>
      <w:rFonts w:ascii="Arial" w:eastAsia="MS Mincho" w:hAnsi="Arial" w:cs="Arial"/>
      <w:color w:val="000000"/>
      <w:sz w:val="24"/>
      <w:szCs w:val="24"/>
    </w:rPr>
  </w:style>
  <w:style w:type="paragraph" w:customStyle="1" w:styleId="bodyfont">
    <w:name w:val="bodyfont"/>
    <w:basedOn w:val="Normal"/>
    <w:uiPriority w:val="99"/>
    <w:rsid w:val="00B26FC1"/>
    <w:pPr>
      <w:spacing w:before="100" w:beforeAutospacing="1" w:after="100" w:afterAutospacing="1"/>
      <w:jc w:val="left"/>
    </w:pPr>
    <w:rPr>
      <w:rFonts w:eastAsia="MS Mincho" w:cs="Arial"/>
      <w:sz w:val="12"/>
      <w:szCs w:val="12"/>
      <w:lang w:val="en-US" w:eastAsia="ja-JP"/>
    </w:rPr>
  </w:style>
  <w:style w:type="paragraph" w:customStyle="1" w:styleId="JFHeading1">
    <w:name w:val="JF Heading 1"/>
    <w:basedOn w:val="Heading1"/>
    <w:uiPriority w:val="99"/>
    <w:rsid w:val="00B26FC1"/>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uiPriority w:val="99"/>
    <w:rsid w:val="00B26FC1"/>
    <w:pPr>
      <w:spacing w:line="191" w:lineRule="atLeast"/>
    </w:pPr>
    <w:rPr>
      <w:rFonts w:ascii="Adobe Garamond Pro" w:hAnsi="Adobe Garamond Pro" w:cs="Times New Roman"/>
      <w:color w:val="auto"/>
    </w:rPr>
  </w:style>
  <w:style w:type="character" w:customStyle="1" w:styleId="bodytag3">
    <w:name w:val="bodytag3"/>
    <w:basedOn w:val="DefaultParagraphFont"/>
    <w:uiPriority w:val="99"/>
    <w:rsid w:val="00B26FC1"/>
    <w:rPr>
      <w:rFonts w:ascii="Trebuchet MS" w:hAnsi="Trebuchet MS" w:cs="Times New Roman"/>
      <w:sz w:val="15"/>
      <w:szCs w:val="15"/>
    </w:rPr>
  </w:style>
  <w:style w:type="paragraph" w:styleId="EndnoteText">
    <w:name w:val="endnote text"/>
    <w:aliases w:val="Char1"/>
    <w:basedOn w:val="Normal"/>
    <w:link w:val="EndnoteTextChar1"/>
    <w:uiPriority w:val="99"/>
    <w:semiHidden/>
    <w:rsid w:val="00B26FC1"/>
    <w:pPr>
      <w:spacing w:after="0"/>
      <w:jc w:val="left"/>
    </w:pPr>
    <w:rPr>
      <w:rFonts w:eastAsia="MS Mincho"/>
      <w:sz w:val="20"/>
      <w:szCs w:val="20"/>
      <w:lang w:val="en-US" w:eastAsia="ja-JP"/>
    </w:rPr>
  </w:style>
  <w:style w:type="character" w:customStyle="1" w:styleId="EndnoteTextChar">
    <w:name w:val="Endnote Text Char"/>
    <w:aliases w:val="Char1 Char"/>
    <w:basedOn w:val="DefaultParagraphFont"/>
    <w:uiPriority w:val="99"/>
    <w:semiHidden/>
    <w:locked/>
    <w:rsid w:val="0022631A"/>
    <w:rPr>
      <w:rFonts w:ascii="Arial" w:hAnsi="Arial" w:cs="Times New Roman"/>
      <w:sz w:val="20"/>
      <w:szCs w:val="20"/>
      <w:lang w:val="en-GB"/>
    </w:rPr>
  </w:style>
  <w:style w:type="character" w:customStyle="1" w:styleId="EndnoteTextChar1">
    <w:name w:val="Endnote Text Char1"/>
    <w:aliases w:val="Char1 Char1"/>
    <w:basedOn w:val="DefaultParagraphFont"/>
    <w:link w:val="EndnoteText"/>
    <w:uiPriority w:val="99"/>
    <w:semiHidden/>
    <w:locked/>
    <w:rsid w:val="00B26FC1"/>
    <w:rPr>
      <w:rFonts w:ascii="Arial" w:eastAsia="MS Mincho" w:hAnsi="Arial" w:cs="Times New Roman"/>
      <w:sz w:val="20"/>
      <w:szCs w:val="20"/>
      <w:lang w:eastAsia="ja-JP"/>
    </w:rPr>
  </w:style>
  <w:style w:type="character" w:customStyle="1" w:styleId="mw-headline">
    <w:name w:val="mw-headline"/>
    <w:basedOn w:val="DefaultParagraphFont"/>
    <w:uiPriority w:val="99"/>
    <w:rsid w:val="00B26FC1"/>
    <w:rPr>
      <w:rFonts w:cs="Times New Roman"/>
    </w:rPr>
  </w:style>
  <w:style w:type="paragraph" w:customStyle="1" w:styleId="CharCharCharCharCharCharChar">
    <w:name w:val="Char Char Char Char Char Char Char"/>
    <w:basedOn w:val="Heading2"/>
    <w:uiPriority w:val="99"/>
    <w:rsid w:val="00B26FC1"/>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uiPriority w:val="99"/>
    <w:rsid w:val="00B26FC1"/>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uiPriority w:val="99"/>
    <w:rsid w:val="00B26FC1"/>
    <w:pPr>
      <w:spacing w:after="0"/>
    </w:pPr>
    <w:rPr>
      <w:rFonts w:ascii="Arial Narrow" w:hAnsi="Arial Narrow" w:cs="Arial"/>
      <w:sz w:val="20"/>
      <w:szCs w:val="20"/>
    </w:rPr>
  </w:style>
  <w:style w:type="paragraph" w:customStyle="1" w:styleId="Paragraph">
    <w:name w:val="Paragraph"/>
    <w:basedOn w:val="Normal"/>
    <w:link w:val="ParagraphChar"/>
    <w:uiPriority w:val="99"/>
    <w:rsid w:val="00B26FC1"/>
    <w:pPr>
      <w:numPr>
        <w:numId w:val="3"/>
      </w:numPr>
      <w:spacing w:after="240"/>
      <w:jc w:val="left"/>
    </w:pPr>
    <w:rPr>
      <w:rFonts w:ascii="Times New Roman" w:hAnsi="Times New Roman" w:cs="Angsana New"/>
      <w:noProof/>
      <w:szCs w:val="22"/>
      <w:lang w:val="en-US"/>
    </w:rPr>
  </w:style>
  <w:style w:type="character" w:customStyle="1" w:styleId="ParagraphChar">
    <w:name w:val="Paragraph Char"/>
    <w:basedOn w:val="DefaultParagraphFont"/>
    <w:link w:val="Paragraph"/>
    <w:uiPriority w:val="99"/>
    <w:locked/>
    <w:rsid w:val="00B26FC1"/>
    <w:rPr>
      <w:rFonts w:eastAsia="Times New Roman" w:cs="Angsana New"/>
      <w:noProof/>
      <w:sz w:val="22"/>
      <w:szCs w:val="22"/>
      <w:lang w:val="en-US" w:eastAsia="en-US" w:bidi="ar-SA"/>
    </w:rPr>
  </w:style>
  <w:style w:type="paragraph" w:customStyle="1" w:styleId="Bullets">
    <w:name w:val="Bullets"/>
    <w:basedOn w:val="Paragraph"/>
    <w:link w:val="BulletsChar"/>
    <w:uiPriority w:val="99"/>
    <w:rsid w:val="00B26FC1"/>
    <w:pPr>
      <w:numPr>
        <w:numId w:val="4"/>
      </w:numPr>
      <w:spacing w:before="60" w:after="0"/>
    </w:pPr>
  </w:style>
  <w:style w:type="character" w:customStyle="1" w:styleId="BulletsChar">
    <w:name w:val="Bullets Char"/>
    <w:basedOn w:val="ParagraphChar"/>
    <w:link w:val="Bullets"/>
    <w:uiPriority w:val="99"/>
    <w:locked/>
    <w:rsid w:val="00B26FC1"/>
    <w:rPr>
      <w:rFonts w:eastAsia="Times New Roman" w:cs="Angsana New"/>
      <w:noProof/>
      <w:sz w:val="22"/>
      <w:szCs w:val="22"/>
      <w:lang w:val="en-US" w:eastAsia="en-US" w:bidi="ar-SA"/>
    </w:rPr>
  </w:style>
  <w:style w:type="paragraph" w:styleId="TOC2">
    <w:name w:val="toc 2"/>
    <w:basedOn w:val="Normal"/>
    <w:next w:val="Normal"/>
    <w:autoRedefine/>
    <w:uiPriority w:val="99"/>
    <w:rsid w:val="00B26FC1"/>
    <w:pPr>
      <w:ind w:left="220"/>
    </w:pPr>
  </w:style>
  <w:style w:type="paragraph" w:styleId="TOC1">
    <w:name w:val="toc 1"/>
    <w:basedOn w:val="Normal"/>
    <w:next w:val="Normal"/>
    <w:autoRedefine/>
    <w:uiPriority w:val="99"/>
    <w:rsid w:val="00B26FC1"/>
    <w:pPr>
      <w:tabs>
        <w:tab w:val="left" w:pos="540"/>
        <w:tab w:val="right" w:leader="dot" w:pos="9304"/>
      </w:tabs>
    </w:pPr>
  </w:style>
  <w:style w:type="paragraph" w:customStyle="1" w:styleId="Normalbullets">
    <w:name w:val="Normal bullets"/>
    <w:basedOn w:val="Normal"/>
    <w:uiPriority w:val="99"/>
    <w:rsid w:val="00B26FC1"/>
    <w:pPr>
      <w:numPr>
        <w:numId w:val="5"/>
      </w:numPr>
    </w:pPr>
  </w:style>
  <w:style w:type="paragraph" w:customStyle="1" w:styleId="Text">
    <w:name w:val="Text"/>
    <w:basedOn w:val="Normal"/>
    <w:uiPriority w:val="99"/>
    <w:rsid w:val="00B26FC1"/>
    <w:pPr>
      <w:spacing w:before="240" w:after="0" w:line="252" w:lineRule="auto"/>
    </w:pPr>
    <w:rPr>
      <w:rFonts w:ascii="Times New Roman" w:hAnsi="Times New Roman"/>
      <w:szCs w:val="20"/>
      <w:lang w:val="en-US"/>
    </w:rPr>
  </w:style>
  <w:style w:type="paragraph" w:customStyle="1" w:styleId="CharCharChar11">
    <w:name w:val="Char Char Char11"/>
    <w:basedOn w:val="Normal"/>
    <w:uiPriority w:val="99"/>
    <w:rsid w:val="00B26FC1"/>
    <w:pPr>
      <w:spacing w:after="160" w:line="240" w:lineRule="exact"/>
      <w:jc w:val="left"/>
    </w:pPr>
    <w:rPr>
      <w:rFonts w:cs="Arial"/>
      <w:sz w:val="20"/>
      <w:szCs w:val="20"/>
      <w:lang w:val="en-US"/>
    </w:rPr>
  </w:style>
  <w:style w:type="paragraph" w:customStyle="1" w:styleId="BodyText23">
    <w:name w:val="Body Text 23"/>
    <w:basedOn w:val="Normal"/>
    <w:uiPriority w:val="99"/>
    <w:rsid w:val="00B26FC1"/>
    <w:pPr>
      <w:widowControl w:val="0"/>
      <w:tabs>
        <w:tab w:val="left" w:pos="547"/>
      </w:tabs>
      <w:spacing w:after="0"/>
      <w:jc w:val="left"/>
    </w:pPr>
    <w:rPr>
      <w:rFonts w:ascii="Times New Roman" w:hAnsi="Times New Roman"/>
      <w:szCs w:val="20"/>
      <w:lang w:val="en-US"/>
    </w:rPr>
  </w:style>
  <w:style w:type="paragraph" w:styleId="Caption">
    <w:name w:val="caption"/>
    <w:basedOn w:val="Normal"/>
    <w:next w:val="Normal"/>
    <w:uiPriority w:val="99"/>
    <w:qFormat/>
    <w:rsid w:val="00B26FC1"/>
    <w:pPr>
      <w:spacing w:after="0"/>
      <w:jc w:val="left"/>
    </w:pPr>
    <w:rPr>
      <w:rFonts w:ascii="Times New Roman" w:hAnsi="Times New Roman"/>
      <w:b/>
      <w:bCs/>
      <w:sz w:val="28"/>
      <w:lang w:val="en-US"/>
    </w:rPr>
  </w:style>
  <w:style w:type="paragraph" w:customStyle="1" w:styleId="TableT">
    <w:name w:val="TableT"/>
    <w:basedOn w:val="Normal"/>
    <w:autoRedefine/>
    <w:uiPriority w:val="99"/>
    <w:rsid w:val="00B26FC1"/>
    <w:pPr>
      <w:jc w:val="left"/>
    </w:pPr>
    <w:rPr>
      <w:rFonts w:ascii="Times New Roman" w:hAnsi="Times New Roman"/>
      <w:noProof/>
      <w:sz w:val="20"/>
      <w:szCs w:val="20"/>
      <w:lang w:val="en-US"/>
    </w:rPr>
  </w:style>
  <w:style w:type="paragraph" w:customStyle="1" w:styleId="ParaCharChar">
    <w:name w:val="Para Char Char"/>
    <w:basedOn w:val="Normal"/>
    <w:link w:val="ParaCharCharChar"/>
    <w:autoRedefine/>
    <w:uiPriority w:val="99"/>
    <w:rsid w:val="00B26FC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cs="Arial"/>
      <w:sz w:val="20"/>
      <w:szCs w:val="20"/>
      <w:lang w:val="en-US"/>
    </w:rPr>
  </w:style>
  <w:style w:type="character" w:customStyle="1" w:styleId="ParaCharCharChar">
    <w:name w:val="Para Char Char Char"/>
    <w:basedOn w:val="DefaultParagraphFont"/>
    <w:link w:val="ParaCharChar"/>
    <w:uiPriority w:val="99"/>
    <w:locked/>
    <w:rsid w:val="00B26FC1"/>
    <w:rPr>
      <w:rFonts w:ascii="Arial" w:eastAsia="Arial Unicode MS" w:hAnsi="Arial" w:cs="Arial"/>
      <w:sz w:val="20"/>
      <w:szCs w:val="20"/>
    </w:rPr>
  </w:style>
  <w:style w:type="paragraph" w:customStyle="1" w:styleId="TableHCharCharChar">
    <w:name w:val="TableH Char Char Char"/>
    <w:basedOn w:val="Normal"/>
    <w:link w:val="TableHCharCharCharChar"/>
    <w:autoRedefine/>
    <w:uiPriority w:val="99"/>
    <w:rsid w:val="00B26FC1"/>
    <w:pPr>
      <w:spacing w:before="240"/>
      <w:jc w:val="left"/>
    </w:pPr>
    <w:rPr>
      <w:rFonts w:ascii="Times New Roman" w:hAnsi="Times New Roman"/>
      <w:b/>
      <w:sz w:val="21"/>
      <w:szCs w:val="22"/>
      <w:lang w:val="en-US"/>
    </w:rPr>
  </w:style>
  <w:style w:type="character" w:customStyle="1" w:styleId="TableHCharCharCharChar">
    <w:name w:val="TableH Char Char Char Char"/>
    <w:basedOn w:val="DefaultParagraphFont"/>
    <w:link w:val="TableHCharCharChar"/>
    <w:uiPriority w:val="99"/>
    <w:locked/>
    <w:rsid w:val="00B26FC1"/>
    <w:rPr>
      <w:rFonts w:ascii="Times New Roman" w:hAnsi="Times New Roman" w:cs="Times New Roman"/>
      <w:b/>
      <w:sz w:val="21"/>
    </w:rPr>
  </w:style>
  <w:style w:type="character" w:customStyle="1" w:styleId="highlighttext">
    <w:name w:val="highlighttext"/>
    <w:basedOn w:val="DefaultParagraphFont"/>
    <w:uiPriority w:val="99"/>
    <w:rsid w:val="00B26FC1"/>
    <w:rPr>
      <w:rFonts w:ascii="Times New Roman" w:hAnsi="Times New Roman" w:cs="Times New Roman"/>
      <w:sz w:val="22"/>
      <w:shd w:val="clear" w:color="auto" w:fill="B3B3B3"/>
    </w:rPr>
  </w:style>
  <w:style w:type="paragraph" w:customStyle="1" w:styleId="steptext">
    <w:name w:val="steptext"/>
    <w:basedOn w:val="Normal"/>
    <w:uiPriority w:val="99"/>
    <w:rsid w:val="00B26FC1"/>
    <w:pPr>
      <w:spacing w:after="0"/>
      <w:jc w:val="left"/>
    </w:pPr>
    <w:rPr>
      <w:rFonts w:ascii="Times New Roman" w:hAnsi="Times New Roman"/>
      <w:lang w:val="en-US"/>
    </w:rPr>
  </w:style>
  <w:style w:type="paragraph" w:customStyle="1" w:styleId="NumberedList2">
    <w:name w:val="Numbered List 2"/>
    <w:aliases w:val="nl2"/>
    <w:basedOn w:val="Normal"/>
    <w:uiPriority w:val="99"/>
    <w:rsid w:val="00B26FC1"/>
    <w:pPr>
      <w:spacing w:after="0" w:line="240" w:lineRule="atLeast"/>
      <w:ind w:hanging="360"/>
      <w:jc w:val="left"/>
    </w:pPr>
    <w:rPr>
      <w:rFonts w:ascii="Arial Unicode MS" w:eastAsia="Arial Unicode MS" w:hAnsi="Times New Roman"/>
      <w:szCs w:val="22"/>
      <w:lang w:val="en-US"/>
    </w:rPr>
  </w:style>
  <w:style w:type="paragraph" w:customStyle="1" w:styleId="CharChar">
    <w:name w:val="Char Char Знак Знак"/>
    <w:basedOn w:val="Normal"/>
    <w:uiPriority w:val="99"/>
    <w:rsid w:val="00B26FC1"/>
    <w:pPr>
      <w:spacing w:after="160" w:line="240" w:lineRule="exact"/>
      <w:jc w:val="left"/>
    </w:pPr>
    <w:rPr>
      <w:rFonts w:ascii="Times New Roman" w:hAnsi="Times New Roman" w:cs="Arial"/>
      <w:sz w:val="20"/>
      <w:szCs w:val="20"/>
      <w:lang w:val="de-CH" w:eastAsia="de-CH"/>
    </w:rPr>
  </w:style>
  <w:style w:type="paragraph" w:customStyle="1" w:styleId="StyleNumberedParagraph11pt">
    <w:name w:val="Style Numbered Paragraph + 11 pt"/>
    <w:basedOn w:val="Normal"/>
    <w:link w:val="StyleNumberedParagraph11ptChar"/>
    <w:uiPriority w:val="99"/>
    <w:rsid w:val="00305065"/>
    <w:pPr>
      <w:spacing w:before="240" w:after="0"/>
    </w:pPr>
    <w:rPr>
      <w:rFonts w:ascii="Times New Roman" w:hAnsi="Times New Roman"/>
      <w:lang w:val="en-US"/>
    </w:rPr>
  </w:style>
  <w:style w:type="character" w:customStyle="1" w:styleId="StyleNumberedParagraph11ptChar">
    <w:name w:val="Style Numbered Paragraph + 11 pt Char"/>
    <w:basedOn w:val="DefaultParagraphFont"/>
    <w:link w:val="StyleNumberedParagraph11pt"/>
    <w:uiPriority w:val="99"/>
    <w:locked/>
    <w:rsid w:val="00305065"/>
    <w:rPr>
      <w:rFonts w:ascii="Times New Roman" w:hAnsi="Times New Roman" w:cs="Times New Roman"/>
      <w:sz w:val="24"/>
      <w:szCs w:val="24"/>
    </w:rPr>
  </w:style>
  <w:style w:type="paragraph" w:styleId="TableofFigures">
    <w:name w:val="table of figures"/>
    <w:basedOn w:val="Normal"/>
    <w:next w:val="Normal"/>
    <w:uiPriority w:val="99"/>
    <w:semiHidden/>
    <w:rsid w:val="00C46DA5"/>
  </w:style>
  <w:style w:type="character" w:customStyle="1" w:styleId="apple-style-span">
    <w:name w:val="apple-style-span"/>
    <w:basedOn w:val="DefaultParagraphFont"/>
    <w:uiPriority w:val="99"/>
    <w:rsid w:val="009B68AA"/>
    <w:rPr>
      <w:rFonts w:cs="Times New Roman"/>
    </w:rPr>
  </w:style>
  <w:style w:type="character" w:customStyle="1" w:styleId="apple-converted-space">
    <w:name w:val="apple-converted-space"/>
    <w:basedOn w:val="DefaultParagraphFont"/>
    <w:uiPriority w:val="99"/>
    <w:rsid w:val="009B68AA"/>
    <w:rPr>
      <w:rFonts w:cs="Times New Roman"/>
    </w:rPr>
  </w:style>
  <w:style w:type="paragraph" w:styleId="PlainText">
    <w:name w:val="Plain Text"/>
    <w:basedOn w:val="Normal"/>
    <w:link w:val="PlainTextChar"/>
    <w:uiPriority w:val="99"/>
    <w:locked/>
    <w:rsid w:val="001F4FF7"/>
    <w:pPr>
      <w:spacing w:after="0"/>
      <w:jc w:val="left"/>
    </w:pPr>
    <w:rPr>
      <w:rFonts w:ascii="Times New Roman" w:eastAsia="Calibri" w:hAnsi="Times New Roman"/>
      <w:color w:val="0000FF"/>
      <w:sz w:val="20"/>
      <w:szCs w:val="21"/>
      <w:lang w:val="en-US"/>
    </w:rPr>
  </w:style>
  <w:style w:type="character" w:customStyle="1" w:styleId="PlainTextChar">
    <w:name w:val="Plain Text Char"/>
    <w:basedOn w:val="DefaultParagraphFont"/>
    <w:link w:val="PlainText"/>
    <w:uiPriority w:val="99"/>
    <w:locked/>
    <w:rsid w:val="001F4FF7"/>
    <w:rPr>
      <w:rFonts w:ascii="Times New Roman" w:hAnsi="Times New Roman" w:cs="Times New Roman"/>
      <w:color w:val="0000F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22800">
      <w:bodyDiv w:val="1"/>
      <w:marLeft w:val="0"/>
      <w:marRight w:val="0"/>
      <w:marTop w:val="0"/>
      <w:marBottom w:val="0"/>
      <w:divBdr>
        <w:top w:val="none" w:sz="0" w:space="0" w:color="auto"/>
        <w:left w:val="none" w:sz="0" w:space="0" w:color="auto"/>
        <w:bottom w:val="none" w:sz="0" w:space="0" w:color="auto"/>
        <w:right w:val="none" w:sz="0" w:space="0" w:color="auto"/>
      </w:divBdr>
    </w:div>
    <w:div w:id="12383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Island_nation" TargetMode="External"/><Relationship Id="rId18" Type="http://schemas.openxmlformats.org/officeDocument/2006/relationships/hyperlink" Target="http://en.wikipedia.org/wiki/Agalega_Islands" TargetMode="External"/><Relationship Id="rId26" Type="http://schemas.openxmlformats.org/officeDocument/2006/relationships/image" Target="media/image6.emf"/><Relationship Id="rId21" Type="http://schemas.openxmlformats.org/officeDocument/2006/relationships/footer" Target="footer1.xm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en.wikipedia.org/wiki/Rodrigues" TargetMode="External"/><Relationship Id="rId25" Type="http://schemas.openxmlformats.org/officeDocument/2006/relationships/footer" Target="footer4.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en.wikipedia.org/wiki/Cargados_Carajos" TargetMode="External"/><Relationship Id="rId20" Type="http://schemas.openxmlformats.org/officeDocument/2006/relationships/image" Target="media/image5.png"/><Relationship Id="rId29" Type="http://schemas.openxmlformats.org/officeDocument/2006/relationships/hyperlink" Target="http://erc.undp.org/index.aspx?module=Int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32" Type="http://schemas.openxmlformats.org/officeDocument/2006/relationships/theme" Target="theme/theme1.xml"/><Relationship Id="rId37" Type="http://schemas.openxmlformats.org/officeDocument/2006/relationships/customXml" Target="../customXml/item6.xml"/><Relationship Id="rId5" Type="http://schemas.openxmlformats.org/officeDocument/2006/relationships/settings" Target="settings.xml"/><Relationship Id="rId15" Type="http://schemas.openxmlformats.org/officeDocument/2006/relationships/hyperlink" Target="http://en.wikipedia.org/wiki/Madagascar" TargetMode="External"/><Relationship Id="rId23" Type="http://schemas.openxmlformats.org/officeDocument/2006/relationships/header" Target="header1.xml"/><Relationship Id="rId28" Type="http://schemas.openxmlformats.org/officeDocument/2006/relationships/hyperlink" Target="http://erc.undp.org/index.aspx?module=Intra" TargetMode="External"/><Relationship Id="rId36" Type="http://schemas.openxmlformats.org/officeDocument/2006/relationships/customXml" Target="../customXml/item5.xml"/><Relationship Id="rId10" Type="http://schemas.openxmlformats.org/officeDocument/2006/relationships/image" Target="media/image2.emf"/><Relationship Id="rId19" Type="http://schemas.openxmlformats.org/officeDocument/2006/relationships/image" Target="media/image4.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African_continent" TargetMode="External"/><Relationship Id="rId22" Type="http://schemas.openxmlformats.org/officeDocument/2006/relationships/footer" Target="footer2.xml"/><Relationship Id="rId27" Type="http://schemas.openxmlformats.org/officeDocument/2006/relationships/oleObject" Target="embeddings/oleObject3.bin"/><Relationship Id="rId30" Type="http://schemas.openxmlformats.org/officeDocument/2006/relationships/hyperlink" Target="http://www.un.org/Docs/sc/committees/1267/1267ListEng.htm" TargetMode="External"/><Relationship Id="rId35"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2015-05-20T14:00:00+00:00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Mauritius</TermName>
          <TermId xmlns="http://schemas.microsoft.com/office/infopath/2007/PartnerControls">3354700b-60fc-4b83-aefd-e2a17f44857f</TermId>
        </TermInfo>
      </Terms>
    </UNDPCountryTaxHTField0>
    <UndpOUCode xmlns="1ed4137b-41b2-488b-8250-6d369ec27664">MUS</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1537</Value>
      <Value>1540</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00060842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MUS</TermName>
          <TermId xmlns="http://schemas.microsoft.com/office/infopath/2007/PartnerControls">476fd796-bf7f-4be2-953e-6483fefe34a2</TermId>
        </TermInfo>
      </Terms>
    </gc6531b704974d528487414686b72f6f>
    <_dlc_DocId xmlns="f1161f5b-24a3-4c2d-bc81-44cb9325e8ee">ATLASPDC-4-31441</_dlc_DocId>
    <_dlc_DocIdUrl xmlns="f1161f5b-24a3-4c2d-bc81-44cb9325e8ee">
      <Url>https://info.undp.org/docs/pdc/_layouts/DocIdRedir.aspx?ID=ATLASPDC-4-31441</Url>
      <Description>ATLASPDC-4-31441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759F4A0-A0E1-4669-97B4-F34898236AD1}"/>
</file>

<file path=customXml/itemProps2.xml><?xml version="1.0" encoding="utf-8"?>
<ds:datastoreItem xmlns:ds="http://schemas.openxmlformats.org/officeDocument/2006/customXml" ds:itemID="{FED23B10-F652-48C5-85AC-3836346C5285}"/>
</file>

<file path=customXml/itemProps3.xml><?xml version="1.0" encoding="utf-8"?>
<ds:datastoreItem xmlns:ds="http://schemas.openxmlformats.org/officeDocument/2006/customXml" ds:itemID="{1ED4A976-A8F7-4960-B537-FC77821AC7E8}"/>
</file>

<file path=customXml/itemProps4.xml><?xml version="1.0" encoding="utf-8"?>
<ds:datastoreItem xmlns:ds="http://schemas.openxmlformats.org/officeDocument/2006/customXml" ds:itemID="{7CC6DEC1-45E1-494D-890E-A9BF5A2B3B62}"/>
</file>

<file path=customXml/itemProps5.xml><?xml version="1.0" encoding="utf-8"?>
<ds:datastoreItem xmlns:ds="http://schemas.openxmlformats.org/officeDocument/2006/customXml" ds:itemID="{167B6423-91A7-4873-8C84-44A9975CEA35}"/>
</file>

<file path=customXml/itemProps6.xml><?xml version="1.0" encoding="utf-8"?>
<ds:datastoreItem xmlns:ds="http://schemas.openxmlformats.org/officeDocument/2006/customXml" ds:itemID="{B7EE5688-565F-428E-B32F-455C3D5A516B}"/>
</file>

<file path=docProps/app.xml><?xml version="1.0" encoding="utf-8"?>
<Properties xmlns="http://schemas.openxmlformats.org/officeDocument/2006/extended-properties" xmlns:vt="http://schemas.openxmlformats.org/officeDocument/2006/docPropsVTypes">
  <Template>Normal</Template>
  <TotalTime>207</TotalTime>
  <Pages>45</Pages>
  <Words>15534</Words>
  <Characters>88549</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MAR on-grid PV Prodoc</vt:lpstr>
    </vt:vector>
  </TitlesOfParts>
  <Company>Microsoft</Company>
  <LinksUpToDate>false</LinksUpToDate>
  <CharactersWithSpaces>103876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 on-grid PV Prodoc</dc:title>
  <dc:subject/>
  <dc:creator>Dr. Suresh Hurry</dc:creator>
  <cp:lastModifiedBy>satyajeet.ramchurn</cp:lastModifiedBy>
  <cp:revision>6</cp:revision>
  <cp:lastPrinted>2011-10-17T10:48:00Z</cp:lastPrinted>
  <dcterms:created xsi:type="dcterms:W3CDTF">2011-10-07T05:22:00Z</dcterms:created>
  <dcterms:modified xsi:type="dcterms:W3CDTF">2013-11-06T11:29:00Z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1540;#Mauritius|3354700b-60fc-4b83-aefd-e2a17f44857f</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1537;#MUS|476fd796-bf7f-4be2-953e-6483fefe34a2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1110;#Prodoc|099f975e-b4d9-4bba-a499-dbcc387c61ad</vt:lpwstr>
  </property>
  <property fmtid="{D5CDD505-2E9C-101B-9397-08002B2CF9AE}" pid="17" name="_dlc_DocIdItemGuid">
    <vt:lpwstr>c916e16d-57f7-4dee-843f-7ffd78ba86fb</vt:lpwstr>
  </property>
  <property fmtid="{D5CDD505-2E9C-101B-9397-08002B2CF9AE}" pid="18" name="URL">
    <vt:lpwstr/>
  </property>
  <property fmtid="{D5CDD505-2E9C-101B-9397-08002B2CF9AE}" pid="19" name="DocumentSetDescription">
    <vt:lpwstr/>
  </property>
</Properties>
</file>